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AE3922" w14:textId="5FEB66D3" w:rsidR="00150A7E" w:rsidRDefault="62CB0BFF" w:rsidP="4C131989">
      <w:pPr>
        <w:pStyle w:val="Title"/>
        <w:jc w:val="center"/>
        <w:rPr>
          <w:rFonts w:ascii="Times New Roman" w:eastAsia="Times New Roman" w:hAnsi="Times New Roman" w:cs="Times New Roman"/>
          <w:b/>
          <w:bCs/>
          <w:color w:val="000000" w:themeColor="text1"/>
          <w:sz w:val="52"/>
          <w:szCs w:val="52"/>
        </w:rPr>
      </w:pPr>
      <w:r w:rsidRPr="4C131989">
        <w:rPr>
          <w:rFonts w:ascii="Times New Roman" w:eastAsia="Times New Roman" w:hAnsi="Times New Roman" w:cs="Times New Roman"/>
          <w:b/>
          <w:bCs/>
          <w:color w:val="000000" w:themeColor="text1"/>
          <w:sz w:val="52"/>
          <w:szCs w:val="52"/>
        </w:rPr>
        <w:t>Homework 02</w:t>
      </w:r>
    </w:p>
    <w:p w14:paraId="108667D0" w14:textId="5C9E448B" w:rsidR="00150A7E" w:rsidRDefault="62CB0BFF" w:rsidP="4C131989">
      <w:pPr>
        <w:pStyle w:val="Title"/>
        <w:jc w:val="center"/>
        <w:rPr>
          <w:rFonts w:ascii="Times New Roman" w:eastAsia="Times New Roman" w:hAnsi="Times New Roman" w:cs="Times New Roman"/>
          <w:b/>
          <w:bCs/>
          <w:color w:val="000000" w:themeColor="text1"/>
          <w:sz w:val="52"/>
          <w:szCs w:val="52"/>
        </w:rPr>
      </w:pPr>
      <w:r w:rsidRPr="4C131989">
        <w:rPr>
          <w:rFonts w:ascii="Times New Roman" w:eastAsia="Times New Roman" w:hAnsi="Times New Roman" w:cs="Times New Roman"/>
          <w:b/>
          <w:bCs/>
          <w:color w:val="000000" w:themeColor="text1"/>
          <w:sz w:val="52"/>
          <w:szCs w:val="52"/>
        </w:rPr>
        <w:t>ASSOCIATION RULE MINING AND CLUSTERING</w:t>
      </w:r>
    </w:p>
    <w:p w14:paraId="429B1834" w14:textId="70F45473" w:rsidR="00150A7E" w:rsidRDefault="00150A7E" w:rsidP="4C131989">
      <w:pPr>
        <w:rPr>
          <w:rFonts w:ascii="Times New Roman" w:eastAsia="Times New Roman" w:hAnsi="Times New Roman" w:cs="Times New Roman"/>
          <w:b/>
          <w:bCs/>
          <w:color w:val="000000" w:themeColor="text1"/>
          <w:sz w:val="52"/>
          <w:szCs w:val="52"/>
        </w:rPr>
      </w:pPr>
    </w:p>
    <w:p w14:paraId="5CB044EF" w14:textId="18996E23" w:rsidR="00150A7E" w:rsidRDefault="00150A7E" w:rsidP="4C131989">
      <w:pPr>
        <w:rPr>
          <w:rFonts w:ascii="Times New Roman" w:eastAsia="Times New Roman" w:hAnsi="Times New Roman" w:cs="Times New Roman"/>
          <w:color w:val="000000" w:themeColor="text1"/>
          <w:sz w:val="52"/>
          <w:szCs w:val="52"/>
        </w:rPr>
      </w:pPr>
    </w:p>
    <w:p w14:paraId="1A7098D8" w14:textId="504C3613" w:rsidR="00150A7E" w:rsidRDefault="00150A7E" w:rsidP="4C131989">
      <w:pPr>
        <w:rPr>
          <w:rFonts w:ascii="Times New Roman" w:eastAsia="Times New Roman" w:hAnsi="Times New Roman" w:cs="Times New Roman"/>
          <w:color w:val="000000" w:themeColor="text1"/>
          <w:sz w:val="24"/>
          <w:szCs w:val="24"/>
        </w:rPr>
      </w:pPr>
    </w:p>
    <w:p w14:paraId="50384345" w14:textId="1C4FFD15" w:rsidR="00150A7E" w:rsidRDefault="00150A7E" w:rsidP="4C131989">
      <w:pPr>
        <w:jc w:val="center"/>
        <w:rPr>
          <w:rFonts w:ascii="Times New Roman" w:eastAsia="Times New Roman" w:hAnsi="Times New Roman" w:cs="Times New Roman"/>
          <w:color w:val="000000" w:themeColor="text1"/>
          <w:sz w:val="24"/>
          <w:szCs w:val="24"/>
        </w:rPr>
      </w:pPr>
    </w:p>
    <w:p w14:paraId="348F03D2" w14:textId="6BF3DC28" w:rsidR="00150A7E" w:rsidRDefault="00150A7E" w:rsidP="4C131989">
      <w:pPr>
        <w:jc w:val="center"/>
        <w:rPr>
          <w:rFonts w:ascii="Times New Roman" w:eastAsia="Times New Roman" w:hAnsi="Times New Roman" w:cs="Times New Roman"/>
          <w:color w:val="000000" w:themeColor="text1"/>
          <w:sz w:val="24"/>
          <w:szCs w:val="24"/>
        </w:rPr>
      </w:pPr>
    </w:p>
    <w:p w14:paraId="5AA7E749" w14:textId="2F98288F" w:rsidR="00150A7E" w:rsidRDefault="62CB0BFF" w:rsidP="4C131989">
      <w:pPr>
        <w:jc w:val="center"/>
        <w:rPr>
          <w:rFonts w:ascii="Times New Roman" w:eastAsia="Times New Roman" w:hAnsi="Times New Roman" w:cs="Times New Roman"/>
          <w:b/>
          <w:bCs/>
          <w:color w:val="000000" w:themeColor="text1"/>
          <w:sz w:val="32"/>
          <w:szCs w:val="32"/>
        </w:rPr>
      </w:pPr>
      <w:r w:rsidRPr="4C131989">
        <w:rPr>
          <w:rFonts w:ascii="Times New Roman" w:eastAsia="Times New Roman" w:hAnsi="Times New Roman" w:cs="Times New Roman"/>
          <w:b/>
          <w:bCs/>
          <w:color w:val="000000" w:themeColor="text1"/>
          <w:sz w:val="32"/>
          <w:szCs w:val="32"/>
        </w:rPr>
        <w:t>BUAN 6383.001</w:t>
      </w:r>
    </w:p>
    <w:p w14:paraId="71F8654F" w14:textId="1A772CF2" w:rsidR="00150A7E" w:rsidRDefault="62CB0BFF" w:rsidP="4C131989">
      <w:pPr>
        <w:jc w:val="center"/>
        <w:rPr>
          <w:rFonts w:ascii="Times New Roman" w:eastAsia="Times New Roman" w:hAnsi="Times New Roman" w:cs="Times New Roman"/>
          <w:b/>
          <w:bCs/>
          <w:color w:val="000000" w:themeColor="text1"/>
          <w:sz w:val="32"/>
          <w:szCs w:val="32"/>
        </w:rPr>
      </w:pPr>
      <w:r w:rsidRPr="4C131989">
        <w:rPr>
          <w:rFonts w:ascii="Times New Roman" w:eastAsia="Times New Roman" w:hAnsi="Times New Roman" w:cs="Times New Roman"/>
          <w:b/>
          <w:bCs/>
          <w:color w:val="000000" w:themeColor="text1"/>
          <w:sz w:val="32"/>
          <w:szCs w:val="32"/>
        </w:rPr>
        <w:t>Syam Menon</w:t>
      </w:r>
    </w:p>
    <w:p w14:paraId="1D073D17" w14:textId="4207ACD8" w:rsidR="00150A7E" w:rsidRDefault="00150A7E" w:rsidP="4C131989">
      <w:pPr>
        <w:rPr>
          <w:rFonts w:ascii="Times New Roman" w:eastAsia="Times New Roman" w:hAnsi="Times New Roman" w:cs="Times New Roman"/>
          <w:color w:val="000000" w:themeColor="text1"/>
          <w:sz w:val="32"/>
          <w:szCs w:val="32"/>
        </w:rPr>
      </w:pPr>
    </w:p>
    <w:p w14:paraId="144A5F56" w14:textId="0F4EB559" w:rsidR="00150A7E" w:rsidRDefault="00150A7E" w:rsidP="4C131989">
      <w:pPr>
        <w:rPr>
          <w:rFonts w:ascii="Times New Roman" w:eastAsia="Times New Roman" w:hAnsi="Times New Roman" w:cs="Times New Roman"/>
          <w:color w:val="000000" w:themeColor="text1"/>
          <w:sz w:val="32"/>
          <w:szCs w:val="32"/>
        </w:rPr>
      </w:pPr>
    </w:p>
    <w:p w14:paraId="2F7E1885" w14:textId="3AEBAB2C" w:rsidR="00150A7E" w:rsidRDefault="00150A7E" w:rsidP="4C131989">
      <w:pPr>
        <w:rPr>
          <w:rFonts w:ascii="Times New Roman" w:eastAsia="Times New Roman" w:hAnsi="Times New Roman" w:cs="Times New Roman"/>
          <w:color w:val="000000" w:themeColor="text1"/>
          <w:sz w:val="32"/>
          <w:szCs w:val="32"/>
        </w:rPr>
      </w:pPr>
    </w:p>
    <w:p w14:paraId="2A8E59C7" w14:textId="6E54DD96" w:rsidR="00150A7E" w:rsidRDefault="00150A7E" w:rsidP="4C131989">
      <w:pPr>
        <w:rPr>
          <w:rFonts w:ascii="Times New Roman" w:eastAsia="Times New Roman" w:hAnsi="Times New Roman" w:cs="Times New Roman"/>
          <w:color w:val="000000" w:themeColor="text1"/>
          <w:sz w:val="32"/>
          <w:szCs w:val="32"/>
        </w:rPr>
      </w:pPr>
    </w:p>
    <w:p w14:paraId="2C742BEF" w14:textId="17395F46" w:rsidR="00150A7E" w:rsidRDefault="00150A7E" w:rsidP="4C131989">
      <w:pPr>
        <w:rPr>
          <w:rFonts w:ascii="Times New Roman" w:eastAsia="Times New Roman" w:hAnsi="Times New Roman" w:cs="Times New Roman"/>
          <w:color w:val="000000" w:themeColor="text1"/>
          <w:sz w:val="32"/>
          <w:szCs w:val="32"/>
        </w:rPr>
      </w:pPr>
    </w:p>
    <w:p w14:paraId="0249B34A" w14:textId="4EF0305B" w:rsidR="00150A7E" w:rsidRDefault="00150A7E" w:rsidP="4C131989">
      <w:pPr>
        <w:rPr>
          <w:rFonts w:ascii="Times New Roman" w:eastAsia="Times New Roman" w:hAnsi="Times New Roman" w:cs="Times New Roman"/>
          <w:color w:val="000000" w:themeColor="text1"/>
          <w:sz w:val="32"/>
          <w:szCs w:val="32"/>
        </w:rPr>
      </w:pPr>
    </w:p>
    <w:p w14:paraId="39DBF2B0" w14:textId="02D3FFFA" w:rsidR="00150A7E" w:rsidRDefault="00150A7E" w:rsidP="4C131989">
      <w:pPr>
        <w:rPr>
          <w:rFonts w:ascii="Times New Roman" w:eastAsia="Times New Roman" w:hAnsi="Times New Roman" w:cs="Times New Roman"/>
          <w:color w:val="000000" w:themeColor="text1"/>
          <w:sz w:val="32"/>
          <w:szCs w:val="32"/>
        </w:rPr>
      </w:pPr>
    </w:p>
    <w:p w14:paraId="47FCB431" w14:textId="0D521ACF" w:rsidR="00150A7E" w:rsidRDefault="62CB0BFF" w:rsidP="4C131989">
      <w:pPr>
        <w:jc w:val="center"/>
        <w:rPr>
          <w:rFonts w:ascii="Times New Roman" w:eastAsia="Times New Roman" w:hAnsi="Times New Roman" w:cs="Times New Roman"/>
          <w:color w:val="000000" w:themeColor="text1"/>
          <w:sz w:val="32"/>
          <w:szCs w:val="32"/>
        </w:rPr>
      </w:pPr>
      <w:r w:rsidRPr="4C131989">
        <w:rPr>
          <w:rFonts w:ascii="Times New Roman" w:eastAsia="Times New Roman" w:hAnsi="Times New Roman" w:cs="Times New Roman"/>
          <w:color w:val="000000" w:themeColor="text1"/>
          <w:sz w:val="32"/>
          <w:szCs w:val="32"/>
        </w:rPr>
        <w:t>Mihir Hirave (MDH230000)</w:t>
      </w:r>
    </w:p>
    <w:p w14:paraId="226984EF" w14:textId="77777777" w:rsidR="00497A26" w:rsidRDefault="00497A26" w:rsidP="4C131989">
      <w:pPr>
        <w:rPr>
          <w:rFonts w:ascii="Times New Roman" w:eastAsia="Times New Roman" w:hAnsi="Times New Roman" w:cs="Times New Roman"/>
          <w:color w:val="000000" w:themeColor="text1"/>
          <w:sz w:val="32"/>
          <w:szCs w:val="32"/>
        </w:rPr>
      </w:pPr>
    </w:p>
    <w:p w14:paraId="1A7F86E6" w14:textId="77777777" w:rsidR="00497A26" w:rsidRDefault="00497A26" w:rsidP="4C131989">
      <w:pPr>
        <w:rPr>
          <w:rFonts w:ascii="Times New Roman" w:eastAsia="Times New Roman" w:hAnsi="Times New Roman" w:cs="Times New Roman"/>
          <w:color w:val="000000" w:themeColor="text1"/>
          <w:sz w:val="32"/>
          <w:szCs w:val="32"/>
        </w:rPr>
      </w:pPr>
    </w:p>
    <w:p w14:paraId="6E582342" w14:textId="77777777" w:rsidR="00497A26" w:rsidRDefault="00497A26" w:rsidP="4C131989">
      <w:pPr>
        <w:rPr>
          <w:rFonts w:ascii="Times New Roman" w:eastAsia="Times New Roman" w:hAnsi="Times New Roman" w:cs="Times New Roman"/>
          <w:color w:val="000000" w:themeColor="text1"/>
          <w:sz w:val="32"/>
          <w:szCs w:val="32"/>
        </w:rPr>
      </w:pPr>
    </w:p>
    <w:p w14:paraId="29894DFF" w14:textId="77777777" w:rsidR="00497A26" w:rsidRDefault="00497A26" w:rsidP="4C131989">
      <w:pPr>
        <w:rPr>
          <w:rFonts w:ascii="Times New Roman" w:eastAsia="Times New Roman" w:hAnsi="Times New Roman" w:cs="Times New Roman"/>
          <w:color w:val="000000" w:themeColor="text1"/>
          <w:sz w:val="32"/>
          <w:szCs w:val="32"/>
        </w:rPr>
      </w:pPr>
    </w:p>
    <w:p w14:paraId="7A70F001" w14:textId="77777777" w:rsidR="00497A26" w:rsidRDefault="00497A26" w:rsidP="4C131989">
      <w:pPr>
        <w:rPr>
          <w:rFonts w:ascii="Times New Roman" w:eastAsia="Times New Roman" w:hAnsi="Times New Roman" w:cs="Times New Roman"/>
          <w:color w:val="000000" w:themeColor="text1"/>
          <w:sz w:val="32"/>
          <w:szCs w:val="32"/>
        </w:rPr>
      </w:pPr>
    </w:p>
    <w:p w14:paraId="792D8EA1" w14:textId="1381ED15" w:rsidR="00150A7E" w:rsidRDefault="329F2D81" w:rsidP="4C131989">
      <w:pPr>
        <w:rPr>
          <w:rFonts w:ascii="TimesNewRomanPSMT" w:eastAsia="TimesNewRomanPSMT" w:hAnsi="TimesNewRomanPSMT" w:cs="TimesNewRomanPSMT"/>
          <w:color w:val="000000" w:themeColor="text1"/>
        </w:rPr>
      </w:pPr>
      <w:r w:rsidRPr="4C131989">
        <w:rPr>
          <w:rFonts w:ascii="Times New Roman" w:eastAsia="Times New Roman" w:hAnsi="Times New Roman" w:cs="Times New Roman"/>
          <w:b/>
          <w:bCs/>
          <w:sz w:val="24"/>
          <w:szCs w:val="24"/>
        </w:rPr>
        <w:lastRenderedPageBreak/>
        <w:t>PART I: ANALYZING TRANSACTIONS</w:t>
      </w:r>
    </w:p>
    <w:p w14:paraId="6D1976E8" w14:textId="482DADF4" w:rsidR="00150A7E" w:rsidRDefault="6F0F0597" w:rsidP="4A7050D9">
      <w:pPr>
        <w:pStyle w:val="ListParagraph"/>
        <w:numPr>
          <w:ilvl w:val="0"/>
          <w:numId w:val="17"/>
        </w:numPr>
        <w:rPr>
          <w:rFonts w:ascii="Times New Roman" w:eastAsia="Times New Roman" w:hAnsi="Times New Roman" w:cs="Times New Roman"/>
          <w:b/>
          <w:bCs/>
          <w:color w:val="000000" w:themeColor="text1"/>
          <w:sz w:val="24"/>
          <w:szCs w:val="24"/>
        </w:rPr>
      </w:pPr>
      <w:r w:rsidRPr="4A7050D9">
        <w:rPr>
          <w:rFonts w:ascii="Times New Roman" w:eastAsia="Times New Roman" w:hAnsi="Times New Roman" w:cs="Times New Roman"/>
          <w:b/>
          <w:bCs/>
          <w:color w:val="000000" w:themeColor="text1"/>
          <w:sz w:val="24"/>
          <w:szCs w:val="24"/>
        </w:rPr>
        <w:t xml:space="preserve">Read in the data and generate a file in which every row represents a transaction, with True identifying items that were part of that transaction, and False identifying items that were not (as in the example from class). </w:t>
      </w:r>
    </w:p>
    <w:p w14:paraId="0F9E8FEF" w14:textId="68F878F4" w:rsidR="00150A7E" w:rsidRDefault="1F2FBE5B" w:rsidP="1028B0F0">
      <w:pPr>
        <w:rPr>
          <w:rFonts w:ascii="Times New Roman" w:eastAsia="Times New Roman" w:hAnsi="Times New Roman" w:cs="Times New Roman"/>
          <w:color w:val="000000" w:themeColor="text1"/>
          <w:sz w:val="24"/>
          <w:szCs w:val="24"/>
        </w:rPr>
      </w:pPr>
      <w:r>
        <w:rPr>
          <w:noProof/>
        </w:rPr>
        <w:drawing>
          <wp:inline distT="0" distB="0" distL="0" distR="0" wp14:anchorId="184E1CF5" wp14:editId="46EFED93">
            <wp:extent cx="5683140" cy="1716782"/>
            <wp:effectExtent l="0" t="0" r="0" b="0"/>
            <wp:docPr id="616443201" name="Picture 61644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83140" cy="1716782"/>
                    </a:xfrm>
                    <a:prstGeom prst="rect">
                      <a:avLst/>
                    </a:prstGeom>
                  </pic:spPr>
                </pic:pic>
              </a:graphicData>
            </a:graphic>
          </wp:inline>
        </w:drawing>
      </w:r>
    </w:p>
    <w:p w14:paraId="6D9BA674" w14:textId="50D1F6C3" w:rsidR="59A51832" w:rsidRDefault="6F0F0597" w:rsidP="4A7050D9">
      <w:pPr>
        <w:pStyle w:val="ListParagraph"/>
        <w:numPr>
          <w:ilvl w:val="0"/>
          <w:numId w:val="17"/>
        </w:numPr>
        <w:rPr>
          <w:rFonts w:ascii="Times New Roman" w:eastAsia="Times New Roman" w:hAnsi="Times New Roman" w:cs="Times New Roman"/>
          <w:b/>
          <w:bCs/>
          <w:color w:val="000000" w:themeColor="text1"/>
          <w:sz w:val="24"/>
          <w:szCs w:val="24"/>
        </w:rPr>
      </w:pPr>
      <w:r w:rsidRPr="4A7050D9">
        <w:rPr>
          <w:rFonts w:ascii="Times New Roman" w:eastAsia="Times New Roman" w:hAnsi="Times New Roman" w:cs="Times New Roman"/>
          <w:b/>
          <w:bCs/>
          <w:color w:val="000000" w:themeColor="text1"/>
          <w:sz w:val="24"/>
          <w:szCs w:val="24"/>
        </w:rPr>
        <w:t xml:space="preserve">Identify the frequent itemsets using a minimum support threshold of 1%. How many itemsets are frequent? </w:t>
      </w:r>
    </w:p>
    <w:p w14:paraId="6DB072E9" w14:textId="23C1D459" w:rsidR="42692482" w:rsidRDefault="2672589F" w:rsidP="4A7050D9">
      <w:pPr>
        <w:pStyle w:val="ListParagraph"/>
        <w:numPr>
          <w:ilvl w:val="0"/>
          <w:numId w:val="16"/>
        </w:numPr>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 xml:space="preserve">There are 40 itemsets which have a support threshold </w:t>
      </w:r>
      <w:r w:rsidR="73996C4F" w:rsidRPr="4A7050D9">
        <w:rPr>
          <w:rFonts w:ascii="Times New Roman" w:eastAsia="Times New Roman" w:hAnsi="Times New Roman" w:cs="Times New Roman"/>
          <w:color w:val="000000" w:themeColor="text1"/>
          <w:sz w:val="24"/>
          <w:szCs w:val="24"/>
        </w:rPr>
        <w:t xml:space="preserve">of </w:t>
      </w:r>
      <w:r w:rsidRPr="4A7050D9">
        <w:rPr>
          <w:rFonts w:ascii="Times New Roman" w:eastAsia="Times New Roman" w:hAnsi="Times New Roman" w:cs="Times New Roman"/>
          <w:color w:val="000000" w:themeColor="text1"/>
          <w:sz w:val="24"/>
          <w:szCs w:val="24"/>
        </w:rPr>
        <w:t>1%</w:t>
      </w:r>
      <w:r w:rsidR="42692482">
        <w:tab/>
      </w:r>
    </w:p>
    <w:p w14:paraId="51A1EFD1" w14:textId="5504B5B9" w:rsidR="764C33A8" w:rsidRDefault="764C33A8" w:rsidP="4A7050D9">
      <w:pPr>
        <w:rPr>
          <w:rFonts w:ascii="Times New Roman" w:eastAsia="Times New Roman" w:hAnsi="Times New Roman" w:cs="Times New Roman"/>
          <w:color w:val="000000" w:themeColor="text1"/>
          <w:sz w:val="24"/>
          <w:szCs w:val="24"/>
        </w:rPr>
      </w:pPr>
      <w:r>
        <w:rPr>
          <w:noProof/>
        </w:rPr>
        <w:drawing>
          <wp:inline distT="0" distB="0" distL="0" distR="0" wp14:anchorId="6508C1A7" wp14:editId="1B0E9CE6">
            <wp:extent cx="2446973" cy="4418096"/>
            <wp:effectExtent l="0" t="0" r="0" b="0"/>
            <wp:docPr id="68581723" name="Picture 6858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446973" cy="4418096"/>
                    </a:xfrm>
                    <a:prstGeom prst="rect">
                      <a:avLst/>
                    </a:prstGeom>
                  </pic:spPr>
                </pic:pic>
              </a:graphicData>
            </a:graphic>
          </wp:inline>
        </w:drawing>
      </w:r>
    </w:p>
    <w:p w14:paraId="129418A7" w14:textId="64CD1601" w:rsidR="687A1664" w:rsidRDefault="687A1664" w:rsidP="4A7050D9">
      <w:pPr>
        <w:jc w:val="center"/>
        <w:rPr>
          <w:rFonts w:ascii="Times New Roman" w:eastAsia="Times New Roman" w:hAnsi="Times New Roman" w:cs="Times New Roman"/>
          <w:color w:val="000000" w:themeColor="text1"/>
          <w:sz w:val="24"/>
          <w:szCs w:val="24"/>
        </w:rPr>
      </w:pPr>
    </w:p>
    <w:p w14:paraId="2F4E5D8D" w14:textId="1C5AD3B7" w:rsidR="00150A7E" w:rsidRDefault="6F0F0597" w:rsidP="4A7050D9">
      <w:pPr>
        <w:pStyle w:val="ListParagraph"/>
        <w:numPr>
          <w:ilvl w:val="0"/>
          <w:numId w:val="17"/>
        </w:numPr>
        <w:rPr>
          <w:rFonts w:ascii="Times New Roman" w:eastAsia="Times New Roman" w:hAnsi="Times New Roman" w:cs="Times New Roman"/>
          <w:b/>
          <w:bCs/>
          <w:color w:val="000000" w:themeColor="text1"/>
          <w:sz w:val="24"/>
          <w:szCs w:val="24"/>
        </w:rPr>
      </w:pPr>
      <w:r w:rsidRPr="4A7050D9">
        <w:rPr>
          <w:rFonts w:ascii="Times New Roman" w:eastAsia="Times New Roman" w:hAnsi="Times New Roman" w:cs="Times New Roman"/>
          <w:b/>
          <w:bCs/>
          <w:color w:val="000000" w:themeColor="text1"/>
          <w:sz w:val="24"/>
          <w:szCs w:val="24"/>
        </w:rPr>
        <w:lastRenderedPageBreak/>
        <w:t>Identify all association rules with a minimum confidence of 10%. How many rules are generated?</w:t>
      </w:r>
    </w:p>
    <w:p w14:paraId="63A29764" w14:textId="1D3029BD" w:rsidR="208FF45D" w:rsidRDefault="208FF45D" w:rsidP="4A7050D9">
      <w:pPr>
        <w:pStyle w:val="ListParagraph"/>
        <w:numPr>
          <w:ilvl w:val="0"/>
          <w:numId w:val="12"/>
        </w:numPr>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50 association rules are generated with confidence threshold of 10%</w:t>
      </w:r>
    </w:p>
    <w:p w14:paraId="4072B7BF" w14:textId="06A44E90" w:rsidR="21BB971B" w:rsidRDefault="21BB971B" w:rsidP="4A7050D9">
      <w:pPr>
        <w:ind w:firstLine="720"/>
      </w:pPr>
    </w:p>
    <w:p w14:paraId="21F3DF3F" w14:textId="6C4E883B" w:rsidR="687A1664" w:rsidRDefault="4AAE395F" w:rsidP="687A1664">
      <w:pPr>
        <w:rPr>
          <w:rFonts w:ascii="Times New Roman" w:eastAsia="Times New Roman" w:hAnsi="Times New Roman" w:cs="Times New Roman"/>
          <w:color w:val="000000" w:themeColor="text1"/>
          <w:sz w:val="24"/>
          <w:szCs w:val="24"/>
        </w:rPr>
      </w:pPr>
      <w:r>
        <w:rPr>
          <w:noProof/>
        </w:rPr>
        <w:drawing>
          <wp:inline distT="0" distB="0" distL="0" distR="0" wp14:anchorId="74F617BD" wp14:editId="084B2C52">
            <wp:extent cx="4697410" cy="3004385"/>
            <wp:effectExtent l="0" t="0" r="0" b="0"/>
            <wp:docPr id="1975905470" name="Picture 197590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7410" cy="3004385"/>
                    </a:xfrm>
                    <a:prstGeom prst="rect">
                      <a:avLst/>
                    </a:prstGeom>
                  </pic:spPr>
                </pic:pic>
              </a:graphicData>
            </a:graphic>
          </wp:inline>
        </w:drawing>
      </w:r>
      <w:r>
        <w:rPr>
          <w:noProof/>
        </w:rPr>
        <w:drawing>
          <wp:inline distT="0" distB="0" distL="0" distR="0" wp14:anchorId="099158E0" wp14:editId="705F04E1">
            <wp:extent cx="4682290" cy="2682562"/>
            <wp:effectExtent l="0" t="0" r="0" b="0"/>
            <wp:docPr id="935779417" name="Picture 935779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2290" cy="2682562"/>
                    </a:xfrm>
                    <a:prstGeom prst="rect">
                      <a:avLst/>
                    </a:prstGeom>
                  </pic:spPr>
                </pic:pic>
              </a:graphicData>
            </a:graphic>
          </wp:inline>
        </w:drawing>
      </w:r>
    </w:p>
    <w:p w14:paraId="0CA44DCF" w14:textId="36521406" w:rsidR="4A7050D9" w:rsidRDefault="4A7050D9">
      <w:r>
        <w:br w:type="page"/>
      </w:r>
    </w:p>
    <w:p w14:paraId="44D09753" w14:textId="6C507B66" w:rsidR="4A7050D9" w:rsidRDefault="4A7050D9" w:rsidP="4A7050D9">
      <w:pPr>
        <w:rPr>
          <w:rFonts w:ascii="Times New Roman" w:eastAsia="Times New Roman" w:hAnsi="Times New Roman" w:cs="Times New Roman"/>
          <w:color w:val="000000" w:themeColor="text1"/>
          <w:sz w:val="24"/>
          <w:szCs w:val="24"/>
        </w:rPr>
      </w:pPr>
    </w:p>
    <w:p w14:paraId="3AEAA370" w14:textId="66994266" w:rsidR="00150A7E" w:rsidRDefault="6F0F0597" w:rsidP="4A7050D9">
      <w:pPr>
        <w:pStyle w:val="ListParagraph"/>
        <w:numPr>
          <w:ilvl w:val="0"/>
          <w:numId w:val="17"/>
        </w:numPr>
        <w:rPr>
          <w:rFonts w:ascii="Times New Roman" w:eastAsia="Times New Roman" w:hAnsi="Times New Roman" w:cs="Times New Roman"/>
          <w:b/>
          <w:bCs/>
          <w:color w:val="000000" w:themeColor="text1"/>
          <w:sz w:val="24"/>
          <w:szCs w:val="24"/>
        </w:rPr>
      </w:pPr>
      <w:r w:rsidRPr="4A7050D9">
        <w:rPr>
          <w:rFonts w:ascii="Times New Roman" w:eastAsia="Times New Roman" w:hAnsi="Times New Roman" w:cs="Times New Roman"/>
          <w:b/>
          <w:bCs/>
          <w:color w:val="000000" w:themeColor="text1"/>
          <w:sz w:val="24"/>
          <w:szCs w:val="24"/>
        </w:rPr>
        <w:t>Which rules have the highest lift? Using the results from the previous questions, show exactly how this lift value was calculated for one of the rules with highest lift.</w:t>
      </w:r>
    </w:p>
    <w:p w14:paraId="1AAE6419" w14:textId="57EC4511" w:rsidR="28222D7F" w:rsidRDefault="28222D7F" w:rsidP="687A1664">
      <w:pPr>
        <w:pStyle w:val="ListParagraph"/>
        <w:numPr>
          <w:ilvl w:val="0"/>
          <w:numId w:val="14"/>
        </w:numPr>
        <w:rPr>
          <w:rFonts w:ascii="Times New Roman" w:eastAsia="Times New Roman" w:hAnsi="Times New Roman" w:cs="Times New Roman"/>
          <w:color w:val="000000" w:themeColor="text1"/>
          <w:sz w:val="24"/>
          <w:szCs w:val="24"/>
        </w:rPr>
      </w:pPr>
      <w:r w:rsidRPr="687A1664">
        <w:rPr>
          <w:rFonts w:ascii="Times New Roman" w:eastAsia="Times New Roman" w:hAnsi="Times New Roman" w:cs="Times New Roman"/>
          <w:color w:val="000000" w:themeColor="text1"/>
          <w:sz w:val="24"/>
          <w:szCs w:val="24"/>
        </w:rPr>
        <w:t>Rule 26 and 27 have highest lift</w:t>
      </w:r>
    </w:p>
    <w:p w14:paraId="494787F2" w14:textId="237BC8A3" w:rsidR="65CB6B3D" w:rsidRDefault="65CB6B3D" w:rsidP="687A1664">
      <w:pPr>
        <w:ind w:firstLine="720"/>
        <w:jc w:val="both"/>
      </w:pPr>
      <w:r>
        <w:rPr>
          <w:noProof/>
        </w:rPr>
        <w:drawing>
          <wp:inline distT="0" distB="0" distL="0" distR="0" wp14:anchorId="54F51D87" wp14:editId="2523FAF3">
            <wp:extent cx="4572000" cy="361950"/>
            <wp:effectExtent l="0" t="0" r="0" b="0"/>
            <wp:docPr id="1730396093" name="Picture 173039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08A6C971" w14:textId="2074F7E4" w:rsidR="687A1664" w:rsidRDefault="687A1664" w:rsidP="687A1664">
      <w:pPr>
        <w:ind w:left="720"/>
        <w:jc w:val="both"/>
      </w:pPr>
      <m:oMathPara>
        <m:oMath>
          <m:r>
            <w:rPr>
              <w:rFonts w:ascii="Cambria Math" w:hAnsi="Cambria Math"/>
            </w:rPr>
            <m:t> lift</m:t>
          </m:r>
          <m:d>
            <m:dPr>
              <m:ctrlPr>
                <w:rPr>
                  <w:rFonts w:ascii="Cambria Math" w:hAnsi="Cambria Math"/>
                </w:rPr>
              </m:ctrlPr>
            </m:dPr>
            <m:e>
              <m:r>
                <w:rPr>
                  <w:rFonts w:ascii="Cambria Math" w:hAnsi="Cambria Math"/>
                </w:rPr>
                <m:t>r</m:t>
              </m:r>
            </m:e>
          </m:d>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sup</m:t>
                  </m:r>
                </m:fName>
                <m:e>
                  <m:d>
                    <m:dPr>
                      <m:ctrlPr>
                        <w:rPr>
                          <w:rFonts w:ascii="Cambria Math" w:hAnsi="Cambria Math"/>
                        </w:rPr>
                      </m:ctrlPr>
                    </m:dPr>
                    <m:e>
                      <m:r>
                        <w:rPr>
                          <w:rFonts w:ascii="Cambria Math" w:hAnsi="Cambria Math"/>
                        </w:rPr>
                        <m:t>r</m:t>
                      </m:r>
                    </m:e>
                  </m:d>
                </m:e>
              </m:func>
            </m:num>
            <m:den>
              <m:func>
                <m:funcPr>
                  <m:ctrlPr>
                    <w:rPr>
                      <w:rFonts w:ascii="Cambria Math" w:hAnsi="Cambria Math"/>
                    </w:rPr>
                  </m:ctrlPr>
                </m:funcPr>
                <m:fName>
                  <m:r>
                    <m:rPr>
                      <m:sty m:val="p"/>
                    </m:rPr>
                    <w:rPr>
                      <w:rFonts w:ascii="Cambria Math" w:hAnsi="Cambria Math"/>
                    </w:rPr>
                    <m:t>sup</m:t>
                  </m:r>
                </m:fName>
                <m:e>
                  <m:d>
                    <m:dPr>
                      <m:ctrlPr>
                        <w:rPr>
                          <w:rFonts w:ascii="Cambria Math" w:hAnsi="Cambria Math"/>
                        </w:rPr>
                      </m:ctrlPr>
                    </m:dPr>
                    <m:e>
                      <m:r>
                        <w:rPr>
                          <w:rFonts w:ascii="Cambria Math" w:hAnsi="Cambria Math"/>
                        </w:rPr>
                        <m:t>a</m:t>
                      </m:r>
                    </m:e>
                  </m:d>
                </m:e>
              </m:func>
              <m:r>
                <w:rPr>
                  <w:rFonts w:ascii="Cambria Math" w:hAnsi="Cambria Math"/>
                </w:rPr>
                <m:t>×</m:t>
              </m:r>
              <m:func>
                <m:funcPr>
                  <m:ctrlPr>
                    <w:rPr>
                      <w:rFonts w:ascii="Cambria Math" w:hAnsi="Cambria Math"/>
                    </w:rPr>
                  </m:ctrlPr>
                </m:funcPr>
                <m:fName>
                  <m:r>
                    <m:rPr>
                      <m:sty m:val="p"/>
                    </m:rPr>
                    <w:rPr>
                      <w:rFonts w:ascii="Cambria Math" w:hAnsi="Cambria Math"/>
                    </w:rPr>
                    <m:t>sup</m:t>
                  </m:r>
                </m:fName>
                <m:e>
                  <m:d>
                    <m:dPr>
                      <m:ctrlPr>
                        <w:rPr>
                          <w:rFonts w:ascii="Cambria Math" w:hAnsi="Cambria Math"/>
                        </w:rPr>
                      </m:ctrlPr>
                    </m:dPr>
                    <m:e>
                      <m:r>
                        <w:rPr>
                          <w:rFonts w:ascii="Cambria Math" w:hAnsi="Cambria Math"/>
                        </w:rPr>
                        <m:t>c</m:t>
                      </m:r>
                    </m:e>
                  </m:d>
                </m:e>
              </m:func>
            </m:den>
          </m:f>
        </m:oMath>
      </m:oMathPara>
    </w:p>
    <w:p w14:paraId="09DE0F68" w14:textId="2074F7E4" w:rsidR="687A1664" w:rsidRDefault="687A1664" w:rsidP="687A1664">
      <w:pPr>
        <w:ind w:left="720"/>
        <w:jc w:val="both"/>
        <w:rPr>
          <w:rFonts w:ascii="Times New Roman" w:eastAsia="Times New Roman" w:hAnsi="Times New Roman" w:cs="Times New Roman"/>
          <w:color w:val="000000" w:themeColor="text1"/>
          <w:sz w:val="24"/>
          <w:szCs w:val="24"/>
        </w:rPr>
      </w:pPr>
      <m:oMathPara>
        <m:oMath>
          <m:r>
            <w:rPr>
              <w:rFonts w:ascii="Cambria Math" w:hAnsi="Cambria Math"/>
            </w:rPr>
            <m:t> lift</m:t>
          </m:r>
          <m:d>
            <m:dPr>
              <m:ctrlPr>
                <w:rPr>
                  <w:rFonts w:ascii="Cambria Math" w:hAnsi="Cambria Math"/>
                </w:rPr>
              </m:ctrlPr>
            </m:dPr>
            <m:e>
              <m:r>
                <w:rPr>
                  <w:rFonts w:ascii="Cambria Math" w:hAnsi="Cambria Math"/>
                </w:rPr>
                <m:t>r</m:t>
              </m:r>
            </m:e>
          </m:d>
          <m:r>
            <w:rPr>
              <w:rFonts w:ascii="Cambria Math" w:hAnsi="Cambria Math"/>
            </w:rPr>
            <m:t>=</m:t>
          </m:r>
          <m:f>
            <m:fPr>
              <m:ctrlPr>
                <w:rPr>
                  <w:rFonts w:ascii="Cambria Math" w:hAnsi="Cambria Math"/>
                </w:rPr>
              </m:ctrlPr>
            </m:fPr>
            <m:num>
              <m:r>
                <w:rPr>
                  <w:rFonts w:ascii="Cambria Math" w:hAnsi="Cambria Math"/>
                </w:rPr>
                <m:t>0.021820</m:t>
              </m:r>
            </m:num>
            <m:den>
              <m:r>
                <w:rPr>
                  <w:rFonts w:ascii="Cambria Math" w:hAnsi="Cambria Math"/>
                </w:rPr>
                <m:t> 0.089960×0.067350</m:t>
              </m:r>
            </m:den>
          </m:f>
          <m:r>
            <w:rPr>
              <w:rFonts w:ascii="Cambria Math" w:hAnsi="Cambria Math"/>
            </w:rPr>
            <m:t>=3.601370</m:t>
          </m:r>
        </m:oMath>
      </m:oMathPara>
    </w:p>
    <w:p w14:paraId="7630561D" w14:textId="78007EE2" w:rsidR="687A1664" w:rsidRDefault="687A1664" w:rsidP="687A1664">
      <w:pPr>
        <w:ind w:firstLine="720"/>
        <w:rPr>
          <w:rFonts w:ascii="Times New Roman" w:eastAsia="Times New Roman" w:hAnsi="Times New Roman" w:cs="Times New Roman"/>
          <w:color w:val="000000" w:themeColor="text1"/>
          <w:sz w:val="24"/>
          <w:szCs w:val="24"/>
        </w:rPr>
      </w:pPr>
    </w:p>
    <w:p w14:paraId="4B8EAE34" w14:textId="4D6CB7B3" w:rsidR="00150A7E" w:rsidRDefault="6F0F0597" w:rsidP="4A7050D9">
      <w:pPr>
        <w:pStyle w:val="ListParagraph"/>
        <w:numPr>
          <w:ilvl w:val="0"/>
          <w:numId w:val="17"/>
        </w:numPr>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b/>
          <w:bCs/>
          <w:color w:val="000000" w:themeColor="text1"/>
          <w:sz w:val="24"/>
          <w:szCs w:val="24"/>
        </w:rPr>
        <w:t xml:space="preserve">For the same rule, show how leverage and conviction were </w:t>
      </w:r>
      <w:r w:rsidR="39B25071" w:rsidRPr="4A7050D9">
        <w:rPr>
          <w:rFonts w:ascii="Times New Roman" w:eastAsia="Times New Roman" w:hAnsi="Times New Roman" w:cs="Times New Roman"/>
          <w:b/>
          <w:bCs/>
          <w:color w:val="000000" w:themeColor="text1"/>
          <w:sz w:val="24"/>
          <w:szCs w:val="24"/>
        </w:rPr>
        <w:t>obtained.</w:t>
      </w:r>
    </w:p>
    <w:p w14:paraId="6B134AE4" w14:textId="4FB379BE" w:rsidR="00150A7E" w:rsidRDefault="7923FE85" w:rsidP="4A7050D9">
      <w:pPr>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b/>
          <w:bCs/>
          <w:color w:val="000000" w:themeColor="text1"/>
          <w:sz w:val="24"/>
          <w:szCs w:val="24"/>
        </w:rPr>
        <w:t>Leverage is same for both the rules</w:t>
      </w:r>
    </w:p>
    <w:p w14:paraId="5AE556D1" w14:textId="1B3B1EB0" w:rsidR="00150A7E" w:rsidRDefault="39B25071" w:rsidP="4A7050D9">
      <w:pPr>
        <w:ind w:firstLine="720"/>
        <w:rPr>
          <w:rFonts w:ascii="Times New Roman" w:eastAsia="Times New Roman" w:hAnsi="Times New Roman" w:cs="Times New Roman"/>
          <w:color w:val="000000" w:themeColor="text1"/>
          <w:sz w:val="24"/>
          <w:szCs w:val="24"/>
        </w:rPr>
      </w:pPr>
      <w:r w:rsidRPr="1028B0F0">
        <w:rPr>
          <w:rFonts w:ascii="Times New Roman" w:eastAsia="Times New Roman" w:hAnsi="Times New Roman" w:cs="Times New Roman"/>
          <w:color w:val="000000" w:themeColor="text1"/>
          <w:sz w:val="24"/>
          <w:szCs w:val="24"/>
        </w:rPr>
        <w:t xml:space="preserve"> </w:t>
      </w:r>
      <m:oMath>
        <m:r>
          <w:rPr>
            <w:rFonts w:ascii="Cambria Math" w:hAnsi="Cambria Math"/>
          </w:rPr>
          <m:t>leverage</m:t>
        </m:r>
        <m:d>
          <m:dPr>
            <m:ctrlPr>
              <w:rPr>
                <w:rFonts w:ascii="Cambria Math" w:hAnsi="Cambria Math"/>
              </w:rPr>
            </m:ctrlPr>
          </m:dPr>
          <m:e>
            <m:r>
              <w:rPr>
                <w:rFonts w:ascii="Cambria Math" w:hAnsi="Cambria Math"/>
              </w:rPr>
              <m:t>r</m:t>
            </m:r>
          </m:e>
        </m:d>
        <m:r>
          <w:rPr>
            <w:rFonts w:ascii="Cambria Math" w:hAnsi="Cambria Math"/>
          </w:rPr>
          <m:t> = </m:t>
        </m:r>
        <m:func>
          <m:funcPr>
            <m:ctrlPr>
              <w:rPr>
                <w:rFonts w:ascii="Cambria Math" w:hAnsi="Cambria Math"/>
              </w:rPr>
            </m:ctrlPr>
          </m:funcPr>
          <m:fName>
            <m:r>
              <m:rPr>
                <m:sty m:val="p"/>
              </m:rPr>
              <w:rPr>
                <w:rFonts w:ascii="Cambria Math" w:hAnsi="Cambria Math"/>
              </w:rPr>
              <m:t>sup</m:t>
            </m:r>
          </m:fName>
          <m:e>
            <m:d>
              <m:dPr>
                <m:ctrlPr>
                  <w:rPr>
                    <w:rFonts w:ascii="Cambria Math" w:hAnsi="Cambria Math"/>
                  </w:rPr>
                </m:ctrlPr>
              </m:dPr>
              <m:e>
                <m:r>
                  <w:rPr>
                    <w:rFonts w:ascii="Cambria Math" w:hAnsi="Cambria Math"/>
                  </w:rPr>
                  <m:t>r</m:t>
                </m:r>
              </m:e>
            </m:d>
          </m:e>
        </m:func>
        <m:r>
          <w:rPr>
            <w:rFonts w:ascii="Cambria Math" w:hAnsi="Cambria Math"/>
          </w:rPr>
          <m:t> - </m:t>
        </m:r>
        <m:func>
          <m:funcPr>
            <m:ctrlPr>
              <w:rPr>
                <w:rFonts w:ascii="Cambria Math" w:hAnsi="Cambria Math"/>
              </w:rPr>
            </m:ctrlPr>
          </m:funcPr>
          <m:fName>
            <m:r>
              <m:rPr>
                <m:sty m:val="p"/>
              </m:rPr>
              <w:rPr>
                <w:rFonts w:ascii="Cambria Math" w:hAnsi="Cambria Math"/>
              </w:rPr>
              <m:t>sup</m:t>
            </m:r>
          </m:fName>
          <m:e>
            <m:d>
              <m:dPr>
                <m:ctrlPr>
                  <w:rPr>
                    <w:rFonts w:ascii="Cambria Math" w:hAnsi="Cambria Math"/>
                  </w:rPr>
                </m:ctrlPr>
              </m:dPr>
              <m:e>
                <m:r>
                  <w:rPr>
                    <w:rFonts w:ascii="Cambria Math" w:hAnsi="Cambria Math"/>
                  </w:rPr>
                  <m:t>c</m:t>
                </m:r>
              </m:e>
            </m:d>
          </m:e>
        </m:func>
        <m:r>
          <w:rPr>
            <w:rFonts w:ascii="Cambria Math" w:hAnsi="Cambria Math"/>
          </w:rPr>
          <m:t>×</m:t>
        </m:r>
        <m:func>
          <m:funcPr>
            <m:ctrlPr>
              <w:rPr>
                <w:rFonts w:ascii="Cambria Math" w:hAnsi="Cambria Math"/>
              </w:rPr>
            </m:ctrlPr>
          </m:funcPr>
          <m:fName>
            <m:r>
              <m:rPr>
                <m:sty m:val="p"/>
              </m:rPr>
              <w:rPr>
                <w:rFonts w:ascii="Cambria Math" w:hAnsi="Cambria Math"/>
              </w:rPr>
              <m:t>sup</m:t>
            </m:r>
          </m:fName>
          <m:e>
            <m:d>
              <m:dPr>
                <m:ctrlPr>
                  <w:rPr>
                    <w:rFonts w:ascii="Cambria Math" w:hAnsi="Cambria Math"/>
                  </w:rPr>
                </m:ctrlPr>
              </m:dPr>
              <m:e>
                <m:r>
                  <w:rPr>
                    <w:rFonts w:ascii="Cambria Math" w:hAnsi="Cambria Math"/>
                  </w:rPr>
                  <m:t>a</m:t>
                </m:r>
              </m:e>
            </m:d>
          </m:e>
        </m:func>
      </m:oMath>
    </w:p>
    <w:p w14:paraId="15A2E412" w14:textId="29560E18" w:rsidR="00150A7E" w:rsidRDefault="00000000" w:rsidP="4A7050D9">
      <w:pPr>
        <w:ind w:firstLine="720"/>
      </w:pPr>
      <m:oMath>
        <m:r>
          <w:rPr>
            <w:rFonts w:ascii="Cambria Math" w:hAnsi="Cambria Math"/>
          </w:rPr>
          <m:t>leverage</m:t>
        </m:r>
        <m:d>
          <m:dPr>
            <m:ctrlPr>
              <w:rPr>
                <w:rFonts w:ascii="Cambria Math" w:hAnsi="Cambria Math"/>
              </w:rPr>
            </m:ctrlPr>
          </m:dPr>
          <m:e>
            <m:r>
              <w:rPr>
                <w:rFonts w:ascii="Cambria Math" w:hAnsi="Cambria Math"/>
              </w:rPr>
              <m:t>r</m:t>
            </m:r>
          </m:e>
        </m:d>
        <m:r>
          <w:rPr>
            <w:rFonts w:ascii="Cambria Math" w:hAnsi="Cambria Math"/>
          </w:rPr>
          <m:t> = 0.021820 - 0.067350×0.089960</m:t>
        </m:r>
      </m:oMath>
      <w:r w:rsidR="4A7050D9">
        <w:t xml:space="preserve"> </w:t>
      </w:r>
      <m:oMath>
        <m:r>
          <w:rPr>
            <w:rFonts w:ascii="Cambria Math" w:hAnsi="Cambria Math"/>
          </w:rPr>
          <m:t>= 0.015761 </m:t>
        </m:r>
      </m:oMath>
    </w:p>
    <w:p w14:paraId="0619506C" w14:textId="0CC0F7F3" w:rsidR="00150A7E" w:rsidRDefault="00150A7E" w:rsidP="4A7050D9">
      <w:pPr>
        <w:ind w:firstLine="720"/>
      </w:pPr>
    </w:p>
    <w:p w14:paraId="5D184CB4" w14:textId="6F9A001F" w:rsidR="00150A7E" w:rsidRDefault="72E7598F" w:rsidP="4A7050D9">
      <w:pPr>
        <w:ind w:firstLine="720"/>
        <w:rPr>
          <w:rFonts w:ascii="Times New Roman" w:eastAsia="Times New Roman" w:hAnsi="Times New Roman" w:cs="Times New Roman"/>
          <w:sz w:val="24"/>
          <w:szCs w:val="24"/>
        </w:rPr>
      </w:pPr>
      <w:r w:rsidRPr="4A7050D9">
        <w:rPr>
          <w:rFonts w:ascii="Times New Roman" w:eastAsia="Times New Roman" w:hAnsi="Times New Roman" w:cs="Times New Roman"/>
          <w:sz w:val="24"/>
          <w:szCs w:val="24"/>
        </w:rPr>
        <w:t>This suggests</w:t>
      </w:r>
      <w:r w:rsidR="36C89DA0" w:rsidRPr="4A7050D9">
        <w:rPr>
          <w:rFonts w:ascii="Times New Roman" w:eastAsia="Times New Roman" w:hAnsi="Times New Roman" w:cs="Times New Roman"/>
          <w:sz w:val="24"/>
          <w:szCs w:val="24"/>
        </w:rPr>
        <w:t xml:space="preserve"> a slight positive relationship between perfume and toothbru</w:t>
      </w:r>
    </w:p>
    <w:p w14:paraId="46DCC8D8" w14:textId="28105CF9" w:rsidR="00150A7E" w:rsidRDefault="28461695" w:rsidP="1028B0F0">
      <m:oMathPara>
        <m:oMath>
          <m:r>
            <m:rPr>
              <m:sty m:val="p"/>
            </m:rPr>
            <w:rPr>
              <w:noProof/>
            </w:rPr>
            <w:drawing>
              <wp:inline distT="0" distB="0" distL="0" distR="0" wp14:anchorId="2C48CF6B" wp14:editId="2E80FAD8">
                <wp:extent cx="2947736" cy="466725"/>
                <wp:effectExtent l="0" t="0" r="0" b="0"/>
                <wp:docPr id="470212067" name="Picture 47021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7736" cy="466725"/>
                        </a:xfrm>
                        <a:prstGeom prst="rect">
                          <a:avLst/>
                        </a:prstGeom>
                      </pic:spPr>
                    </pic:pic>
                  </a:graphicData>
                </a:graphic>
              </wp:inline>
            </w:drawing>
          </m:r>
        </m:oMath>
      </m:oMathPara>
    </w:p>
    <w:p w14:paraId="6D0005DB" w14:textId="12246522" w:rsidR="00150A7E" w:rsidRDefault="00000000" w:rsidP="1028B0F0">
      <m:oMathPara>
        <m:oMath>
          <m:r>
            <w:rPr>
              <w:rFonts w:ascii="Cambria Math" w:hAnsi="Cambria Math"/>
            </w:rPr>
            <m:t>conviction =</m:t>
          </m:r>
          <m:f>
            <m:fPr>
              <m:ctrlPr>
                <w:rPr>
                  <w:rFonts w:ascii="Cambria Math" w:hAnsi="Cambria Math"/>
                </w:rPr>
              </m:ctrlPr>
            </m:fPr>
            <m:num>
              <m:r>
                <w:rPr>
                  <w:rFonts w:ascii="Cambria Math" w:hAnsi="Cambria Math"/>
                </w:rPr>
                <m:t>1- </m:t>
              </m:r>
              <m:func>
                <m:funcPr>
                  <m:ctrlPr>
                    <w:rPr>
                      <w:rFonts w:ascii="Cambria Math" w:hAnsi="Cambria Math"/>
                    </w:rPr>
                  </m:ctrlPr>
                </m:funcPr>
                <m:fName>
                  <m:r>
                    <m:rPr>
                      <m:sty m:val="p"/>
                    </m:rPr>
                    <w:rPr>
                      <w:rFonts w:ascii="Cambria Math" w:hAnsi="Cambria Math"/>
                    </w:rPr>
                    <m:t>sup</m:t>
                  </m:r>
                </m:fName>
                <m:e>
                  <m:d>
                    <m:dPr>
                      <m:ctrlPr>
                        <w:rPr>
                          <w:rFonts w:ascii="Cambria Math" w:hAnsi="Cambria Math"/>
                        </w:rPr>
                      </m:ctrlPr>
                    </m:dPr>
                    <m:e>
                      <m:r>
                        <w:rPr>
                          <w:rFonts w:ascii="Cambria Math" w:hAnsi="Cambria Math"/>
                        </w:rPr>
                        <m:t>c</m:t>
                      </m:r>
                    </m:e>
                  </m:d>
                </m:e>
              </m:func>
            </m:num>
            <m:den>
              <m:r>
                <w:rPr>
                  <w:rFonts w:ascii="Cambria Math" w:hAnsi="Cambria Math"/>
                </w:rPr>
                <m:t>1-conf</m:t>
              </m:r>
              <m:d>
                <m:dPr>
                  <m:ctrlPr>
                    <w:rPr>
                      <w:rFonts w:ascii="Cambria Math" w:hAnsi="Cambria Math"/>
                    </w:rPr>
                  </m:ctrlPr>
                </m:dPr>
                <m:e>
                  <m:r>
                    <w:rPr>
                      <w:rFonts w:ascii="Cambria Math" w:hAnsi="Cambria Math"/>
                    </w:rPr>
                    <m:t>r</m:t>
                  </m:r>
                </m:e>
              </m:d>
            </m:den>
          </m:f>
        </m:oMath>
      </m:oMathPara>
    </w:p>
    <w:p w14:paraId="6E6F140B" w14:textId="6334A95B" w:rsidR="4EE3AC15" w:rsidRDefault="4EE3AC15" w:rsidP="4A7050D9">
      <w:pPr>
        <w:rPr>
          <w:sz w:val="24"/>
          <w:szCs w:val="24"/>
        </w:rPr>
      </w:pPr>
      <w:r w:rsidRPr="4A7050D9">
        <w:rPr>
          <w:sz w:val="24"/>
          <w:szCs w:val="24"/>
        </w:rPr>
        <w:t>For rule 27:</w:t>
      </w:r>
    </w:p>
    <w:p w14:paraId="6B09B4DE" w14:textId="701A16FD" w:rsidR="00150A7E" w:rsidRDefault="00000000" w:rsidP="1028B0F0">
      <m:oMathPara>
        <m:oMath>
          <m:r>
            <w:rPr>
              <w:rFonts w:ascii="Cambria Math" w:hAnsi="Cambria Math"/>
            </w:rPr>
            <m:t>conviction =</m:t>
          </m:r>
          <m:f>
            <m:fPr>
              <m:ctrlPr>
                <w:rPr>
                  <w:rFonts w:ascii="Cambria Math" w:hAnsi="Cambria Math"/>
                </w:rPr>
              </m:ctrlPr>
            </m:fPr>
            <m:num>
              <m:r>
                <w:rPr>
                  <w:rFonts w:ascii="Cambria Math" w:hAnsi="Cambria Math"/>
                </w:rPr>
                <m:t>1- 0.067350</m:t>
              </m:r>
            </m:num>
            <m:den>
              <m:r>
                <w:rPr>
                  <w:rFonts w:ascii="Cambria Math" w:hAnsi="Cambria Math"/>
                </w:rPr>
                <m:t>1-0.242552</m:t>
              </m:r>
            </m:den>
          </m:f>
        </m:oMath>
      </m:oMathPara>
    </w:p>
    <w:p w14:paraId="1B17EAC8" w14:textId="701A16FD" w:rsidR="00150A7E" w:rsidRDefault="00000000" w:rsidP="4A7050D9">
      <w:pPr>
        <w:ind w:left="1440"/>
      </w:pPr>
      <m:oMathPara>
        <m:oMath>
          <m:r>
            <w:rPr>
              <w:rFonts w:ascii="Cambria Math" w:hAnsi="Cambria Math"/>
            </w:rPr>
            <m:t>=1.23131 </m:t>
          </m:r>
        </m:oMath>
      </m:oMathPara>
    </w:p>
    <w:p w14:paraId="15CFF448" w14:textId="7052CCF8" w:rsidR="327B4C9B" w:rsidRDefault="327B4C9B" w:rsidP="4A7050D9">
      <w:pPr>
        <w:rPr>
          <w:sz w:val="24"/>
          <w:szCs w:val="24"/>
        </w:rPr>
      </w:pPr>
      <w:r w:rsidRPr="4A7050D9">
        <w:rPr>
          <w:sz w:val="24"/>
          <w:szCs w:val="24"/>
        </w:rPr>
        <w:t xml:space="preserve">For rule 26: </w:t>
      </w:r>
    </w:p>
    <w:p w14:paraId="386CA941" w14:textId="01ECB313" w:rsidR="327B4C9B" w:rsidRDefault="327B4C9B" w:rsidP="4A7050D9">
      <w:pPr>
        <w:rPr>
          <w:sz w:val="24"/>
          <w:szCs w:val="24"/>
        </w:rPr>
      </w:pPr>
      <w:r w:rsidRPr="4A7050D9">
        <w:rPr>
          <w:sz w:val="24"/>
          <w:szCs w:val="24"/>
        </w:rPr>
        <w:t xml:space="preserve">Conviction = 0.91002/ 0.67602 = </w:t>
      </w:r>
      <w:r w:rsidRPr="4A7050D9">
        <w:rPr>
          <w:b/>
          <w:bCs/>
          <w:sz w:val="24"/>
          <w:szCs w:val="24"/>
        </w:rPr>
        <w:t>1.346172</w:t>
      </w:r>
    </w:p>
    <w:p w14:paraId="03763661" w14:textId="164D8119" w:rsidR="00150A7E" w:rsidRDefault="00150A7E" w:rsidP="687A1664"/>
    <w:p w14:paraId="31D62B85" w14:textId="1168FD24" w:rsidR="00150A7E" w:rsidRDefault="6F0F0597" w:rsidP="687A1664">
      <w:pPr>
        <w:pStyle w:val="ListParagraph"/>
        <w:numPr>
          <w:ilvl w:val="0"/>
          <w:numId w:val="17"/>
        </w:numPr>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Interpret and discuss the 5 rules with</w:t>
      </w:r>
    </w:p>
    <w:p w14:paraId="1DF23B77" w14:textId="0272EE4B" w:rsidR="00150A7E" w:rsidRDefault="6F0F0597" w:rsidP="4C131989">
      <w:pPr>
        <w:pStyle w:val="ListParagraph"/>
        <w:numPr>
          <w:ilvl w:val="1"/>
          <w:numId w:val="19"/>
        </w:numPr>
        <w:spacing w:after="0"/>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the highest confidence</w:t>
      </w:r>
    </w:p>
    <w:p w14:paraId="52AA9F1B" w14:textId="7174A415" w:rsidR="4A7050D9" w:rsidRDefault="4A7050D9" w:rsidP="4A7050D9">
      <w:pPr>
        <w:spacing w:after="0"/>
      </w:pPr>
    </w:p>
    <w:p w14:paraId="4FB3116B" w14:textId="4C0F318A" w:rsidR="0FF2033A" w:rsidRDefault="7C0AA1FB" w:rsidP="1028B0F0">
      <w:pPr>
        <w:spacing w:after="0"/>
      </w:pPr>
      <w:r>
        <w:rPr>
          <w:noProof/>
        </w:rPr>
        <w:lastRenderedPageBreak/>
        <w:drawing>
          <wp:inline distT="0" distB="0" distL="0" distR="0" wp14:anchorId="1B540058" wp14:editId="03C81958">
            <wp:extent cx="6324602" cy="1067276"/>
            <wp:effectExtent l="0" t="0" r="0" b="0"/>
            <wp:docPr id="550003440" name="Picture 55000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4602" cy="1067276"/>
                    </a:xfrm>
                    <a:prstGeom prst="rect">
                      <a:avLst/>
                    </a:prstGeom>
                  </pic:spPr>
                </pic:pic>
              </a:graphicData>
            </a:graphic>
          </wp:inline>
        </w:drawing>
      </w:r>
    </w:p>
    <w:p w14:paraId="6EAAF386" w14:textId="369EEA0E" w:rsidR="7B38A951" w:rsidRDefault="7B38A951" w:rsidP="4A7050D9">
      <w:pPr>
        <w:pStyle w:val="ListParagraph"/>
        <w:numPr>
          <w:ilvl w:val="0"/>
          <w:numId w:val="8"/>
        </w:numPr>
        <w:spacing w:after="0"/>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In each rule, the confidence values are around 40-46%, indicating somewhat strong associations between the antecedents and the consequents.</w:t>
      </w:r>
    </w:p>
    <w:p w14:paraId="16044FBD" w14:textId="5434DDE6" w:rsidR="7B38A951" w:rsidRDefault="7B38A951" w:rsidP="4A7050D9">
      <w:pPr>
        <w:pStyle w:val="ListParagraph"/>
        <w:numPr>
          <w:ilvl w:val="0"/>
          <w:numId w:val="8"/>
        </w:numPr>
        <w:spacing w:after="0"/>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Customers who buy certain combinations of items (antecedents) have a good chance of also buying the specified consequent items.</w:t>
      </w:r>
    </w:p>
    <w:p w14:paraId="37BC0853" w14:textId="71C94B09" w:rsidR="6BB7225A" w:rsidRDefault="6BB7225A" w:rsidP="4A7050D9">
      <w:pPr>
        <w:pStyle w:val="ListParagraph"/>
        <w:numPr>
          <w:ilvl w:val="0"/>
          <w:numId w:val="8"/>
        </w:numPr>
        <w:spacing w:after="0"/>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The same 4 items appear several times in the top 5 rules, sometimes simply switching up what is considered an antecedent versus a consequent.</w:t>
      </w:r>
    </w:p>
    <w:p w14:paraId="2D492425" w14:textId="4FC3E116" w:rsidR="6BB7225A" w:rsidRDefault="6BB7225A" w:rsidP="4A7050D9">
      <w:pPr>
        <w:pStyle w:val="ListParagraph"/>
        <w:numPr>
          <w:ilvl w:val="0"/>
          <w:numId w:val="8"/>
        </w:numPr>
        <w:shd w:val="clear" w:color="auto" w:fill="FFFFFF" w:themeFill="background1"/>
        <w:spacing w:after="135"/>
        <w:ind w:right="-20"/>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5/5 of these rules include a Candy Bar. Candy Bars appear in 17% of the transactions.</w:t>
      </w:r>
    </w:p>
    <w:p w14:paraId="62423EEC" w14:textId="21BE21A4" w:rsidR="6BB7225A" w:rsidRDefault="6BB7225A" w:rsidP="4A7050D9">
      <w:pPr>
        <w:pStyle w:val="ListParagraph"/>
        <w:numPr>
          <w:ilvl w:val="0"/>
          <w:numId w:val="8"/>
        </w:numPr>
        <w:shd w:val="clear" w:color="auto" w:fill="FFFFFF" w:themeFill="background1"/>
        <w:spacing w:after="135"/>
        <w:ind w:right="-20"/>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Magazines, Greeting Cards and Toothpaste each appear in 3/5 rules.</w:t>
      </w:r>
    </w:p>
    <w:p w14:paraId="3CE10B85" w14:textId="62C06898" w:rsidR="6BB7225A" w:rsidRDefault="6BB7225A" w:rsidP="4A7050D9">
      <w:pPr>
        <w:pStyle w:val="ListParagraph"/>
        <w:numPr>
          <w:ilvl w:val="0"/>
          <w:numId w:val="8"/>
        </w:numPr>
        <w:shd w:val="clear" w:color="auto" w:fill="FFFFFF" w:themeFill="background1"/>
        <w:spacing w:after="135"/>
        <w:ind w:right="-20"/>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The most frequently bought items in the store are Magazines (24%), Candy Bars (17%), Toothpaste (16%), and Greeting Cards (15%), in that order.</w:t>
      </w:r>
    </w:p>
    <w:p w14:paraId="0AA9025C" w14:textId="66C24CD7" w:rsidR="6BB7225A" w:rsidRDefault="6BB7225A" w:rsidP="4A7050D9">
      <w:pPr>
        <w:pStyle w:val="ListParagraph"/>
        <w:numPr>
          <w:ilvl w:val="0"/>
          <w:numId w:val="8"/>
        </w:numPr>
        <w:shd w:val="clear" w:color="auto" w:fill="FFFFFF" w:themeFill="background1"/>
        <w:spacing w:after="135"/>
        <w:ind w:right="-20"/>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While their frequency could be alarming, we can notice that the confidence of each rule (range: 0.41-0.46) is usually higher than the support of the consequents. So, these rules are likely to help us make correct associations and increase the chance of purchasing the consequents to ~40%.</w:t>
      </w:r>
    </w:p>
    <w:p w14:paraId="7725B6CD" w14:textId="68BD179A" w:rsidR="6BB7225A" w:rsidRDefault="6BB7225A" w:rsidP="4A7050D9">
      <w:pPr>
        <w:pStyle w:val="ListParagraph"/>
        <w:numPr>
          <w:ilvl w:val="0"/>
          <w:numId w:val="8"/>
        </w:numPr>
        <w:shd w:val="clear" w:color="auto" w:fill="FFFFFF" w:themeFill="background1"/>
        <w:spacing w:after="135"/>
        <w:ind w:right="-20"/>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Lift is &gt;1 in all rules – hence, we can assume they all have a positive correlation.</w:t>
      </w:r>
    </w:p>
    <w:p w14:paraId="27ED36A6" w14:textId="2F431D48" w:rsidR="6BB7225A" w:rsidRDefault="6BB7225A" w:rsidP="4A7050D9">
      <w:pPr>
        <w:pStyle w:val="ListParagraph"/>
        <w:numPr>
          <w:ilvl w:val="0"/>
          <w:numId w:val="8"/>
        </w:numPr>
        <w:shd w:val="clear" w:color="auto" w:fill="FFFFFF" w:themeFill="background1"/>
        <w:spacing w:after="135"/>
        <w:ind w:right="-20"/>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 xml:space="preserve">Conviction ranges from 1.4-1.55. </w:t>
      </w:r>
      <w:bookmarkStart w:id="0" w:name="_Int_Atx9qqB5"/>
      <w:r w:rsidRPr="4A7050D9">
        <w:rPr>
          <w:rFonts w:ascii="Times New Roman" w:eastAsia="Times New Roman" w:hAnsi="Times New Roman" w:cs="Times New Roman"/>
          <w:color w:val="000000" w:themeColor="text1"/>
          <w:sz w:val="24"/>
          <w:szCs w:val="24"/>
        </w:rPr>
        <w:t>This tells us that, when we assume the antecedents and consequents of the rules above are related, if these two events are actually independent, we’d be wrong about 1.4-1.55 times more often.</w:t>
      </w:r>
      <w:bookmarkEnd w:id="0"/>
    </w:p>
    <w:p w14:paraId="0081BAF2" w14:textId="1799C0A8" w:rsidR="4A7050D9" w:rsidRDefault="4A7050D9" w:rsidP="4A7050D9">
      <w:pPr>
        <w:spacing w:after="0"/>
        <w:rPr>
          <w:rFonts w:ascii="Times New Roman" w:eastAsia="Times New Roman" w:hAnsi="Times New Roman" w:cs="Times New Roman"/>
          <w:color w:val="000000" w:themeColor="text1"/>
          <w:sz w:val="24"/>
          <w:szCs w:val="24"/>
        </w:rPr>
      </w:pPr>
    </w:p>
    <w:p w14:paraId="735D5F43" w14:textId="2367EE8F" w:rsidR="4A7050D9" w:rsidRDefault="4A7050D9" w:rsidP="4A7050D9">
      <w:pPr>
        <w:spacing w:after="0"/>
        <w:rPr>
          <w:rFonts w:ascii="Times New Roman" w:eastAsia="Times New Roman" w:hAnsi="Times New Roman" w:cs="Times New Roman"/>
          <w:color w:val="000000" w:themeColor="text1"/>
          <w:sz w:val="24"/>
          <w:szCs w:val="24"/>
        </w:rPr>
      </w:pPr>
    </w:p>
    <w:p w14:paraId="74F48858" w14:textId="59392728" w:rsidR="00150A7E" w:rsidRDefault="6F0F0597" w:rsidP="4C131989">
      <w:pPr>
        <w:pStyle w:val="ListParagraph"/>
        <w:numPr>
          <w:ilvl w:val="1"/>
          <w:numId w:val="19"/>
        </w:numPr>
        <w:spacing w:after="0"/>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the highest lift</w:t>
      </w:r>
    </w:p>
    <w:p w14:paraId="26ECB3F0" w14:textId="4570332C" w:rsidR="22A19444" w:rsidRDefault="4D895E97" w:rsidP="1028B0F0">
      <w:pPr>
        <w:spacing w:after="0"/>
      </w:pPr>
      <w:r>
        <w:rPr>
          <w:noProof/>
        </w:rPr>
        <w:drawing>
          <wp:inline distT="0" distB="0" distL="0" distR="0" wp14:anchorId="4DE9ABC5" wp14:editId="18A995B6">
            <wp:extent cx="6638925" cy="1106487"/>
            <wp:effectExtent l="0" t="0" r="0" b="0"/>
            <wp:docPr id="1821909954" name="Picture 182190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38925" cy="1106487"/>
                    </a:xfrm>
                    <a:prstGeom prst="rect">
                      <a:avLst/>
                    </a:prstGeom>
                  </pic:spPr>
                </pic:pic>
              </a:graphicData>
            </a:graphic>
          </wp:inline>
        </w:drawing>
      </w:r>
    </w:p>
    <w:p w14:paraId="70D7304F" w14:textId="2E4C6EA4" w:rsidR="3257E4B2" w:rsidRDefault="3257E4B2" w:rsidP="4A7050D9">
      <w:pPr>
        <w:pStyle w:val="ListParagraph"/>
        <w:numPr>
          <w:ilvl w:val="0"/>
          <w:numId w:val="9"/>
        </w:numPr>
        <w:spacing w:after="0"/>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Some insights we can gather from these results are:</w:t>
      </w:r>
    </w:p>
    <w:p w14:paraId="308DC436" w14:textId="51C9EAD3" w:rsidR="3257E4B2" w:rsidRDefault="3257E4B2" w:rsidP="4A7050D9">
      <w:pPr>
        <w:pStyle w:val="ListParagraph"/>
        <w:numPr>
          <w:ilvl w:val="0"/>
          <w:numId w:val="9"/>
        </w:numPr>
        <w:ind w:right="-20"/>
        <w:rPr>
          <w:rFonts w:ascii="Times New Roman" w:eastAsia="Times New Roman" w:hAnsi="Times New Roman" w:cs="Times New Roman"/>
          <w:sz w:val="24"/>
          <w:szCs w:val="24"/>
        </w:rPr>
      </w:pPr>
      <w:r w:rsidRPr="4A7050D9">
        <w:rPr>
          <w:rFonts w:ascii="Times New Roman" w:eastAsia="Times New Roman" w:hAnsi="Times New Roman" w:cs="Times New Roman"/>
          <w:sz w:val="24"/>
          <w:szCs w:val="24"/>
        </w:rPr>
        <w:t xml:space="preserve">- Candy Bars appear in 3/5 rules as a consequent. </w:t>
      </w:r>
    </w:p>
    <w:p w14:paraId="1DFB310E" w14:textId="0A38B060" w:rsidR="3257E4B2" w:rsidRDefault="3257E4B2" w:rsidP="4A7050D9">
      <w:pPr>
        <w:pStyle w:val="ListParagraph"/>
        <w:numPr>
          <w:ilvl w:val="0"/>
          <w:numId w:val="9"/>
        </w:numPr>
        <w:ind w:right="-20"/>
        <w:rPr>
          <w:rFonts w:ascii="Times New Roman" w:eastAsia="Times New Roman" w:hAnsi="Times New Roman" w:cs="Times New Roman"/>
          <w:sz w:val="24"/>
          <w:szCs w:val="24"/>
        </w:rPr>
      </w:pPr>
      <w:r w:rsidRPr="4A7050D9">
        <w:rPr>
          <w:rFonts w:ascii="Times New Roman" w:eastAsia="Times New Roman" w:hAnsi="Times New Roman" w:cs="Times New Roman"/>
          <w:sz w:val="24"/>
          <w:szCs w:val="24"/>
        </w:rPr>
        <w:t xml:space="preserve">- Toothbrushes appear in 2/5 rules. </w:t>
      </w:r>
    </w:p>
    <w:p w14:paraId="081F06A9" w14:textId="1DB13A54" w:rsidR="3257E4B2" w:rsidRDefault="3257E4B2" w:rsidP="4A7050D9">
      <w:pPr>
        <w:pStyle w:val="ListParagraph"/>
        <w:numPr>
          <w:ilvl w:val="0"/>
          <w:numId w:val="9"/>
        </w:numPr>
        <w:ind w:right="-20"/>
        <w:rPr>
          <w:rFonts w:ascii="Times New Roman" w:eastAsia="Times New Roman" w:hAnsi="Times New Roman" w:cs="Times New Roman"/>
          <w:sz w:val="24"/>
          <w:szCs w:val="24"/>
        </w:rPr>
      </w:pPr>
      <w:r w:rsidRPr="4A7050D9">
        <w:rPr>
          <w:rFonts w:ascii="Times New Roman" w:eastAsia="Times New Roman" w:hAnsi="Times New Roman" w:cs="Times New Roman"/>
          <w:sz w:val="24"/>
          <w:szCs w:val="24"/>
        </w:rPr>
        <w:t xml:space="preserve">- Magazines appear in 2/5 rules. </w:t>
      </w:r>
    </w:p>
    <w:p w14:paraId="69958A13" w14:textId="6A1A27EB" w:rsidR="3257E4B2" w:rsidRDefault="3257E4B2" w:rsidP="4A7050D9">
      <w:pPr>
        <w:pStyle w:val="ListParagraph"/>
        <w:numPr>
          <w:ilvl w:val="0"/>
          <w:numId w:val="9"/>
        </w:numPr>
        <w:ind w:right="-20"/>
        <w:rPr>
          <w:rFonts w:ascii="Times New Roman" w:eastAsia="Times New Roman" w:hAnsi="Times New Roman" w:cs="Times New Roman"/>
          <w:sz w:val="24"/>
          <w:szCs w:val="24"/>
        </w:rPr>
      </w:pPr>
      <w:r w:rsidRPr="4A7050D9">
        <w:rPr>
          <w:rFonts w:ascii="Times New Roman" w:eastAsia="Times New Roman" w:hAnsi="Times New Roman" w:cs="Times New Roman"/>
          <w:sz w:val="24"/>
          <w:szCs w:val="24"/>
        </w:rPr>
        <w:t xml:space="preserve">- Candy Bars and Magazines items are some of the most frequently sold items at the store. </w:t>
      </w:r>
    </w:p>
    <w:p w14:paraId="06BA7F83" w14:textId="1CDC87AC" w:rsidR="3257E4B2" w:rsidRDefault="3257E4B2" w:rsidP="4A7050D9">
      <w:pPr>
        <w:pStyle w:val="ListParagraph"/>
        <w:numPr>
          <w:ilvl w:val="0"/>
          <w:numId w:val="9"/>
        </w:numPr>
        <w:ind w:right="-20"/>
        <w:rPr>
          <w:rFonts w:ascii="Times New Roman" w:eastAsia="Times New Roman" w:hAnsi="Times New Roman" w:cs="Times New Roman"/>
          <w:sz w:val="24"/>
          <w:szCs w:val="24"/>
        </w:rPr>
      </w:pPr>
      <w:r w:rsidRPr="4A7050D9">
        <w:rPr>
          <w:rFonts w:ascii="Times New Roman" w:eastAsia="Times New Roman" w:hAnsi="Times New Roman" w:cs="Times New Roman"/>
          <w:sz w:val="24"/>
          <w:szCs w:val="24"/>
        </w:rPr>
        <w:t xml:space="preserve">- Lift is &gt;1 in all rules – hence, we can assume they all have a positive correlation.  </w:t>
      </w:r>
    </w:p>
    <w:p w14:paraId="70ABDE75" w14:textId="5A61CBA5" w:rsidR="3257E4B2" w:rsidRDefault="3257E4B2" w:rsidP="4A7050D9">
      <w:pPr>
        <w:pStyle w:val="ListParagraph"/>
        <w:numPr>
          <w:ilvl w:val="0"/>
          <w:numId w:val="9"/>
        </w:numPr>
        <w:ind w:right="-20"/>
        <w:rPr>
          <w:rFonts w:ascii="Times New Roman" w:eastAsia="Times New Roman" w:hAnsi="Times New Roman" w:cs="Times New Roman"/>
          <w:sz w:val="24"/>
          <w:szCs w:val="24"/>
        </w:rPr>
      </w:pPr>
      <w:r w:rsidRPr="4A7050D9">
        <w:rPr>
          <w:rFonts w:ascii="Times New Roman" w:eastAsia="Times New Roman" w:hAnsi="Times New Roman" w:cs="Times New Roman"/>
          <w:sz w:val="24"/>
          <w:szCs w:val="24"/>
        </w:rPr>
        <w:t xml:space="preserve">- Confidence is higher than the consequent support – this means that anytime the antecedents are purchased, the chance of the consequent getting purchased increases. </w:t>
      </w:r>
    </w:p>
    <w:p w14:paraId="32DE5C73" w14:textId="2929E256" w:rsidR="3257E4B2" w:rsidRDefault="3257E4B2" w:rsidP="4A7050D9">
      <w:pPr>
        <w:pStyle w:val="ListParagraph"/>
        <w:numPr>
          <w:ilvl w:val="0"/>
          <w:numId w:val="9"/>
        </w:numPr>
        <w:ind w:right="-20"/>
        <w:rPr>
          <w:rFonts w:ascii="Times New Roman" w:eastAsia="Times New Roman" w:hAnsi="Times New Roman" w:cs="Times New Roman"/>
          <w:sz w:val="24"/>
          <w:szCs w:val="24"/>
        </w:rPr>
      </w:pPr>
      <w:r w:rsidRPr="4A7050D9">
        <w:rPr>
          <w:rFonts w:ascii="Times New Roman" w:eastAsia="Times New Roman" w:hAnsi="Times New Roman" w:cs="Times New Roman"/>
          <w:sz w:val="24"/>
          <w:szCs w:val="24"/>
        </w:rPr>
        <w:lastRenderedPageBreak/>
        <w:t xml:space="preserve">- This is the second time that  {pencils, toothpaste} </w:t>
      </w:r>
      <w:r w:rsidR="0BC7F309" w:rsidRPr="4A7050D9">
        <w:rPr>
          <w:rFonts w:ascii="Times New Roman" w:eastAsia="Times New Roman" w:hAnsi="Times New Roman" w:cs="Times New Roman"/>
          <w:sz w:val="24"/>
          <w:szCs w:val="24"/>
        </w:rPr>
        <w:t>--&gt;</w:t>
      </w:r>
      <w:r w:rsidRPr="4A7050D9">
        <w:rPr>
          <w:rFonts w:ascii="Times New Roman" w:eastAsia="Times New Roman" w:hAnsi="Times New Roman" w:cs="Times New Roman"/>
          <w:sz w:val="24"/>
          <w:szCs w:val="24"/>
        </w:rPr>
        <w:t xml:space="preserve"> {candy bar}, makes an appearance.</w:t>
      </w:r>
    </w:p>
    <w:p w14:paraId="3211C823" w14:textId="56159A97" w:rsidR="3257E4B2" w:rsidRDefault="3257E4B2" w:rsidP="4A7050D9">
      <w:pPr>
        <w:pStyle w:val="ListParagraph"/>
        <w:numPr>
          <w:ilvl w:val="0"/>
          <w:numId w:val="9"/>
        </w:numPr>
        <w:rPr>
          <w:rFonts w:ascii="Times New Roman" w:eastAsia="Times New Roman" w:hAnsi="Times New Roman" w:cs="Times New Roman"/>
          <w:sz w:val="24"/>
          <w:szCs w:val="24"/>
        </w:rPr>
      </w:pPr>
      <w:r w:rsidRPr="4A7050D9">
        <w:rPr>
          <w:rFonts w:ascii="Times New Roman" w:eastAsia="Times New Roman" w:hAnsi="Times New Roman" w:cs="Times New Roman"/>
          <w:sz w:val="24"/>
          <w:szCs w:val="24"/>
        </w:rPr>
        <w:t>- Rule where {greeting cards, magazines}</w:t>
      </w:r>
      <w:r w:rsidR="6B1A65A1" w:rsidRPr="4A7050D9">
        <w:rPr>
          <w:rFonts w:ascii="Times New Roman" w:eastAsia="Times New Roman" w:hAnsi="Times New Roman" w:cs="Times New Roman"/>
          <w:sz w:val="24"/>
          <w:szCs w:val="24"/>
        </w:rPr>
        <w:t>--&gt;</w:t>
      </w:r>
      <w:r w:rsidRPr="4A7050D9">
        <w:rPr>
          <w:rFonts w:ascii="Times New Roman" w:eastAsia="Times New Roman" w:hAnsi="Times New Roman" w:cs="Times New Roman"/>
          <w:sz w:val="24"/>
          <w:szCs w:val="24"/>
        </w:rPr>
        <w:t>{candy bar}, also made an appearance in the last sort</w:t>
      </w:r>
    </w:p>
    <w:p w14:paraId="198F6731" w14:textId="0A102C74" w:rsidR="4A7050D9" w:rsidRDefault="4A7050D9" w:rsidP="4A7050D9">
      <w:pPr>
        <w:spacing w:after="0"/>
        <w:rPr>
          <w:rFonts w:ascii="Times New Roman" w:eastAsia="Times New Roman" w:hAnsi="Times New Roman" w:cs="Times New Roman"/>
          <w:color w:val="000000" w:themeColor="text1"/>
          <w:sz w:val="24"/>
          <w:szCs w:val="24"/>
        </w:rPr>
      </w:pPr>
    </w:p>
    <w:p w14:paraId="1C227BEF" w14:textId="57DCEC40" w:rsidR="00150A7E" w:rsidRDefault="6F0F0597" w:rsidP="4C131989">
      <w:pPr>
        <w:pStyle w:val="ListParagraph"/>
        <w:numPr>
          <w:ilvl w:val="1"/>
          <w:numId w:val="19"/>
        </w:numPr>
        <w:spacing w:after="0"/>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the highest leverage, and</w:t>
      </w:r>
    </w:p>
    <w:p w14:paraId="51B744F9" w14:textId="32F0095D" w:rsidR="2CEB7978" w:rsidRDefault="2CEB7978" w:rsidP="4A7050D9">
      <w:pPr>
        <w:spacing w:after="0"/>
      </w:pPr>
      <w:r>
        <w:rPr>
          <w:noProof/>
        </w:rPr>
        <w:drawing>
          <wp:inline distT="0" distB="0" distL="0" distR="0" wp14:anchorId="76B69662" wp14:editId="72C91241">
            <wp:extent cx="6390409" cy="1171575"/>
            <wp:effectExtent l="0" t="0" r="0" b="0"/>
            <wp:docPr id="1638742811" name="Picture 163874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390409" cy="1171575"/>
                    </a:xfrm>
                    <a:prstGeom prst="rect">
                      <a:avLst/>
                    </a:prstGeom>
                  </pic:spPr>
                </pic:pic>
              </a:graphicData>
            </a:graphic>
          </wp:inline>
        </w:drawing>
      </w:r>
    </w:p>
    <w:p w14:paraId="3716B93E" w14:textId="35C886BB" w:rsidR="5ADFE311" w:rsidRDefault="5ADFE311" w:rsidP="1028B0F0">
      <w:pPr>
        <w:spacing w:after="0"/>
      </w:pPr>
    </w:p>
    <w:p w14:paraId="046230B8" w14:textId="06D22755" w:rsidR="56B5D2E0" w:rsidRDefault="56B5D2E0" w:rsidP="4A7050D9">
      <w:pPr>
        <w:pStyle w:val="ListParagraph"/>
        <w:numPr>
          <w:ilvl w:val="0"/>
          <w:numId w:val="10"/>
        </w:numPr>
        <w:spacing w:after="0"/>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Some insights we can gather from these results are:</w:t>
      </w:r>
    </w:p>
    <w:p w14:paraId="12695E5F" w14:textId="2B012D3F" w:rsidR="56B5D2E0" w:rsidRDefault="56B5D2E0" w:rsidP="4A7050D9">
      <w:pPr>
        <w:pStyle w:val="ListParagraph"/>
        <w:numPr>
          <w:ilvl w:val="0"/>
          <w:numId w:val="10"/>
        </w:numPr>
        <w:ind w:right="-20"/>
      </w:pPr>
      <w:r w:rsidRPr="4A7050D9">
        <w:t xml:space="preserve">Candy Bar appears in 4/5 rules. </w:t>
      </w:r>
    </w:p>
    <w:p w14:paraId="0E4BA992" w14:textId="5A29BE36" w:rsidR="56B5D2E0" w:rsidRDefault="56B5D2E0" w:rsidP="4A7050D9">
      <w:pPr>
        <w:pStyle w:val="ListParagraph"/>
        <w:numPr>
          <w:ilvl w:val="0"/>
          <w:numId w:val="10"/>
        </w:numPr>
        <w:ind w:right="-20"/>
      </w:pPr>
      <w:r w:rsidRPr="4A7050D9">
        <w:t>Greeting Cards appear in 3/5 rules.</w:t>
      </w:r>
    </w:p>
    <w:p w14:paraId="560C4810" w14:textId="500DEE5F" w:rsidR="56B5D2E0" w:rsidRDefault="56B5D2E0" w:rsidP="4A7050D9">
      <w:pPr>
        <w:pStyle w:val="ListParagraph"/>
        <w:numPr>
          <w:ilvl w:val="0"/>
          <w:numId w:val="10"/>
        </w:numPr>
        <w:ind w:right="-20"/>
      </w:pPr>
      <w:r w:rsidRPr="4A7050D9">
        <w:t xml:space="preserve"> {Perfume} --&gt; {Toothbrush} is an interesting rule because it includes </w:t>
      </w:r>
      <w:r w:rsidR="21A3B2B8" w:rsidRPr="4A7050D9">
        <w:t>items,</w:t>
      </w:r>
      <w:r w:rsidRPr="4A7050D9">
        <w:t xml:space="preserve"> we have not encountered in our top association rules yet. </w:t>
      </w:r>
    </w:p>
    <w:p w14:paraId="323E7EBE" w14:textId="6C0C921F" w:rsidR="56B5D2E0" w:rsidRDefault="56B5D2E0" w:rsidP="4A7050D9">
      <w:pPr>
        <w:pStyle w:val="ListParagraph"/>
        <w:numPr>
          <w:ilvl w:val="0"/>
          <w:numId w:val="10"/>
        </w:numPr>
        <w:ind w:right="-20"/>
      </w:pPr>
      <w:r w:rsidRPr="4A7050D9">
        <w:t xml:space="preserve">Both items are less frequently purchased than the other products that consistently show up in our analysis. For instance, toothbrushes are bought about 7% of the time. But when someone has bought perfume, the chance of a toothbrush purchase more than triples, to 24%. </w:t>
      </w:r>
    </w:p>
    <w:p w14:paraId="41A3FC4C" w14:textId="2D4A8E0D" w:rsidR="56B5D2E0" w:rsidRDefault="56B5D2E0" w:rsidP="4A7050D9">
      <w:pPr>
        <w:pStyle w:val="ListParagraph"/>
        <w:numPr>
          <w:ilvl w:val="0"/>
          <w:numId w:val="10"/>
        </w:numPr>
        <w:ind w:right="-20"/>
      </w:pPr>
      <w:r w:rsidRPr="4A7050D9">
        <w:t>- While we do not have access to the prices of these items, we must recognize that perfumes are often pricier than toothbrushes (</w:t>
      </w:r>
      <w:r w:rsidR="66C0183D" w:rsidRPr="4A7050D9">
        <w:t>pricier</w:t>
      </w:r>
      <w:r w:rsidRPr="4A7050D9">
        <w:t xml:space="preserve"> than the top 4 products, like candy bars or magazines). Hence, this rule is extra appealing due to its sale of a higher-end product.</w:t>
      </w:r>
    </w:p>
    <w:p w14:paraId="004F209A" w14:textId="3584795F" w:rsidR="56B5D2E0" w:rsidRDefault="56B5D2E0" w:rsidP="4A7050D9">
      <w:pPr>
        <w:pStyle w:val="ListParagraph"/>
        <w:numPr>
          <w:ilvl w:val="0"/>
          <w:numId w:val="10"/>
        </w:numPr>
      </w:pPr>
      <w:r w:rsidRPr="4A7050D9">
        <w:t>- Through a more practical lens, we noticed that toothpaste and perfume fall within the realm of “self-care” and “hygiene.” A person who takes care of their dental hygiene enough to get a new toothbrush is likely to also care about other aspects of their hygiene, like their perceived smell. Hence, a rational hypothesis is that the customers who buy perfume and toothbrushes could also be interested.</w:t>
      </w:r>
    </w:p>
    <w:p w14:paraId="6DB93F12" w14:textId="77DD9D04" w:rsidR="4A7050D9" w:rsidRDefault="4A7050D9" w:rsidP="4A7050D9">
      <w:pPr>
        <w:spacing w:after="0"/>
        <w:rPr>
          <w:rFonts w:ascii="Times New Roman" w:eastAsia="Times New Roman" w:hAnsi="Times New Roman" w:cs="Times New Roman"/>
          <w:color w:val="000000" w:themeColor="text1"/>
          <w:sz w:val="24"/>
          <w:szCs w:val="24"/>
        </w:rPr>
      </w:pPr>
    </w:p>
    <w:p w14:paraId="3EE1B0FB" w14:textId="492EDC6B" w:rsidR="00150A7E" w:rsidRDefault="6F0F0597" w:rsidP="4C131989">
      <w:pPr>
        <w:pStyle w:val="ListParagraph"/>
        <w:numPr>
          <w:ilvl w:val="1"/>
          <w:numId w:val="19"/>
        </w:numPr>
        <w:spacing w:after="0"/>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the highest conviction.</w:t>
      </w:r>
    </w:p>
    <w:p w14:paraId="27ECE3FA" w14:textId="73E6ECC2" w:rsidR="7C4B8475" w:rsidRDefault="7C4B8475" w:rsidP="4A7050D9">
      <w:pPr>
        <w:spacing w:after="0"/>
        <w:rPr>
          <w:rFonts w:ascii="Times New Roman" w:eastAsia="Times New Roman" w:hAnsi="Times New Roman" w:cs="Times New Roman"/>
          <w:color w:val="000000" w:themeColor="text1"/>
          <w:sz w:val="24"/>
          <w:szCs w:val="24"/>
        </w:rPr>
      </w:pPr>
      <w:r>
        <w:rPr>
          <w:noProof/>
        </w:rPr>
        <w:drawing>
          <wp:inline distT="0" distB="0" distL="0" distR="0" wp14:anchorId="4D82238A" wp14:editId="74B1FE48">
            <wp:extent cx="7064841" cy="1084135"/>
            <wp:effectExtent l="0" t="0" r="0" b="0"/>
            <wp:docPr id="762792826" name="Picture 76279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64841" cy="1084135"/>
                    </a:xfrm>
                    <a:prstGeom prst="rect">
                      <a:avLst/>
                    </a:prstGeom>
                  </pic:spPr>
                </pic:pic>
              </a:graphicData>
            </a:graphic>
          </wp:inline>
        </w:drawing>
      </w:r>
    </w:p>
    <w:p w14:paraId="7BBEF89D" w14:textId="7E4F442B" w:rsidR="7DBBBD91" w:rsidRDefault="7DBBBD91" w:rsidP="4A7050D9">
      <w:pPr>
        <w:spacing w:after="0"/>
        <w:rPr>
          <w:rFonts w:ascii="Times New Roman" w:eastAsia="Times New Roman" w:hAnsi="Times New Roman" w:cs="Times New Roman"/>
          <w:sz w:val="24"/>
          <w:szCs w:val="24"/>
        </w:rPr>
      </w:pPr>
      <w:r w:rsidRPr="4A7050D9">
        <w:rPr>
          <w:rFonts w:ascii="Times New Roman" w:eastAsia="Times New Roman" w:hAnsi="Times New Roman" w:cs="Times New Roman"/>
          <w:sz w:val="24"/>
          <w:szCs w:val="24"/>
        </w:rPr>
        <w:t>Some insights we can gather from these results are:</w:t>
      </w:r>
    </w:p>
    <w:p w14:paraId="6504078E" w14:textId="413CE029" w:rsidR="7DBBBD91" w:rsidRDefault="7DBBBD91" w:rsidP="4A7050D9">
      <w:pPr>
        <w:pStyle w:val="ListParagraph"/>
        <w:numPr>
          <w:ilvl w:val="0"/>
          <w:numId w:val="1"/>
        </w:numPr>
        <w:spacing w:after="0"/>
        <w:rPr>
          <w:rFonts w:ascii="Times New Roman" w:eastAsia="Times New Roman" w:hAnsi="Times New Roman" w:cs="Times New Roman"/>
          <w:sz w:val="24"/>
          <w:szCs w:val="24"/>
        </w:rPr>
      </w:pPr>
      <w:r w:rsidRPr="4A7050D9">
        <w:rPr>
          <w:rFonts w:ascii="Times New Roman" w:eastAsia="Times New Roman" w:hAnsi="Times New Roman" w:cs="Times New Roman"/>
          <w:sz w:val="24"/>
          <w:szCs w:val="24"/>
        </w:rPr>
        <w:t xml:space="preserve">We have seen every single one of these rules before in our analysis. In fact, these rules include only the top 5 most frequently sold products in the store. </w:t>
      </w:r>
    </w:p>
    <w:p w14:paraId="27137F31" w14:textId="38FD36EB" w:rsidR="7DBBBD91" w:rsidRDefault="7DBBBD91" w:rsidP="4A7050D9">
      <w:pPr>
        <w:pStyle w:val="ListParagraph"/>
        <w:numPr>
          <w:ilvl w:val="0"/>
          <w:numId w:val="1"/>
        </w:numPr>
        <w:spacing w:after="0"/>
        <w:rPr>
          <w:rFonts w:ascii="Times New Roman" w:eastAsia="Times New Roman" w:hAnsi="Times New Roman" w:cs="Times New Roman"/>
          <w:sz w:val="24"/>
          <w:szCs w:val="24"/>
        </w:rPr>
      </w:pPr>
      <w:r w:rsidRPr="4A7050D9">
        <w:rPr>
          <w:rFonts w:ascii="Times New Roman" w:eastAsia="Times New Roman" w:hAnsi="Times New Roman" w:cs="Times New Roman"/>
          <w:sz w:val="24"/>
          <w:szCs w:val="24"/>
        </w:rPr>
        <w:t>Most of these rules have Candy Bar as their consequent.</w:t>
      </w:r>
    </w:p>
    <w:p w14:paraId="1205EC37" w14:textId="15B63696" w:rsidR="7DBBBD91" w:rsidRDefault="7DBBBD91" w:rsidP="4A7050D9">
      <w:pPr>
        <w:pStyle w:val="ListParagraph"/>
        <w:numPr>
          <w:ilvl w:val="0"/>
          <w:numId w:val="1"/>
        </w:numPr>
        <w:spacing w:after="0"/>
        <w:rPr>
          <w:rFonts w:ascii="Times New Roman" w:eastAsia="Times New Roman" w:hAnsi="Times New Roman" w:cs="Times New Roman"/>
          <w:sz w:val="24"/>
          <w:szCs w:val="24"/>
        </w:rPr>
      </w:pPr>
      <w:r w:rsidRPr="4A7050D9">
        <w:rPr>
          <w:rFonts w:ascii="Times New Roman" w:eastAsia="Times New Roman" w:hAnsi="Times New Roman" w:cs="Times New Roman"/>
          <w:sz w:val="24"/>
          <w:szCs w:val="24"/>
        </w:rPr>
        <w:lastRenderedPageBreak/>
        <w:t>Confidence is higher than the consequent support for every single one of these rules. Hence, the consequents have a better chance of being purchased when they are bundled with the antecedents than when they are not.</w:t>
      </w:r>
    </w:p>
    <w:p w14:paraId="7AEF9A53" w14:textId="0BFB7D11" w:rsidR="7DBBBD91" w:rsidRDefault="7DBBBD91" w:rsidP="4A7050D9">
      <w:pPr>
        <w:pStyle w:val="ListParagraph"/>
        <w:numPr>
          <w:ilvl w:val="0"/>
          <w:numId w:val="1"/>
        </w:numPr>
        <w:spacing w:after="0"/>
        <w:rPr>
          <w:rFonts w:ascii="Times New Roman" w:eastAsia="Times New Roman" w:hAnsi="Times New Roman" w:cs="Times New Roman"/>
          <w:sz w:val="24"/>
          <w:szCs w:val="24"/>
        </w:rPr>
      </w:pPr>
      <w:r w:rsidRPr="4A7050D9">
        <w:rPr>
          <w:rFonts w:ascii="Times New Roman" w:eastAsia="Times New Roman" w:hAnsi="Times New Roman" w:cs="Times New Roman"/>
          <w:sz w:val="24"/>
          <w:szCs w:val="24"/>
        </w:rPr>
        <w:t>Overall, we reviewed a little less than 20 rules. Most of these 20 rules included the same 4 products (Magazine, Candy Bar, Toothpaste, Greeting Cards) which are the ones that are most frequently purchased. Hence, it feels redundant to utilize 10+ rules trying to predict the sale of a Candy Bar or a Magazine when it is already likely that they will purchase it.</w:t>
      </w:r>
    </w:p>
    <w:p w14:paraId="6047551B" w14:textId="579D0007" w:rsidR="4A7050D9" w:rsidRDefault="4A7050D9" w:rsidP="4A7050D9">
      <w:pPr>
        <w:spacing w:after="0"/>
        <w:ind w:left="720"/>
        <w:rPr>
          <w:rFonts w:ascii="Times New Roman" w:eastAsia="Times New Roman" w:hAnsi="Times New Roman" w:cs="Times New Roman"/>
          <w:color w:val="000000" w:themeColor="text1"/>
          <w:sz w:val="24"/>
          <w:szCs w:val="24"/>
        </w:rPr>
      </w:pPr>
    </w:p>
    <w:p w14:paraId="62146564" w14:textId="3BD5D607" w:rsidR="00150A7E" w:rsidRDefault="6F0F0597" w:rsidP="4A7050D9">
      <w:pPr>
        <w:pStyle w:val="ListParagraph"/>
        <w:numPr>
          <w:ilvl w:val="0"/>
          <w:numId w:val="17"/>
        </w:numPr>
        <w:spacing w:after="0"/>
        <w:rPr>
          <w:rFonts w:ascii="Times New Roman" w:eastAsia="Times New Roman" w:hAnsi="Times New Roman" w:cs="Times New Roman"/>
          <w:b/>
          <w:bCs/>
          <w:color w:val="000000" w:themeColor="text1"/>
          <w:sz w:val="24"/>
          <w:szCs w:val="24"/>
        </w:rPr>
      </w:pPr>
      <w:r w:rsidRPr="4A7050D9">
        <w:rPr>
          <w:rFonts w:ascii="Times New Roman" w:eastAsia="Times New Roman" w:hAnsi="Times New Roman" w:cs="Times New Roman"/>
          <w:b/>
          <w:bCs/>
          <w:color w:val="000000" w:themeColor="text1"/>
          <w:sz w:val="24"/>
          <w:szCs w:val="24"/>
        </w:rPr>
        <w:t>Do any of these metrics seem preferable to the others for this dataset? Discuss why or why not.</w:t>
      </w:r>
    </w:p>
    <w:p w14:paraId="769E7B7E" w14:textId="2BB355DC" w:rsidR="314AB494" w:rsidRDefault="314AB494" w:rsidP="4A7050D9">
      <w:pPr>
        <w:spacing w:after="0"/>
        <w:ind w:left="720"/>
        <w:jc w:val="both"/>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The metrics that seem the most preferable to this dataset are lift and c</w:t>
      </w:r>
      <w:r w:rsidR="4F43552A" w:rsidRPr="4A7050D9">
        <w:rPr>
          <w:rFonts w:ascii="Times New Roman" w:eastAsia="Times New Roman" w:hAnsi="Times New Roman" w:cs="Times New Roman"/>
          <w:color w:val="000000" w:themeColor="text1"/>
          <w:sz w:val="24"/>
          <w:szCs w:val="24"/>
        </w:rPr>
        <w:t>onfidence</w:t>
      </w:r>
      <w:r w:rsidRPr="4A7050D9">
        <w:rPr>
          <w:rFonts w:ascii="Times New Roman" w:eastAsia="Times New Roman" w:hAnsi="Times New Roman" w:cs="Times New Roman"/>
          <w:color w:val="000000" w:themeColor="text1"/>
          <w:sz w:val="24"/>
          <w:szCs w:val="24"/>
        </w:rPr>
        <w:t>.</w:t>
      </w:r>
      <w:r w:rsidR="21C56C29" w:rsidRPr="4A7050D9">
        <w:rPr>
          <w:rFonts w:ascii="Times New Roman" w:eastAsia="Times New Roman" w:hAnsi="Times New Roman" w:cs="Times New Roman"/>
          <w:color w:val="000000" w:themeColor="text1"/>
          <w:sz w:val="24"/>
          <w:szCs w:val="24"/>
        </w:rPr>
        <w:t xml:space="preserve"> </w:t>
      </w:r>
      <w:r w:rsidR="5B634E0B" w:rsidRPr="4A7050D9">
        <w:rPr>
          <w:rFonts w:ascii="Times New Roman" w:eastAsia="Times New Roman" w:hAnsi="Times New Roman" w:cs="Times New Roman"/>
          <w:color w:val="000000" w:themeColor="text1"/>
          <w:sz w:val="24"/>
          <w:szCs w:val="24"/>
        </w:rPr>
        <w:t>C</w:t>
      </w:r>
      <w:r w:rsidR="21C56C29" w:rsidRPr="4A7050D9">
        <w:rPr>
          <w:rFonts w:ascii="Times New Roman" w:eastAsia="Times New Roman" w:hAnsi="Times New Roman" w:cs="Times New Roman"/>
          <w:color w:val="000000" w:themeColor="text1"/>
          <w:sz w:val="24"/>
          <w:szCs w:val="24"/>
        </w:rPr>
        <w:t>onfidence</w:t>
      </w:r>
      <w:r w:rsidRPr="4A7050D9">
        <w:rPr>
          <w:rFonts w:ascii="Times New Roman" w:eastAsia="Times New Roman" w:hAnsi="Times New Roman" w:cs="Times New Roman"/>
          <w:color w:val="000000" w:themeColor="text1"/>
          <w:sz w:val="24"/>
          <w:szCs w:val="24"/>
        </w:rPr>
        <w:t xml:space="preserve"> </w:t>
      </w:r>
      <w:r w:rsidR="03AA7026" w:rsidRPr="4A7050D9">
        <w:rPr>
          <w:rFonts w:ascii="Times New Roman" w:eastAsia="Times New Roman" w:hAnsi="Times New Roman" w:cs="Times New Roman"/>
          <w:color w:val="000000" w:themeColor="text1"/>
          <w:sz w:val="24"/>
          <w:szCs w:val="24"/>
        </w:rPr>
        <w:t xml:space="preserve">tells </w:t>
      </w:r>
      <w:r w:rsidR="2A4865B6" w:rsidRPr="4A7050D9">
        <w:rPr>
          <w:rFonts w:ascii="Times New Roman" w:eastAsia="Times New Roman" w:hAnsi="Times New Roman" w:cs="Times New Roman"/>
          <w:color w:val="000000" w:themeColor="text1"/>
          <w:sz w:val="24"/>
          <w:szCs w:val="24"/>
        </w:rPr>
        <w:t xml:space="preserve">us the likelihood that we will purchase </w:t>
      </w:r>
      <w:r w:rsidR="68BC9A5C" w:rsidRPr="4A7050D9">
        <w:rPr>
          <w:rFonts w:ascii="Times New Roman" w:eastAsia="Times New Roman" w:hAnsi="Times New Roman" w:cs="Times New Roman"/>
          <w:color w:val="000000" w:themeColor="text1"/>
          <w:sz w:val="24"/>
          <w:szCs w:val="24"/>
        </w:rPr>
        <w:t xml:space="preserve">the consequent given we are also purchasing the </w:t>
      </w:r>
      <w:r w:rsidR="73D4494C" w:rsidRPr="4A7050D9">
        <w:rPr>
          <w:rFonts w:ascii="Times New Roman" w:eastAsia="Times New Roman" w:hAnsi="Times New Roman" w:cs="Times New Roman"/>
          <w:color w:val="000000" w:themeColor="text1"/>
          <w:sz w:val="24"/>
          <w:szCs w:val="24"/>
        </w:rPr>
        <w:t>anteced</w:t>
      </w:r>
      <w:r w:rsidR="68BC9A5C" w:rsidRPr="4A7050D9">
        <w:rPr>
          <w:rFonts w:ascii="Times New Roman" w:eastAsia="Times New Roman" w:hAnsi="Times New Roman" w:cs="Times New Roman"/>
          <w:color w:val="000000" w:themeColor="text1"/>
          <w:sz w:val="24"/>
          <w:szCs w:val="24"/>
        </w:rPr>
        <w:t xml:space="preserve">ent. Conviction, on the other </w:t>
      </w:r>
      <w:r w:rsidR="46CEE350" w:rsidRPr="4A7050D9">
        <w:rPr>
          <w:rFonts w:ascii="Times New Roman" w:eastAsia="Times New Roman" w:hAnsi="Times New Roman" w:cs="Times New Roman"/>
          <w:color w:val="000000" w:themeColor="text1"/>
          <w:sz w:val="24"/>
          <w:szCs w:val="24"/>
        </w:rPr>
        <w:t>hand,</w:t>
      </w:r>
      <w:r w:rsidR="5A40738B" w:rsidRPr="4A7050D9">
        <w:rPr>
          <w:rFonts w:ascii="Times New Roman" w:eastAsia="Times New Roman" w:hAnsi="Times New Roman" w:cs="Times New Roman"/>
          <w:color w:val="000000" w:themeColor="text1"/>
          <w:sz w:val="24"/>
          <w:szCs w:val="24"/>
        </w:rPr>
        <w:t xml:space="preserve"> </w:t>
      </w:r>
      <w:r w:rsidR="0961F658" w:rsidRPr="4A7050D9">
        <w:rPr>
          <w:rFonts w:ascii="Times New Roman" w:eastAsia="Times New Roman" w:hAnsi="Times New Roman" w:cs="Times New Roman"/>
          <w:color w:val="000000" w:themeColor="text1"/>
          <w:sz w:val="24"/>
          <w:szCs w:val="24"/>
        </w:rPr>
        <w:t xml:space="preserve">indicates the influence of antecedent on our decision </w:t>
      </w:r>
      <w:r w:rsidR="3752A98F" w:rsidRPr="4A7050D9">
        <w:rPr>
          <w:rFonts w:ascii="Times New Roman" w:eastAsia="Times New Roman" w:hAnsi="Times New Roman" w:cs="Times New Roman"/>
          <w:color w:val="000000" w:themeColor="text1"/>
          <w:sz w:val="24"/>
          <w:szCs w:val="24"/>
        </w:rPr>
        <w:t>not to</w:t>
      </w:r>
      <w:r w:rsidR="0961F658" w:rsidRPr="4A7050D9">
        <w:rPr>
          <w:rFonts w:ascii="Times New Roman" w:eastAsia="Times New Roman" w:hAnsi="Times New Roman" w:cs="Times New Roman"/>
          <w:color w:val="000000" w:themeColor="text1"/>
          <w:sz w:val="24"/>
          <w:szCs w:val="24"/>
        </w:rPr>
        <w:t xml:space="preserve"> purchase the consequent</w:t>
      </w:r>
      <w:r w:rsidR="02B63CA9" w:rsidRPr="4A7050D9">
        <w:rPr>
          <w:rFonts w:ascii="Times New Roman" w:eastAsia="Times New Roman" w:hAnsi="Times New Roman" w:cs="Times New Roman"/>
          <w:color w:val="000000" w:themeColor="text1"/>
          <w:sz w:val="24"/>
          <w:szCs w:val="24"/>
        </w:rPr>
        <w:t xml:space="preserve">. </w:t>
      </w:r>
      <w:r w:rsidR="24A31885" w:rsidRPr="4A7050D9">
        <w:rPr>
          <w:rFonts w:ascii="Times New Roman" w:eastAsia="Times New Roman" w:hAnsi="Times New Roman" w:cs="Times New Roman"/>
          <w:color w:val="000000" w:themeColor="text1"/>
          <w:sz w:val="24"/>
          <w:szCs w:val="24"/>
        </w:rPr>
        <w:t xml:space="preserve">Thus, confidence </w:t>
      </w:r>
      <w:r w:rsidR="71689E0A" w:rsidRPr="4A7050D9">
        <w:rPr>
          <w:rFonts w:ascii="Times New Roman" w:eastAsia="Times New Roman" w:hAnsi="Times New Roman" w:cs="Times New Roman"/>
          <w:color w:val="000000" w:themeColor="text1"/>
          <w:sz w:val="24"/>
          <w:szCs w:val="24"/>
        </w:rPr>
        <w:t>is</w:t>
      </w:r>
      <w:r w:rsidR="24A31885" w:rsidRPr="4A7050D9">
        <w:rPr>
          <w:rFonts w:ascii="Times New Roman" w:eastAsia="Times New Roman" w:hAnsi="Times New Roman" w:cs="Times New Roman"/>
          <w:color w:val="000000" w:themeColor="text1"/>
          <w:sz w:val="24"/>
          <w:szCs w:val="24"/>
        </w:rPr>
        <w:t xml:space="preserve"> a better metric. </w:t>
      </w:r>
      <w:r w:rsidRPr="4A7050D9">
        <w:rPr>
          <w:rFonts w:ascii="Times New Roman" w:eastAsia="Times New Roman" w:hAnsi="Times New Roman" w:cs="Times New Roman"/>
          <w:color w:val="000000" w:themeColor="text1"/>
          <w:sz w:val="24"/>
          <w:szCs w:val="24"/>
        </w:rPr>
        <w:t xml:space="preserve">Considering there is so much data and items have </w:t>
      </w:r>
      <w:r w:rsidR="431EB4BC" w:rsidRPr="4A7050D9">
        <w:rPr>
          <w:rFonts w:ascii="Times New Roman" w:eastAsia="Times New Roman" w:hAnsi="Times New Roman" w:cs="Times New Roman"/>
          <w:color w:val="000000" w:themeColor="text1"/>
          <w:sz w:val="24"/>
          <w:szCs w:val="24"/>
        </w:rPr>
        <w:t>low</w:t>
      </w:r>
      <w:r w:rsidRPr="4A7050D9">
        <w:rPr>
          <w:rFonts w:ascii="Times New Roman" w:eastAsia="Times New Roman" w:hAnsi="Times New Roman" w:cs="Times New Roman"/>
          <w:color w:val="000000" w:themeColor="text1"/>
          <w:sz w:val="24"/>
          <w:szCs w:val="24"/>
        </w:rPr>
        <w:t xml:space="preserve"> support visa vis the entire dataset, lift is preferable to leverage, as it takes the ratio and shows more significant results. </w:t>
      </w:r>
    </w:p>
    <w:p w14:paraId="2DD6734F" w14:textId="621BE1C0" w:rsidR="4A7050D9" w:rsidRDefault="4A7050D9" w:rsidP="4A7050D9">
      <w:pPr>
        <w:spacing w:after="0"/>
        <w:rPr>
          <w:rFonts w:ascii="Times New Roman" w:eastAsia="Times New Roman" w:hAnsi="Times New Roman" w:cs="Times New Roman"/>
          <w:color w:val="000000" w:themeColor="text1"/>
          <w:sz w:val="24"/>
          <w:szCs w:val="24"/>
        </w:rPr>
      </w:pPr>
    </w:p>
    <w:p w14:paraId="5CF950F3" w14:textId="674760A6" w:rsidR="00150A7E" w:rsidRDefault="6F0F0597" w:rsidP="4A7050D9">
      <w:pPr>
        <w:pStyle w:val="ListParagraph"/>
        <w:numPr>
          <w:ilvl w:val="0"/>
          <w:numId w:val="17"/>
        </w:numPr>
        <w:spacing w:after="0"/>
        <w:rPr>
          <w:rFonts w:ascii="Times New Roman" w:eastAsia="Times New Roman" w:hAnsi="Times New Roman" w:cs="Times New Roman"/>
          <w:b/>
          <w:bCs/>
          <w:color w:val="000000" w:themeColor="text1"/>
          <w:sz w:val="24"/>
          <w:szCs w:val="24"/>
        </w:rPr>
      </w:pPr>
      <w:r w:rsidRPr="4A7050D9">
        <w:rPr>
          <w:rFonts w:ascii="Times New Roman" w:eastAsia="Times New Roman" w:hAnsi="Times New Roman" w:cs="Times New Roman"/>
          <w:b/>
          <w:bCs/>
          <w:color w:val="000000" w:themeColor="text1"/>
          <w:sz w:val="24"/>
          <w:szCs w:val="24"/>
        </w:rPr>
        <w:t>If you were in charge of these departments, how would you use the results of this analysis to come up with a strategic plan? Explain your reasoning. This question is open ended, and I am looking for innovative thinking.</w:t>
      </w:r>
    </w:p>
    <w:p w14:paraId="7C96EC3F" w14:textId="603CCAB0" w:rsidR="00150A7E" w:rsidRDefault="00150A7E" w:rsidP="4C131989"/>
    <w:p w14:paraId="1D7A229D" w14:textId="3F7F918E" w:rsidR="2A44E94C" w:rsidRDefault="2A44E94C" w:rsidP="4A7050D9">
      <w:pPr>
        <w:ind w:left="720"/>
        <w:jc w:val="both"/>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 xml:space="preserve">The initial phase of our strategy focuses on enhancing sales of our top-selling items by strategically co-locating them. Notably, Candy Bars and Magazines are strategically positioned at checkout areas to encourage impulse purchases of lower-priced items during waiting times. Thus, we propose, as both a test and preliminary action, to similarly position greeting cards adjacent to cashier stations. Should this trial boost greeting card sales, our next move would involve setting up comparable displays in other parts of the store experiencing less foot traffic. </w:t>
      </w:r>
      <w:r w:rsidR="6688C0B3" w:rsidRPr="4A7050D9">
        <w:rPr>
          <w:rFonts w:ascii="Times New Roman" w:eastAsia="Times New Roman" w:hAnsi="Times New Roman" w:cs="Times New Roman"/>
          <w:color w:val="000000" w:themeColor="text1"/>
          <w:sz w:val="24"/>
          <w:szCs w:val="24"/>
        </w:rPr>
        <w:t>Locations</w:t>
      </w:r>
      <w:r w:rsidRPr="4A7050D9">
        <w:rPr>
          <w:rFonts w:ascii="Times New Roman" w:eastAsia="Times New Roman" w:hAnsi="Times New Roman" w:cs="Times New Roman"/>
          <w:color w:val="000000" w:themeColor="text1"/>
          <w:sz w:val="24"/>
          <w:szCs w:val="24"/>
        </w:rPr>
        <w:t xml:space="preserve"> for these displays include areas like photo development or the pharmacy, aiming to meet the same success criteria.</w:t>
      </w:r>
    </w:p>
    <w:p w14:paraId="0A54B133" w14:textId="065E560E" w:rsidR="61DC5858" w:rsidRDefault="61DC5858" w:rsidP="4A7050D9">
      <w:pPr>
        <w:ind w:left="720"/>
        <w:jc w:val="both"/>
        <w:rPr>
          <w:rFonts w:ascii="Times New Roman" w:eastAsia="Times New Roman" w:hAnsi="Times New Roman" w:cs="Times New Roman"/>
          <w:color w:val="000000" w:themeColor="text1"/>
          <w:sz w:val="24"/>
          <w:szCs w:val="24"/>
        </w:rPr>
      </w:pPr>
      <w:r w:rsidRPr="4A7050D9">
        <w:rPr>
          <w:rFonts w:ascii="Times New Roman" w:eastAsia="Times New Roman" w:hAnsi="Times New Roman" w:cs="Times New Roman"/>
          <w:color w:val="000000" w:themeColor="text1"/>
          <w:sz w:val="24"/>
          <w:szCs w:val="24"/>
        </w:rPr>
        <w:t xml:space="preserve">The latter phase of our strategy aims to spotlight bundles incorporating items with lower sales frequencies, such as perfumes, toothbrushes, or shampoos. Unlike rapidly consumed items like Candy Bars, Magazines, and Greeting Cards, which facilitate frequent purchases, self-care products like soaps, shampoos, or perfumes have a longer usage cycle. They depend not on spontaneous, minor buys but on dedicated consumers who regularly invest in these products. Consequently, we propose </w:t>
      </w:r>
      <w:r w:rsidR="6A0C1536" w:rsidRPr="4A7050D9">
        <w:rPr>
          <w:rFonts w:ascii="Times New Roman" w:eastAsia="Times New Roman" w:hAnsi="Times New Roman" w:cs="Times New Roman"/>
          <w:color w:val="000000" w:themeColor="text1"/>
          <w:sz w:val="24"/>
          <w:szCs w:val="24"/>
        </w:rPr>
        <w:t xml:space="preserve">introducing </w:t>
      </w:r>
      <w:r w:rsidRPr="4A7050D9">
        <w:rPr>
          <w:rFonts w:ascii="Times New Roman" w:eastAsia="Times New Roman" w:hAnsi="Times New Roman" w:cs="Times New Roman"/>
          <w:color w:val="000000" w:themeColor="text1"/>
          <w:sz w:val="24"/>
          <w:szCs w:val="24"/>
        </w:rPr>
        <w:t>coupons that incentivize buying one of these "durable" items for customers who purchase these</w:t>
      </w:r>
      <w:r w:rsidR="5CDEA311" w:rsidRPr="4A7050D9">
        <w:rPr>
          <w:rFonts w:ascii="Times New Roman" w:eastAsia="Times New Roman" w:hAnsi="Times New Roman" w:cs="Times New Roman"/>
          <w:color w:val="000000" w:themeColor="text1"/>
          <w:sz w:val="24"/>
          <w:szCs w:val="24"/>
        </w:rPr>
        <w:t xml:space="preserve"> </w:t>
      </w:r>
      <w:r w:rsidRPr="4A7050D9">
        <w:rPr>
          <w:rFonts w:ascii="Times New Roman" w:eastAsia="Times New Roman" w:hAnsi="Times New Roman" w:cs="Times New Roman"/>
          <w:color w:val="000000" w:themeColor="text1"/>
          <w:sz w:val="24"/>
          <w:szCs w:val="24"/>
        </w:rPr>
        <w:t>"durable" goods. Our goal is to instill a routine among our patrons of committing to "durable" products, potentially prompting them to explore additional "durable" items.</w:t>
      </w:r>
    </w:p>
    <w:p w14:paraId="3E333ABD" w14:textId="141CA21A" w:rsidR="4C131989" w:rsidRPr="002722E1" w:rsidRDefault="4C131989" w:rsidP="002722E1">
      <w:pPr>
        <w:rPr>
          <w:rFonts w:ascii="Times New Roman" w:eastAsia="Times New Roman" w:hAnsi="Times New Roman" w:cs="Times New Roman"/>
          <w:sz w:val="24"/>
          <w:szCs w:val="24"/>
        </w:rPr>
      </w:pPr>
    </w:p>
    <w:sectPr w:rsidR="4C131989" w:rsidRPr="002722E1">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92F464" w14:textId="77777777" w:rsidR="006D38DF" w:rsidRDefault="006D38DF">
      <w:pPr>
        <w:spacing w:after="0" w:line="240" w:lineRule="auto"/>
      </w:pPr>
      <w:r>
        <w:separator/>
      </w:r>
    </w:p>
  </w:endnote>
  <w:endnote w:type="continuationSeparator" w:id="0">
    <w:p w14:paraId="63C80B59" w14:textId="77777777" w:rsidR="006D38DF" w:rsidRDefault="006D3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131989" w14:paraId="1EDC7B8E" w14:textId="77777777" w:rsidTr="4C131989">
      <w:trPr>
        <w:trHeight w:val="300"/>
      </w:trPr>
      <w:tc>
        <w:tcPr>
          <w:tcW w:w="3120" w:type="dxa"/>
        </w:tcPr>
        <w:p w14:paraId="232C8A47" w14:textId="74205481" w:rsidR="4C131989" w:rsidRDefault="4C131989" w:rsidP="4C131989">
          <w:pPr>
            <w:pStyle w:val="Header"/>
            <w:ind w:left="-115"/>
          </w:pPr>
        </w:p>
      </w:tc>
      <w:tc>
        <w:tcPr>
          <w:tcW w:w="3120" w:type="dxa"/>
        </w:tcPr>
        <w:p w14:paraId="0F20B575" w14:textId="4A50647D" w:rsidR="4C131989" w:rsidRDefault="4C131989" w:rsidP="4C131989">
          <w:pPr>
            <w:pStyle w:val="Header"/>
            <w:jc w:val="center"/>
          </w:pPr>
        </w:p>
      </w:tc>
      <w:tc>
        <w:tcPr>
          <w:tcW w:w="3120" w:type="dxa"/>
        </w:tcPr>
        <w:p w14:paraId="2B95FCC8" w14:textId="556C2F08" w:rsidR="4C131989" w:rsidRDefault="4C131989" w:rsidP="4C131989">
          <w:pPr>
            <w:pStyle w:val="Header"/>
            <w:ind w:right="-115"/>
            <w:jc w:val="right"/>
          </w:pPr>
        </w:p>
      </w:tc>
    </w:tr>
  </w:tbl>
  <w:p w14:paraId="717C170A" w14:textId="6E4E0E3D" w:rsidR="4C131989" w:rsidRDefault="4C131989" w:rsidP="4C13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C09A82" w14:textId="77777777" w:rsidR="006D38DF" w:rsidRDefault="006D38DF">
      <w:pPr>
        <w:spacing w:after="0" w:line="240" w:lineRule="auto"/>
      </w:pPr>
      <w:r>
        <w:separator/>
      </w:r>
    </w:p>
  </w:footnote>
  <w:footnote w:type="continuationSeparator" w:id="0">
    <w:p w14:paraId="118E48EC" w14:textId="77777777" w:rsidR="006D38DF" w:rsidRDefault="006D3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C131989" w14:paraId="28F09939" w14:textId="77777777" w:rsidTr="4C131989">
      <w:trPr>
        <w:trHeight w:val="300"/>
      </w:trPr>
      <w:tc>
        <w:tcPr>
          <w:tcW w:w="3120" w:type="dxa"/>
        </w:tcPr>
        <w:p w14:paraId="58011C13" w14:textId="4A4506BF" w:rsidR="4C131989" w:rsidRDefault="4C131989" w:rsidP="4C131989">
          <w:pPr>
            <w:pStyle w:val="Header"/>
            <w:ind w:left="-115"/>
          </w:pPr>
        </w:p>
      </w:tc>
      <w:tc>
        <w:tcPr>
          <w:tcW w:w="3120" w:type="dxa"/>
        </w:tcPr>
        <w:p w14:paraId="6F1ACB35" w14:textId="56CB204C" w:rsidR="4C131989" w:rsidRDefault="4C131989" w:rsidP="4C131989">
          <w:pPr>
            <w:pStyle w:val="Header"/>
            <w:jc w:val="center"/>
          </w:pPr>
        </w:p>
      </w:tc>
      <w:tc>
        <w:tcPr>
          <w:tcW w:w="3120" w:type="dxa"/>
        </w:tcPr>
        <w:p w14:paraId="45CC0549" w14:textId="6C0726E4" w:rsidR="4C131989" w:rsidRDefault="4C131989" w:rsidP="4C131989">
          <w:pPr>
            <w:pStyle w:val="Header"/>
            <w:ind w:right="-115"/>
            <w:jc w:val="right"/>
          </w:pPr>
        </w:p>
      </w:tc>
    </w:tr>
  </w:tbl>
  <w:p w14:paraId="798A0C23" w14:textId="310A3A0D" w:rsidR="4C131989" w:rsidRDefault="4C131989" w:rsidP="4C131989">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Atx9qqB5" int2:invalidationBookmarkName="" int2:hashCode="8cV+Hz89hu6XZq" int2:id="a1jiZ9A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C9CFB"/>
    <w:multiLevelType w:val="hybridMultilevel"/>
    <w:tmpl w:val="53D6BD5C"/>
    <w:lvl w:ilvl="0" w:tplc="FE64EF94">
      <w:start w:val="1"/>
      <w:numFmt w:val="bullet"/>
      <w:lvlText w:val=""/>
      <w:lvlJc w:val="left"/>
      <w:pPr>
        <w:ind w:left="720" w:hanging="360"/>
      </w:pPr>
      <w:rPr>
        <w:rFonts w:ascii="Symbol" w:hAnsi="Symbol" w:hint="default"/>
      </w:rPr>
    </w:lvl>
    <w:lvl w:ilvl="1" w:tplc="BE7E803E">
      <w:start w:val="1"/>
      <w:numFmt w:val="bullet"/>
      <w:lvlText w:val="o"/>
      <w:lvlJc w:val="left"/>
      <w:pPr>
        <w:ind w:left="1440" w:hanging="360"/>
      </w:pPr>
      <w:rPr>
        <w:rFonts w:ascii="Courier New" w:hAnsi="Courier New" w:hint="default"/>
      </w:rPr>
    </w:lvl>
    <w:lvl w:ilvl="2" w:tplc="56AA47A4">
      <w:start w:val="1"/>
      <w:numFmt w:val="bullet"/>
      <w:lvlText w:val=""/>
      <w:lvlJc w:val="left"/>
      <w:pPr>
        <w:ind w:left="2160" w:hanging="360"/>
      </w:pPr>
      <w:rPr>
        <w:rFonts w:ascii="Wingdings" w:hAnsi="Wingdings" w:hint="default"/>
      </w:rPr>
    </w:lvl>
    <w:lvl w:ilvl="3" w:tplc="AE20901E">
      <w:start w:val="1"/>
      <w:numFmt w:val="bullet"/>
      <w:lvlText w:val=""/>
      <w:lvlJc w:val="left"/>
      <w:pPr>
        <w:ind w:left="2880" w:hanging="360"/>
      </w:pPr>
      <w:rPr>
        <w:rFonts w:ascii="Symbol" w:hAnsi="Symbol" w:hint="default"/>
      </w:rPr>
    </w:lvl>
    <w:lvl w:ilvl="4" w:tplc="4C8C20C2">
      <w:start w:val="1"/>
      <w:numFmt w:val="bullet"/>
      <w:lvlText w:val="o"/>
      <w:lvlJc w:val="left"/>
      <w:pPr>
        <w:ind w:left="3600" w:hanging="360"/>
      </w:pPr>
      <w:rPr>
        <w:rFonts w:ascii="Courier New" w:hAnsi="Courier New" w:hint="default"/>
      </w:rPr>
    </w:lvl>
    <w:lvl w:ilvl="5" w:tplc="1D56ADDE">
      <w:start w:val="1"/>
      <w:numFmt w:val="bullet"/>
      <w:lvlText w:val=""/>
      <w:lvlJc w:val="left"/>
      <w:pPr>
        <w:ind w:left="4320" w:hanging="360"/>
      </w:pPr>
      <w:rPr>
        <w:rFonts w:ascii="Wingdings" w:hAnsi="Wingdings" w:hint="default"/>
      </w:rPr>
    </w:lvl>
    <w:lvl w:ilvl="6" w:tplc="A6C44EE0">
      <w:start w:val="1"/>
      <w:numFmt w:val="bullet"/>
      <w:lvlText w:val=""/>
      <w:lvlJc w:val="left"/>
      <w:pPr>
        <w:ind w:left="5040" w:hanging="360"/>
      </w:pPr>
      <w:rPr>
        <w:rFonts w:ascii="Symbol" w:hAnsi="Symbol" w:hint="default"/>
      </w:rPr>
    </w:lvl>
    <w:lvl w:ilvl="7" w:tplc="61E2A52A">
      <w:start w:val="1"/>
      <w:numFmt w:val="bullet"/>
      <w:lvlText w:val="o"/>
      <w:lvlJc w:val="left"/>
      <w:pPr>
        <w:ind w:left="5760" w:hanging="360"/>
      </w:pPr>
      <w:rPr>
        <w:rFonts w:ascii="Courier New" w:hAnsi="Courier New" w:hint="default"/>
      </w:rPr>
    </w:lvl>
    <w:lvl w:ilvl="8" w:tplc="AE823320">
      <w:start w:val="1"/>
      <w:numFmt w:val="bullet"/>
      <w:lvlText w:val=""/>
      <w:lvlJc w:val="left"/>
      <w:pPr>
        <w:ind w:left="6480" w:hanging="360"/>
      </w:pPr>
      <w:rPr>
        <w:rFonts w:ascii="Wingdings" w:hAnsi="Wingdings" w:hint="default"/>
      </w:rPr>
    </w:lvl>
  </w:abstractNum>
  <w:abstractNum w:abstractNumId="1" w15:restartNumberingAfterBreak="0">
    <w:nsid w:val="0A555528"/>
    <w:multiLevelType w:val="hybridMultilevel"/>
    <w:tmpl w:val="B9240C54"/>
    <w:lvl w:ilvl="0" w:tplc="56D2138E">
      <w:start w:val="1"/>
      <w:numFmt w:val="bullet"/>
      <w:lvlText w:val="-"/>
      <w:lvlJc w:val="left"/>
      <w:pPr>
        <w:ind w:left="720" w:hanging="360"/>
      </w:pPr>
      <w:rPr>
        <w:rFonts w:ascii="Calibri" w:hAnsi="Calibri" w:hint="default"/>
      </w:rPr>
    </w:lvl>
    <w:lvl w:ilvl="1" w:tplc="9A0AFDE4">
      <w:start w:val="1"/>
      <w:numFmt w:val="bullet"/>
      <w:lvlText w:val="o"/>
      <w:lvlJc w:val="left"/>
      <w:pPr>
        <w:ind w:left="1440" w:hanging="360"/>
      </w:pPr>
      <w:rPr>
        <w:rFonts w:ascii="Courier New" w:hAnsi="Courier New" w:hint="default"/>
      </w:rPr>
    </w:lvl>
    <w:lvl w:ilvl="2" w:tplc="9E84C872">
      <w:start w:val="1"/>
      <w:numFmt w:val="bullet"/>
      <w:lvlText w:val=""/>
      <w:lvlJc w:val="left"/>
      <w:pPr>
        <w:ind w:left="2160" w:hanging="360"/>
      </w:pPr>
      <w:rPr>
        <w:rFonts w:ascii="Wingdings" w:hAnsi="Wingdings" w:hint="default"/>
      </w:rPr>
    </w:lvl>
    <w:lvl w:ilvl="3" w:tplc="4080BEC6">
      <w:start w:val="1"/>
      <w:numFmt w:val="bullet"/>
      <w:lvlText w:val=""/>
      <w:lvlJc w:val="left"/>
      <w:pPr>
        <w:ind w:left="2880" w:hanging="360"/>
      </w:pPr>
      <w:rPr>
        <w:rFonts w:ascii="Symbol" w:hAnsi="Symbol" w:hint="default"/>
      </w:rPr>
    </w:lvl>
    <w:lvl w:ilvl="4" w:tplc="436AA70E">
      <w:start w:val="1"/>
      <w:numFmt w:val="bullet"/>
      <w:lvlText w:val="o"/>
      <w:lvlJc w:val="left"/>
      <w:pPr>
        <w:ind w:left="3600" w:hanging="360"/>
      </w:pPr>
      <w:rPr>
        <w:rFonts w:ascii="Courier New" w:hAnsi="Courier New" w:hint="default"/>
      </w:rPr>
    </w:lvl>
    <w:lvl w:ilvl="5" w:tplc="5BDED882">
      <w:start w:val="1"/>
      <w:numFmt w:val="bullet"/>
      <w:lvlText w:val=""/>
      <w:lvlJc w:val="left"/>
      <w:pPr>
        <w:ind w:left="4320" w:hanging="360"/>
      </w:pPr>
      <w:rPr>
        <w:rFonts w:ascii="Wingdings" w:hAnsi="Wingdings" w:hint="default"/>
      </w:rPr>
    </w:lvl>
    <w:lvl w:ilvl="6" w:tplc="90A22F28">
      <w:start w:val="1"/>
      <w:numFmt w:val="bullet"/>
      <w:lvlText w:val=""/>
      <w:lvlJc w:val="left"/>
      <w:pPr>
        <w:ind w:left="5040" w:hanging="360"/>
      </w:pPr>
      <w:rPr>
        <w:rFonts w:ascii="Symbol" w:hAnsi="Symbol" w:hint="default"/>
      </w:rPr>
    </w:lvl>
    <w:lvl w:ilvl="7" w:tplc="8FF2A4A2">
      <w:start w:val="1"/>
      <w:numFmt w:val="bullet"/>
      <w:lvlText w:val="o"/>
      <w:lvlJc w:val="left"/>
      <w:pPr>
        <w:ind w:left="5760" w:hanging="360"/>
      </w:pPr>
      <w:rPr>
        <w:rFonts w:ascii="Courier New" w:hAnsi="Courier New" w:hint="default"/>
      </w:rPr>
    </w:lvl>
    <w:lvl w:ilvl="8" w:tplc="44AA7DDC">
      <w:start w:val="1"/>
      <w:numFmt w:val="bullet"/>
      <w:lvlText w:val=""/>
      <w:lvlJc w:val="left"/>
      <w:pPr>
        <w:ind w:left="6480" w:hanging="360"/>
      </w:pPr>
      <w:rPr>
        <w:rFonts w:ascii="Wingdings" w:hAnsi="Wingdings" w:hint="default"/>
      </w:rPr>
    </w:lvl>
  </w:abstractNum>
  <w:abstractNum w:abstractNumId="2" w15:restartNumberingAfterBreak="0">
    <w:nsid w:val="0E347FA3"/>
    <w:multiLevelType w:val="hybridMultilevel"/>
    <w:tmpl w:val="F516F7FA"/>
    <w:lvl w:ilvl="0" w:tplc="BBB23A4C">
      <w:start w:val="1"/>
      <w:numFmt w:val="bullet"/>
      <w:lvlText w:val=""/>
      <w:lvlJc w:val="left"/>
      <w:pPr>
        <w:ind w:left="720" w:hanging="360"/>
      </w:pPr>
      <w:rPr>
        <w:rFonts w:ascii="Symbol" w:hAnsi="Symbol" w:hint="default"/>
      </w:rPr>
    </w:lvl>
    <w:lvl w:ilvl="1" w:tplc="050009EE">
      <w:start w:val="1"/>
      <w:numFmt w:val="bullet"/>
      <w:lvlText w:val="o"/>
      <w:lvlJc w:val="left"/>
      <w:pPr>
        <w:ind w:left="1440" w:hanging="360"/>
      </w:pPr>
      <w:rPr>
        <w:rFonts w:ascii="Courier New" w:hAnsi="Courier New" w:hint="default"/>
      </w:rPr>
    </w:lvl>
    <w:lvl w:ilvl="2" w:tplc="7418424A">
      <w:start w:val="1"/>
      <w:numFmt w:val="bullet"/>
      <w:lvlText w:val=""/>
      <w:lvlJc w:val="left"/>
      <w:pPr>
        <w:ind w:left="2160" w:hanging="360"/>
      </w:pPr>
      <w:rPr>
        <w:rFonts w:ascii="Wingdings" w:hAnsi="Wingdings" w:hint="default"/>
      </w:rPr>
    </w:lvl>
    <w:lvl w:ilvl="3" w:tplc="870A294C">
      <w:start w:val="1"/>
      <w:numFmt w:val="bullet"/>
      <w:lvlText w:val=""/>
      <w:lvlJc w:val="left"/>
      <w:pPr>
        <w:ind w:left="2880" w:hanging="360"/>
      </w:pPr>
      <w:rPr>
        <w:rFonts w:ascii="Symbol" w:hAnsi="Symbol" w:hint="default"/>
      </w:rPr>
    </w:lvl>
    <w:lvl w:ilvl="4" w:tplc="BE008FEE">
      <w:start w:val="1"/>
      <w:numFmt w:val="bullet"/>
      <w:lvlText w:val="o"/>
      <w:lvlJc w:val="left"/>
      <w:pPr>
        <w:ind w:left="3600" w:hanging="360"/>
      </w:pPr>
      <w:rPr>
        <w:rFonts w:ascii="Courier New" w:hAnsi="Courier New" w:hint="default"/>
      </w:rPr>
    </w:lvl>
    <w:lvl w:ilvl="5" w:tplc="2EC6E538">
      <w:start w:val="1"/>
      <w:numFmt w:val="bullet"/>
      <w:lvlText w:val=""/>
      <w:lvlJc w:val="left"/>
      <w:pPr>
        <w:ind w:left="4320" w:hanging="360"/>
      </w:pPr>
      <w:rPr>
        <w:rFonts w:ascii="Wingdings" w:hAnsi="Wingdings" w:hint="default"/>
      </w:rPr>
    </w:lvl>
    <w:lvl w:ilvl="6" w:tplc="3566E818">
      <w:start w:val="1"/>
      <w:numFmt w:val="bullet"/>
      <w:lvlText w:val=""/>
      <w:lvlJc w:val="left"/>
      <w:pPr>
        <w:ind w:left="5040" w:hanging="360"/>
      </w:pPr>
      <w:rPr>
        <w:rFonts w:ascii="Symbol" w:hAnsi="Symbol" w:hint="default"/>
      </w:rPr>
    </w:lvl>
    <w:lvl w:ilvl="7" w:tplc="64C69B62">
      <w:start w:val="1"/>
      <w:numFmt w:val="bullet"/>
      <w:lvlText w:val="o"/>
      <w:lvlJc w:val="left"/>
      <w:pPr>
        <w:ind w:left="5760" w:hanging="360"/>
      </w:pPr>
      <w:rPr>
        <w:rFonts w:ascii="Courier New" w:hAnsi="Courier New" w:hint="default"/>
      </w:rPr>
    </w:lvl>
    <w:lvl w:ilvl="8" w:tplc="6C72AF88">
      <w:start w:val="1"/>
      <w:numFmt w:val="bullet"/>
      <w:lvlText w:val=""/>
      <w:lvlJc w:val="left"/>
      <w:pPr>
        <w:ind w:left="6480" w:hanging="360"/>
      </w:pPr>
      <w:rPr>
        <w:rFonts w:ascii="Wingdings" w:hAnsi="Wingdings" w:hint="default"/>
      </w:rPr>
    </w:lvl>
  </w:abstractNum>
  <w:abstractNum w:abstractNumId="3" w15:restartNumberingAfterBreak="0">
    <w:nsid w:val="0ED38CAC"/>
    <w:multiLevelType w:val="hybridMultilevel"/>
    <w:tmpl w:val="9A08AC46"/>
    <w:lvl w:ilvl="0" w:tplc="70166A46">
      <w:start w:val="1"/>
      <w:numFmt w:val="bullet"/>
      <w:lvlText w:val=""/>
      <w:lvlJc w:val="left"/>
      <w:pPr>
        <w:ind w:left="720" w:hanging="360"/>
      </w:pPr>
      <w:rPr>
        <w:rFonts w:ascii="Symbol" w:hAnsi="Symbol" w:hint="default"/>
      </w:rPr>
    </w:lvl>
    <w:lvl w:ilvl="1" w:tplc="7E621C38">
      <w:start w:val="1"/>
      <w:numFmt w:val="bullet"/>
      <w:lvlText w:val="o"/>
      <w:lvlJc w:val="left"/>
      <w:pPr>
        <w:ind w:left="1440" w:hanging="360"/>
      </w:pPr>
      <w:rPr>
        <w:rFonts w:ascii="Courier New" w:hAnsi="Courier New" w:hint="default"/>
      </w:rPr>
    </w:lvl>
    <w:lvl w:ilvl="2" w:tplc="E7146AB8">
      <w:start w:val="1"/>
      <w:numFmt w:val="bullet"/>
      <w:lvlText w:val=""/>
      <w:lvlJc w:val="left"/>
      <w:pPr>
        <w:ind w:left="2160" w:hanging="360"/>
      </w:pPr>
      <w:rPr>
        <w:rFonts w:ascii="Wingdings" w:hAnsi="Wingdings" w:hint="default"/>
      </w:rPr>
    </w:lvl>
    <w:lvl w:ilvl="3" w:tplc="6E10EA34">
      <w:start w:val="1"/>
      <w:numFmt w:val="bullet"/>
      <w:lvlText w:val=""/>
      <w:lvlJc w:val="left"/>
      <w:pPr>
        <w:ind w:left="2880" w:hanging="360"/>
      </w:pPr>
      <w:rPr>
        <w:rFonts w:ascii="Symbol" w:hAnsi="Symbol" w:hint="default"/>
      </w:rPr>
    </w:lvl>
    <w:lvl w:ilvl="4" w:tplc="8B5E2712">
      <w:start w:val="1"/>
      <w:numFmt w:val="bullet"/>
      <w:lvlText w:val="o"/>
      <w:lvlJc w:val="left"/>
      <w:pPr>
        <w:ind w:left="3600" w:hanging="360"/>
      </w:pPr>
      <w:rPr>
        <w:rFonts w:ascii="Courier New" w:hAnsi="Courier New" w:hint="default"/>
      </w:rPr>
    </w:lvl>
    <w:lvl w:ilvl="5" w:tplc="52CCF766">
      <w:start w:val="1"/>
      <w:numFmt w:val="bullet"/>
      <w:lvlText w:val=""/>
      <w:lvlJc w:val="left"/>
      <w:pPr>
        <w:ind w:left="4320" w:hanging="360"/>
      </w:pPr>
      <w:rPr>
        <w:rFonts w:ascii="Wingdings" w:hAnsi="Wingdings" w:hint="default"/>
      </w:rPr>
    </w:lvl>
    <w:lvl w:ilvl="6" w:tplc="C1961862">
      <w:start w:val="1"/>
      <w:numFmt w:val="bullet"/>
      <w:lvlText w:val=""/>
      <w:lvlJc w:val="left"/>
      <w:pPr>
        <w:ind w:left="5040" w:hanging="360"/>
      </w:pPr>
      <w:rPr>
        <w:rFonts w:ascii="Symbol" w:hAnsi="Symbol" w:hint="default"/>
      </w:rPr>
    </w:lvl>
    <w:lvl w:ilvl="7" w:tplc="E4D42068">
      <w:start w:val="1"/>
      <w:numFmt w:val="bullet"/>
      <w:lvlText w:val="o"/>
      <w:lvlJc w:val="left"/>
      <w:pPr>
        <w:ind w:left="5760" w:hanging="360"/>
      </w:pPr>
      <w:rPr>
        <w:rFonts w:ascii="Courier New" w:hAnsi="Courier New" w:hint="default"/>
      </w:rPr>
    </w:lvl>
    <w:lvl w:ilvl="8" w:tplc="B4989A90">
      <w:start w:val="1"/>
      <w:numFmt w:val="bullet"/>
      <w:lvlText w:val=""/>
      <w:lvlJc w:val="left"/>
      <w:pPr>
        <w:ind w:left="6480" w:hanging="360"/>
      </w:pPr>
      <w:rPr>
        <w:rFonts w:ascii="Wingdings" w:hAnsi="Wingdings" w:hint="default"/>
      </w:rPr>
    </w:lvl>
  </w:abstractNum>
  <w:abstractNum w:abstractNumId="4" w15:restartNumberingAfterBreak="0">
    <w:nsid w:val="11A4955D"/>
    <w:multiLevelType w:val="hybridMultilevel"/>
    <w:tmpl w:val="DEF03FB8"/>
    <w:lvl w:ilvl="0" w:tplc="C518E2E0">
      <w:start w:val="1"/>
      <w:numFmt w:val="bullet"/>
      <w:lvlText w:val=""/>
      <w:lvlJc w:val="left"/>
      <w:pPr>
        <w:ind w:left="720" w:hanging="360"/>
      </w:pPr>
      <w:rPr>
        <w:rFonts w:ascii="Symbol" w:hAnsi="Symbol" w:hint="default"/>
      </w:rPr>
    </w:lvl>
    <w:lvl w:ilvl="1" w:tplc="294462EE">
      <w:start w:val="1"/>
      <w:numFmt w:val="bullet"/>
      <w:lvlText w:val="o"/>
      <w:lvlJc w:val="left"/>
      <w:pPr>
        <w:ind w:left="1440" w:hanging="360"/>
      </w:pPr>
      <w:rPr>
        <w:rFonts w:ascii="Courier New" w:hAnsi="Courier New" w:hint="default"/>
      </w:rPr>
    </w:lvl>
    <w:lvl w:ilvl="2" w:tplc="C1489624">
      <w:start w:val="1"/>
      <w:numFmt w:val="bullet"/>
      <w:lvlText w:val=""/>
      <w:lvlJc w:val="left"/>
      <w:pPr>
        <w:ind w:left="2160" w:hanging="360"/>
      </w:pPr>
      <w:rPr>
        <w:rFonts w:ascii="Wingdings" w:hAnsi="Wingdings" w:hint="default"/>
      </w:rPr>
    </w:lvl>
    <w:lvl w:ilvl="3" w:tplc="7D967BAE">
      <w:start w:val="1"/>
      <w:numFmt w:val="bullet"/>
      <w:lvlText w:val=""/>
      <w:lvlJc w:val="left"/>
      <w:pPr>
        <w:ind w:left="2880" w:hanging="360"/>
      </w:pPr>
      <w:rPr>
        <w:rFonts w:ascii="Symbol" w:hAnsi="Symbol" w:hint="default"/>
      </w:rPr>
    </w:lvl>
    <w:lvl w:ilvl="4" w:tplc="34E21548">
      <w:start w:val="1"/>
      <w:numFmt w:val="bullet"/>
      <w:lvlText w:val="o"/>
      <w:lvlJc w:val="left"/>
      <w:pPr>
        <w:ind w:left="3600" w:hanging="360"/>
      </w:pPr>
      <w:rPr>
        <w:rFonts w:ascii="Courier New" w:hAnsi="Courier New" w:hint="default"/>
      </w:rPr>
    </w:lvl>
    <w:lvl w:ilvl="5" w:tplc="E9841C7A">
      <w:start w:val="1"/>
      <w:numFmt w:val="bullet"/>
      <w:lvlText w:val=""/>
      <w:lvlJc w:val="left"/>
      <w:pPr>
        <w:ind w:left="4320" w:hanging="360"/>
      </w:pPr>
      <w:rPr>
        <w:rFonts w:ascii="Wingdings" w:hAnsi="Wingdings" w:hint="default"/>
      </w:rPr>
    </w:lvl>
    <w:lvl w:ilvl="6" w:tplc="D2BE8234">
      <w:start w:val="1"/>
      <w:numFmt w:val="bullet"/>
      <w:lvlText w:val=""/>
      <w:lvlJc w:val="left"/>
      <w:pPr>
        <w:ind w:left="5040" w:hanging="360"/>
      </w:pPr>
      <w:rPr>
        <w:rFonts w:ascii="Symbol" w:hAnsi="Symbol" w:hint="default"/>
      </w:rPr>
    </w:lvl>
    <w:lvl w:ilvl="7" w:tplc="6E3098C8">
      <w:start w:val="1"/>
      <w:numFmt w:val="bullet"/>
      <w:lvlText w:val="o"/>
      <w:lvlJc w:val="left"/>
      <w:pPr>
        <w:ind w:left="5760" w:hanging="360"/>
      </w:pPr>
      <w:rPr>
        <w:rFonts w:ascii="Courier New" w:hAnsi="Courier New" w:hint="default"/>
      </w:rPr>
    </w:lvl>
    <w:lvl w:ilvl="8" w:tplc="E02ECA20">
      <w:start w:val="1"/>
      <w:numFmt w:val="bullet"/>
      <w:lvlText w:val=""/>
      <w:lvlJc w:val="left"/>
      <w:pPr>
        <w:ind w:left="6480" w:hanging="360"/>
      </w:pPr>
      <w:rPr>
        <w:rFonts w:ascii="Wingdings" w:hAnsi="Wingdings" w:hint="default"/>
      </w:rPr>
    </w:lvl>
  </w:abstractNum>
  <w:abstractNum w:abstractNumId="5" w15:restartNumberingAfterBreak="0">
    <w:nsid w:val="1BF4FA80"/>
    <w:multiLevelType w:val="hybridMultilevel"/>
    <w:tmpl w:val="CAFE0E9A"/>
    <w:lvl w:ilvl="0" w:tplc="931C176C">
      <w:start w:val="1"/>
      <w:numFmt w:val="bullet"/>
      <w:lvlText w:val=""/>
      <w:lvlJc w:val="left"/>
      <w:pPr>
        <w:ind w:left="720" w:hanging="360"/>
      </w:pPr>
      <w:rPr>
        <w:rFonts w:ascii="Symbol" w:hAnsi="Symbol" w:hint="default"/>
      </w:rPr>
    </w:lvl>
    <w:lvl w:ilvl="1" w:tplc="CAA4AD44">
      <w:start w:val="1"/>
      <w:numFmt w:val="bullet"/>
      <w:lvlText w:val="o"/>
      <w:lvlJc w:val="left"/>
      <w:pPr>
        <w:ind w:left="1440" w:hanging="360"/>
      </w:pPr>
      <w:rPr>
        <w:rFonts w:ascii="Courier New" w:hAnsi="Courier New" w:hint="default"/>
      </w:rPr>
    </w:lvl>
    <w:lvl w:ilvl="2" w:tplc="94F29D00">
      <w:start w:val="1"/>
      <w:numFmt w:val="bullet"/>
      <w:lvlText w:val=""/>
      <w:lvlJc w:val="left"/>
      <w:pPr>
        <w:ind w:left="2160" w:hanging="360"/>
      </w:pPr>
      <w:rPr>
        <w:rFonts w:ascii="Wingdings" w:hAnsi="Wingdings" w:hint="default"/>
      </w:rPr>
    </w:lvl>
    <w:lvl w:ilvl="3" w:tplc="A510DCEE">
      <w:start w:val="1"/>
      <w:numFmt w:val="bullet"/>
      <w:lvlText w:val=""/>
      <w:lvlJc w:val="left"/>
      <w:pPr>
        <w:ind w:left="2880" w:hanging="360"/>
      </w:pPr>
      <w:rPr>
        <w:rFonts w:ascii="Symbol" w:hAnsi="Symbol" w:hint="default"/>
      </w:rPr>
    </w:lvl>
    <w:lvl w:ilvl="4" w:tplc="33F82216">
      <w:start w:val="1"/>
      <w:numFmt w:val="bullet"/>
      <w:lvlText w:val="o"/>
      <w:lvlJc w:val="left"/>
      <w:pPr>
        <w:ind w:left="3600" w:hanging="360"/>
      </w:pPr>
      <w:rPr>
        <w:rFonts w:ascii="Courier New" w:hAnsi="Courier New" w:hint="default"/>
      </w:rPr>
    </w:lvl>
    <w:lvl w:ilvl="5" w:tplc="F05EE41E">
      <w:start w:val="1"/>
      <w:numFmt w:val="bullet"/>
      <w:lvlText w:val=""/>
      <w:lvlJc w:val="left"/>
      <w:pPr>
        <w:ind w:left="4320" w:hanging="360"/>
      </w:pPr>
      <w:rPr>
        <w:rFonts w:ascii="Wingdings" w:hAnsi="Wingdings" w:hint="default"/>
      </w:rPr>
    </w:lvl>
    <w:lvl w:ilvl="6" w:tplc="0AEAEF76">
      <w:start w:val="1"/>
      <w:numFmt w:val="bullet"/>
      <w:lvlText w:val=""/>
      <w:lvlJc w:val="left"/>
      <w:pPr>
        <w:ind w:left="5040" w:hanging="360"/>
      </w:pPr>
      <w:rPr>
        <w:rFonts w:ascii="Symbol" w:hAnsi="Symbol" w:hint="default"/>
      </w:rPr>
    </w:lvl>
    <w:lvl w:ilvl="7" w:tplc="49466752">
      <w:start w:val="1"/>
      <w:numFmt w:val="bullet"/>
      <w:lvlText w:val="o"/>
      <w:lvlJc w:val="left"/>
      <w:pPr>
        <w:ind w:left="5760" w:hanging="360"/>
      </w:pPr>
      <w:rPr>
        <w:rFonts w:ascii="Courier New" w:hAnsi="Courier New" w:hint="default"/>
      </w:rPr>
    </w:lvl>
    <w:lvl w:ilvl="8" w:tplc="2FDA46CE">
      <w:start w:val="1"/>
      <w:numFmt w:val="bullet"/>
      <w:lvlText w:val=""/>
      <w:lvlJc w:val="left"/>
      <w:pPr>
        <w:ind w:left="6480" w:hanging="360"/>
      </w:pPr>
      <w:rPr>
        <w:rFonts w:ascii="Wingdings" w:hAnsi="Wingdings" w:hint="default"/>
      </w:rPr>
    </w:lvl>
  </w:abstractNum>
  <w:abstractNum w:abstractNumId="6" w15:restartNumberingAfterBreak="0">
    <w:nsid w:val="1D52B84B"/>
    <w:multiLevelType w:val="hybridMultilevel"/>
    <w:tmpl w:val="E7309FAA"/>
    <w:lvl w:ilvl="0" w:tplc="E8AE0928">
      <w:start w:val="1"/>
      <w:numFmt w:val="decimal"/>
      <w:lvlText w:val="%1."/>
      <w:lvlJc w:val="left"/>
      <w:pPr>
        <w:ind w:left="720" w:hanging="360"/>
      </w:pPr>
    </w:lvl>
    <w:lvl w:ilvl="1" w:tplc="ADEA5D08">
      <w:start w:val="1"/>
      <w:numFmt w:val="lowerLetter"/>
      <w:lvlText w:val="%2."/>
      <w:lvlJc w:val="left"/>
      <w:pPr>
        <w:ind w:left="1440" w:hanging="360"/>
      </w:pPr>
    </w:lvl>
    <w:lvl w:ilvl="2" w:tplc="75A4B674">
      <w:start w:val="1"/>
      <w:numFmt w:val="lowerRoman"/>
      <w:lvlText w:val="%3."/>
      <w:lvlJc w:val="right"/>
      <w:pPr>
        <w:ind w:left="2160" w:hanging="180"/>
      </w:pPr>
    </w:lvl>
    <w:lvl w:ilvl="3" w:tplc="02BADC16">
      <w:start w:val="1"/>
      <w:numFmt w:val="decimal"/>
      <w:lvlText w:val="%4."/>
      <w:lvlJc w:val="left"/>
      <w:pPr>
        <w:ind w:left="2880" w:hanging="360"/>
      </w:pPr>
    </w:lvl>
    <w:lvl w:ilvl="4" w:tplc="D4D6D776">
      <w:start w:val="1"/>
      <w:numFmt w:val="lowerLetter"/>
      <w:lvlText w:val="%5."/>
      <w:lvlJc w:val="left"/>
      <w:pPr>
        <w:ind w:left="3600" w:hanging="360"/>
      </w:pPr>
    </w:lvl>
    <w:lvl w:ilvl="5" w:tplc="5C42C17C">
      <w:start w:val="1"/>
      <w:numFmt w:val="lowerRoman"/>
      <w:lvlText w:val="%6."/>
      <w:lvlJc w:val="right"/>
      <w:pPr>
        <w:ind w:left="4320" w:hanging="180"/>
      </w:pPr>
    </w:lvl>
    <w:lvl w:ilvl="6" w:tplc="45B0F6D6">
      <w:start w:val="1"/>
      <w:numFmt w:val="decimal"/>
      <w:lvlText w:val="%7."/>
      <w:lvlJc w:val="left"/>
      <w:pPr>
        <w:ind w:left="5040" w:hanging="360"/>
      </w:pPr>
    </w:lvl>
    <w:lvl w:ilvl="7" w:tplc="FA4A76FA">
      <w:start w:val="1"/>
      <w:numFmt w:val="lowerLetter"/>
      <w:lvlText w:val="%8."/>
      <w:lvlJc w:val="left"/>
      <w:pPr>
        <w:ind w:left="5760" w:hanging="360"/>
      </w:pPr>
    </w:lvl>
    <w:lvl w:ilvl="8" w:tplc="C28AA928">
      <w:start w:val="1"/>
      <w:numFmt w:val="lowerRoman"/>
      <w:lvlText w:val="%9."/>
      <w:lvlJc w:val="right"/>
      <w:pPr>
        <w:ind w:left="6480" w:hanging="180"/>
      </w:pPr>
    </w:lvl>
  </w:abstractNum>
  <w:abstractNum w:abstractNumId="7" w15:restartNumberingAfterBreak="0">
    <w:nsid w:val="1FF9A869"/>
    <w:multiLevelType w:val="hybridMultilevel"/>
    <w:tmpl w:val="62A828AE"/>
    <w:lvl w:ilvl="0" w:tplc="F9D8734A">
      <w:start w:val="1"/>
      <w:numFmt w:val="bullet"/>
      <w:lvlText w:val="-"/>
      <w:lvlJc w:val="left"/>
      <w:pPr>
        <w:ind w:left="720" w:hanging="360"/>
      </w:pPr>
      <w:rPr>
        <w:rFonts w:ascii="Calibri" w:hAnsi="Calibri" w:hint="default"/>
      </w:rPr>
    </w:lvl>
    <w:lvl w:ilvl="1" w:tplc="757A6908">
      <w:start w:val="1"/>
      <w:numFmt w:val="bullet"/>
      <w:lvlText w:val="o"/>
      <w:lvlJc w:val="left"/>
      <w:pPr>
        <w:ind w:left="1440" w:hanging="360"/>
      </w:pPr>
      <w:rPr>
        <w:rFonts w:ascii="Courier New" w:hAnsi="Courier New" w:hint="default"/>
      </w:rPr>
    </w:lvl>
    <w:lvl w:ilvl="2" w:tplc="B78C0F96">
      <w:start w:val="1"/>
      <w:numFmt w:val="bullet"/>
      <w:lvlText w:val=""/>
      <w:lvlJc w:val="left"/>
      <w:pPr>
        <w:ind w:left="2160" w:hanging="360"/>
      </w:pPr>
      <w:rPr>
        <w:rFonts w:ascii="Wingdings" w:hAnsi="Wingdings" w:hint="default"/>
      </w:rPr>
    </w:lvl>
    <w:lvl w:ilvl="3" w:tplc="70A87B9E">
      <w:start w:val="1"/>
      <w:numFmt w:val="bullet"/>
      <w:lvlText w:val=""/>
      <w:lvlJc w:val="left"/>
      <w:pPr>
        <w:ind w:left="2880" w:hanging="360"/>
      </w:pPr>
      <w:rPr>
        <w:rFonts w:ascii="Symbol" w:hAnsi="Symbol" w:hint="default"/>
      </w:rPr>
    </w:lvl>
    <w:lvl w:ilvl="4" w:tplc="BC466614">
      <w:start w:val="1"/>
      <w:numFmt w:val="bullet"/>
      <w:lvlText w:val="o"/>
      <w:lvlJc w:val="left"/>
      <w:pPr>
        <w:ind w:left="3600" w:hanging="360"/>
      </w:pPr>
      <w:rPr>
        <w:rFonts w:ascii="Courier New" w:hAnsi="Courier New" w:hint="default"/>
      </w:rPr>
    </w:lvl>
    <w:lvl w:ilvl="5" w:tplc="75EC5CA4">
      <w:start w:val="1"/>
      <w:numFmt w:val="bullet"/>
      <w:lvlText w:val=""/>
      <w:lvlJc w:val="left"/>
      <w:pPr>
        <w:ind w:left="4320" w:hanging="360"/>
      </w:pPr>
      <w:rPr>
        <w:rFonts w:ascii="Wingdings" w:hAnsi="Wingdings" w:hint="default"/>
      </w:rPr>
    </w:lvl>
    <w:lvl w:ilvl="6" w:tplc="88AC9DF6">
      <w:start w:val="1"/>
      <w:numFmt w:val="bullet"/>
      <w:lvlText w:val=""/>
      <w:lvlJc w:val="left"/>
      <w:pPr>
        <w:ind w:left="5040" w:hanging="360"/>
      </w:pPr>
      <w:rPr>
        <w:rFonts w:ascii="Symbol" w:hAnsi="Symbol" w:hint="default"/>
      </w:rPr>
    </w:lvl>
    <w:lvl w:ilvl="7" w:tplc="5BAC4D4A">
      <w:start w:val="1"/>
      <w:numFmt w:val="bullet"/>
      <w:lvlText w:val="o"/>
      <w:lvlJc w:val="left"/>
      <w:pPr>
        <w:ind w:left="5760" w:hanging="360"/>
      </w:pPr>
      <w:rPr>
        <w:rFonts w:ascii="Courier New" w:hAnsi="Courier New" w:hint="default"/>
      </w:rPr>
    </w:lvl>
    <w:lvl w:ilvl="8" w:tplc="5F825DFC">
      <w:start w:val="1"/>
      <w:numFmt w:val="bullet"/>
      <w:lvlText w:val=""/>
      <w:lvlJc w:val="left"/>
      <w:pPr>
        <w:ind w:left="6480" w:hanging="360"/>
      </w:pPr>
      <w:rPr>
        <w:rFonts w:ascii="Wingdings" w:hAnsi="Wingdings" w:hint="default"/>
      </w:rPr>
    </w:lvl>
  </w:abstractNum>
  <w:abstractNum w:abstractNumId="8" w15:restartNumberingAfterBreak="0">
    <w:nsid w:val="236ACB50"/>
    <w:multiLevelType w:val="hybridMultilevel"/>
    <w:tmpl w:val="6EAEA260"/>
    <w:lvl w:ilvl="0" w:tplc="B5E6A72C">
      <w:start w:val="1"/>
      <w:numFmt w:val="lowerRoman"/>
      <w:lvlText w:val="%1)"/>
      <w:lvlJc w:val="left"/>
      <w:pPr>
        <w:ind w:left="720" w:hanging="360"/>
      </w:pPr>
    </w:lvl>
    <w:lvl w:ilvl="1" w:tplc="DFEC0606">
      <w:start w:val="1"/>
      <w:numFmt w:val="lowerLetter"/>
      <w:lvlText w:val="%2."/>
      <w:lvlJc w:val="left"/>
      <w:pPr>
        <w:ind w:left="1440" w:hanging="360"/>
      </w:pPr>
    </w:lvl>
    <w:lvl w:ilvl="2" w:tplc="6D96A5EC">
      <w:start w:val="1"/>
      <w:numFmt w:val="lowerRoman"/>
      <w:lvlText w:val="%3."/>
      <w:lvlJc w:val="right"/>
      <w:pPr>
        <w:ind w:left="2160" w:hanging="180"/>
      </w:pPr>
    </w:lvl>
    <w:lvl w:ilvl="3" w:tplc="D28CC8F8">
      <w:start w:val="1"/>
      <w:numFmt w:val="decimal"/>
      <w:lvlText w:val="%4."/>
      <w:lvlJc w:val="left"/>
      <w:pPr>
        <w:ind w:left="2880" w:hanging="360"/>
      </w:pPr>
    </w:lvl>
    <w:lvl w:ilvl="4" w:tplc="557E23E4">
      <w:start w:val="1"/>
      <w:numFmt w:val="lowerLetter"/>
      <w:lvlText w:val="%5."/>
      <w:lvlJc w:val="left"/>
      <w:pPr>
        <w:ind w:left="3600" w:hanging="360"/>
      </w:pPr>
    </w:lvl>
    <w:lvl w:ilvl="5" w:tplc="665EA85A">
      <w:start w:val="1"/>
      <w:numFmt w:val="lowerRoman"/>
      <w:lvlText w:val="%6."/>
      <w:lvlJc w:val="right"/>
      <w:pPr>
        <w:ind w:left="4320" w:hanging="180"/>
      </w:pPr>
    </w:lvl>
    <w:lvl w:ilvl="6" w:tplc="0696FBF2">
      <w:start w:val="1"/>
      <w:numFmt w:val="decimal"/>
      <w:lvlText w:val="%7."/>
      <w:lvlJc w:val="left"/>
      <w:pPr>
        <w:ind w:left="5040" w:hanging="360"/>
      </w:pPr>
    </w:lvl>
    <w:lvl w:ilvl="7" w:tplc="3E6053CC">
      <w:start w:val="1"/>
      <w:numFmt w:val="lowerLetter"/>
      <w:lvlText w:val="%8."/>
      <w:lvlJc w:val="left"/>
      <w:pPr>
        <w:ind w:left="5760" w:hanging="360"/>
      </w:pPr>
    </w:lvl>
    <w:lvl w:ilvl="8" w:tplc="1A464744">
      <w:start w:val="1"/>
      <w:numFmt w:val="lowerRoman"/>
      <w:lvlText w:val="%9."/>
      <w:lvlJc w:val="right"/>
      <w:pPr>
        <w:ind w:left="6480" w:hanging="180"/>
      </w:pPr>
    </w:lvl>
  </w:abstractNum>
  <w:abstractNum w:abstractNumId="9" w15:restartNumberingAfterBreak="0">
    <w:nsid w:val="2B83ADFE"/>
    <w:multiLevelType w:val="hybridMultilevel"/>
    <w:tmpl w:val="986C0540"/>
    <w:lvl w:ilvl="0" w:tplc="B4908698">
      <w:start w:val="1"/>
      <w:numFmt w:val="bullet"/>
      <w:lvlText w:val="-"/>
      <w:lvlJc w:val="left"/>
      <w:pPr>
        <w:ind w:left="720" w:hanging="360"/>
      </w:pPr>
      <w:rPr>
        <w:rFonts w:ascii="Calibri" w:hAnsi="Calibri" w:hint="default"/>
      </w:rPr>
    </w:lvl>
    <w:lvl w:ilvl="1" w:tplc="E4D09D3E">
      <w:start w:val="1"/>
      <w:numFmt w:val="bullet"/>
      <w:lvlText w:val="o"/>
      <w:lvlJc w:val="left"/>
      <w:pPr>
        <w:ind w:left="1440" w:hanging="360"/>
      </w:pPr>
      <w:rPr>
        <w:rFonts w:ascii="Courier New" w:hAnsi="Courier New" w:hint="default"/>
      </w:rPr>
    </w:lvl>
    <w:lvl w:ilvl="2" w:tplc="E46475B8">
      <w:start w:val="1"/>
      <w:numFmt w:val="bullet"/>
      <w:lvlText w:val=""/>
      <w:lvlJc w:val="left"/>
      <w:pPr>
        <w:ind w:left="2160" w:hanging="360"/>
      </w:pPr>
      <w:rPr>
        <w:rFonts w:ascii="Wingdings" w:hAnsi="Wingdings" w:hint="default"/>
      </w:rPr>
    </w:lvl>
    <w:lvl w:ilvl="3" w:tplc="6FFA2C62">
      <w:start w:val="1"/>
      <w:numFmt w:val="bullet"/>
      <w:lvlText w:val=""/>
      <w:lvlJc w:val="left"/>
      <w:pPr>
        <w:ind w:left="2880" w:hanging="360"/>
      </w:pPr>
      <w:rPr>
        <w:rFonts w:ascii="Symbol" w:hAnsi="Symbol" w:hint="default"/>
      </w:rPr>
    </w:lvl>
    <w:lvl w:ilvl="4" w:tplc="2BEC53BC">
      <w:start w:val="1"/>
      <w:numFmt w:val="bullet"/>
      <w:lvlText w:val="o"/>
      <w:lvlJc w:val="left"/>
      <w:pPr>
        <w:ind w:left="3600" w:hanging="360"/>
      </w:pPr>
      <w:rPr>
        <w:rFonts w:ascii="Courier New" w:hAnsi="Courier New" w:hint="default"/>
      </w:rPr>
    </w:lvl>
    <w:lvl w:ilvl="5" w:tplc="E2F0AB94">
      <w:start w:val="1"/>
      <w:numFmt w:val="bullet"/>
      <w:lvlText w:val=""/>
      <w:lvlJc w:val="left"/>
      <w:pPr>
        <w:ind w:left="4320" w:hanging="360"/>
      </w:pPr>
      <w:rPr>
        <w:rFonts w:ascii="Wingdings" w:hAnsi="Wingdings" w:hint="default"/>
      </w:rPr>
    </w:lvl>
    <w:lvl w:ilvl="6" w:tplc="BA70FB24">
      <w:start w:val="1"/>
      <w:numFmt w:val="bullet"/>
      <w:lvlText w:val=""/>
      <w:lvlJc w:val="left"/>
      <w:pPr>
        <w:ind w:left="5040" w:hanging="360"/>
      </w:pPr>
      <w:rPr>
        <w:rFonts w:ascii="Symbol" w:hAnsi="Symbol" w:hint="default"/>
      </w:rPr>
    </w:lvl>
    <w:lvl w:ilvl="7" w:tplc="4DCCFECA">
      <w:start w:val="1"/>
      <w:numFmt w:val="bullet"/>
      <w:lvlText w:val="o"/>
      <w:lvlJc w:val="left"/>
      <w:pPr>
        <w:ind w:left="5760" w:hanging="360"/>
      </w:pPr>
      <w:rPr>
        <w:rFonts w:ascii="Courier New" w:hAnsi="Courier New" w:hint="default"/>
      </w:rPr>
    </w:lvl>
    <w:lvl w:ilvl="8" w:tplc="3EE64690">
      <w:start w:val="1"/>
      <w:numFmt w:val="bullet"/>
      <w:lvlText w:val=""/>
      <w:lvlJc w:val="left"/>
      <w:pPr>
        <w:ind w:left="6480" w:hanging="360"/>
      </w:pPr>
      <w:rPr>
        <w:rFonts w:ascii="Wingdings" w:hAnsi="Wingdings" w:hint="default"/>
      </w:rPr>
    </w:lvl>
  </w:abstractNum>
  <w:abstractNum w:abstractNumId="10" w15:restartNumberingAfterBreak="0">
    <w:nsid w:val="2C46C13E"/>
    <w:multiLevelType w:val="hybridMultilevel"/>
    <w:tmpl w:val="16B6838E"/>
    <w:lvl w:ilvl="0" w:tplc="40FED70E">
      <w:start w:val="1"/>
      <w:numFmt w:val="bullet"/>
      <w:lvlText w:val=""/>
      <w:lvlJc w:val="left"/>
      <w:pPr>
        <w:ind w:left="720" w:hanging="360"/>
      </w:pPr>
      <w:rPr>
        <w:rFonts w:ascii="Symbol" w:hAnsi="Symbol" w:hint="default"/>
      </w:rPr>
    </w:lvl>
    <w:lvl w:ilvl="1" w:tplc="CE2C2B1A">
      <w:start w:val="1"/>
      <w:numFmt w:val="bullet"/>
      <w:lvlText w:val="o"/>
      <w:lvlJc w:val="left"/>
      <w:pPr>
        <w:ind w:left="1440" w:hanging="360"/>
      </w:pPr>
      <w:rPr>
        <w:rFonts w:ascii="Courier New" w:hAnsi="Courier New" w:hint="default"/>
      </w:rPr>
    </w:lvl>
    <w:lvl w:ilvl="2" w:tplc="ED5ECA66">
      <w:start w:val="1"/>
      <w:numFmt w:val="bullet"/>
      <w:lvlText w:val=""/>
      <w:lvlJc w:val="left"/>
      <w:pPr>
        <w:ind w:left="2160" w:hanging="360"/>
      </w:pPr>
      <w:rPr>
        <w:rFonts w:ascii="Wingdings" w:hAnsi="Wingdings" w:hint="default"/>
      </w:rPr>
    </w:lvl>
    <w:lvl w:ilvl="3" w:tplc="235AAFCE">
      <w:start w:val="1"/>
      <w:numFmt w:val="bullet"/>
      <w:lvlText w:val=""/>
      <w:lvlJc w:val="left"/>
      <w:pPr>
        <w:ind w:left="2880" w:hanging="360"/>
      </w:pPr>
      <w:rPr>
        <w:rFonts w:ascii="Symbol" w:hAnsi="Symbol" w:hint="default"/>
      </w:rPr>
    </w:lvl>
    <w:lvl w:ilvl="4" w:tplc="159C7B06">
      <w:start w:val="1"/>
      <w:numFmt w:val="bullet"/>
      <w:lvlText w:val="o"/>
      <w:lvlJc w:val="left"/>
      <w:pPr>
        <w:ind w:left="3600" w:hanging="360"/>
      </w:pPr>
      <w:rPr>
        <w:rFonts w:ascii="Courier New" w:hAnsi="Courier New" w:hint="default"/>
      </w:rPr>
    </w:lvl>
    <w:lvl w:ilvl="5" w:tplc="1DF6C39C">
      <w:start w:val="1"/>
      <w:numFmt w:val="bullet"/>
      <w:lvlText w:val=""/>
      <w:lvlJc w:val="left"/>
      <w:pPr>
        <w:ind w:left="4320" w:hanging="360"/>
      </w:pPr>
      <w:rPr>
        <w:rFonts w:ascii="Wingdings" w:hAnsi="Wingdings" w:hint="default"/>
      </w:rPr>
    </w:lvl>
    <w:lvl w:ilvl="6" w:tplc="A924466E">
      <w:start w:val="1"/>
      <w:numFmt w:val="bullet"/>
      <w:lvlText w:val=""/>
      <w:lvlJc w:val="left"/>
      <w:pPr>
        <w:ind w:left="5040" w:hanging="360"/>
      </w:pPr>
      <w:rPr>
        <w:rFonts w:ascii="Symbol" w:hAnsi="Symbol" w:hint="default"/>
      </w:rPr>
    </w:lvl>
    <w:lvl w:ilvl="7" w:tplc="7BAAADAA">
      <w:start w:val="1"/>
      <w:numFmt w:val="bullet"/>
      <w:lvlText w:val="o"/>
      <w:lvlJc w:val="left"/>
      <w:pPr>
        <w:ind w:left="5760" w:hanging="360"/>
      </w:pPr>
      <w:rPr>
        <w:rFonts w:ascii="Courier New" w:hAnsi="Courier New" w:hint="default"/>
      </w:rPr>
    </w:lvl>
    <w:lvl w:ilvl="8" w:tplc="EC32EDF4">
      <w:start w:val="1"/>
      <w:numFmt w:val="bullet"/>
      <w:lvlText w:val=""/>
      <w:lvlJc w:val="left"/>
      <w:pPr>
        <w:ind w:left="6480" w:hanging="360"/>
      </w:pPr>
      <w:rPr>
        <w:rFonts w:ascii="Wingdings" w:hAnsi="Wingdings" w:hint="default"/>
      </w:rPr>
    </w:lvl>
  </w:abstractNum>
  <w:abstractNum w:abstractNumId="11" w15:restartNumberingAfterBreak="0">
    <w:nsid w:val="2EC1139E"/>
    <w:multiLevelType w:val="hybridMultilevel"/>
    <w:tmpl w:val="9E768A7C"/>
    <w:lvl w:ilvl="0" w:tplc="4560C984">
      <w:start w:val="1"/>
      <w:numFmt w:val="bullet"/>
      <w:lvlText w:val=""/>
      <w:lvlJc w:val="left"/>
      <w:pPr>
        <w:ind w:left="720" w:hanging="360"/>
      </w:pPr>
      <w:rPr>
        <w:rFonts w:ascii="Symbol" w:hAnsi="Symbol" w:hint="default"/>
      </w:rPr>
    </w:lvl>
    <w:lvl w:ilvl="1" w:tplc="75386E08">
      <w:start w:val="1"/>
      <w:numFmt w:val="bullet"/>
      <w:lvlText w:val="o"/>
      <w:lvlJc w:val="left"/>
      <w:pPr>
        <w:ind w:left="1440" w:hanging="360"/>
      </w:pPr>
      <w:rPr>
        <w:rFonts w:ascii="Courier New" w:hAnsi="Courier New" w:hint="default"/>
      </w:rPr>
    </w:lvl>
    <w:lvl w:ilvl="2" w:tplc="9B42D366">
      <w:start w:val="1"/>
      <w:numFmt w:val="bullet"/>
      <w:lvlText w:val=""/>
      <w:lvlJc w:val="left"/>
      <w:pPr>
        <w:ind w:left="2160" w:hanging="360"/>
      </w:pPr>
      <w:rPr>
        <w:rFonts w:ascii="Wingdings" w:hAnsi="Wingdings" w:hint="default"/>
      </w:rPr>
    </w:lvl>
    <w:lvl w:ilvl="3" w:tplc="7A2C6EEA">
      <w:start w:val="1"/>
      <w:numFmt w:val="bullet"/>
      <w:lvlText w:val=""/>
      <w:lvlJc w:val="left"/>
      <w:pPr>
        <w:ind w:left="2880" w:hanging="360"/>
      </w:pPr>
      <w:rPr>
        <w:rFonts w:ascii="Symbol" w:hAnsi="Symbol" w:hint="default"/>
      </w:rPr>
    </w:lvl>
    <w:lvl w:ilvl="4" w:tplc="88BE502C">
      <w:start w:val="1"/>
      <w:numFmt w:val="bullet"/>
      <w:lvlText w:val="o"/>
      <w:lvlJc w:val="left"/>
      <w:pPr>
        <w:ind w:left="3600" w:hanging="360"/>
      </w:pPr>
      <w:rPr>
        <w:rFonts w:ascii="Courier New" w:hAnsi="Courier New" w:hint="default"/>
      </w:rPr>
    </w:lvl>
    <w:lvl w:ilvl="5" w:tplc="3B967918">
      <w:start w:val="1"/>
      <w:numFmt w:val="bullet"/>
      <w:lvlText w:val=""/>
      <w:lvlJc w:val="left"/>
      <w:pPr>
        <w:ind w:left="4320" w:hanging="360"/>
      </w:pPr>
      <w:rPr>
        <w:rFonts w:ascii="Wingdings" w:hAnsi="Wingdings" w:hint="default"/>
      </w:rPr>
    </w:lvl>
    <w:lvl w:ilvl="6" w:tplc="07E8BB60">
      <w:start w:val="1"/>
      <w:numFmt w:val="bullet"/>
      <w:lvlText w:val=""/>
      <w:lvlJc w:val="left"/>
      <w:pPr>
        <w:ind w:left="5040" w:hanging="360"/>
      </w:pPr>
      <w:rPr>
        <w:rFonts w:ascii="Symbol" w:hAnsi="Symbol" w:hint="default"/>
      </w:rPr>
    </w:lvl>
    <w:lvl w:ilvl="7" w:tplc="DC487190">
      <w:start w:val="1"/>
      <w:numFmt w:val="bullet"/>
      <w:lvlText w:val="o"/>
      <w:lvlJc w:val="left"/>
      <w:pPr>
        <w:ind w:left="5760" w:hanging="360"/>
      </w:pPr>
      <w:rPr>
        <w:rFonts w:ascii="Courier New" w:hAnsi="Courier New" w:hint="default"/>
      </w:rPr>
    </w:lvl>
    <w:lvl w:ilvl="8" w:tplc="1C5A076C">
      <w:start w:val="1"/>
      <w:numFmt w:val="bullet"/>
      <w:lvlText w:val=""/>
      <w:lvlJc w:val="left"/>
      <w:pPr>
        <w:ind w:left="6480" w:hanging="360"/>
      </w:pPr>
      <w:rPr>
        <w:rFonts w:ascii="Wingdings" w:hAnsi="Wingdings" w:hint="default"/>
      </w:rPr>
    </w:lvl>
  </w:abstractNum>
  <w:abstractNum w:abstractNumId="12" w15:restartNumberingAfterBreak="0">
    <w:nsid w:val="41BC49EA"/>
    <w:multiLevelType w:val="hybridMultilevel"/>
    <w:tmpl w:val="6618222A"/>
    <w:lvl w:ilvl="0" w:tplc="0D9CA02A">
      <w:start w:val="1"/>
      <w:numFmt w:val="decimal"/>
      <w:lvlText w:val="%1."/>
      <w:lvlJc w:val="left"/>
      <w:pPr>
        <w:ind w:left="720" w:hanging="360"/>
      </w:pPr>
    </w:lvl>
    <w:lvl w:ilvl="1" w:tplc="07349220">
      <w:start w:val="1"/>
      <w:numFmt w:val="lowerLetter"/>
      <w:lvlText w:val="%2."/>
      <w:lvlJc w:val="left"/>
      <w:pPr>
        <w:ind w:left="1440" w:hanging="360"/>
      </w:pPr>
    </w:lvl>
    <w:lvl w:ilvl="2" w:tplc="6D88575A">
      <w:start w:val="1"/>
      <w:numFmt w:val="lowerRoman"/>
      <w:lvlText w:val="%3."/>
      <w:lvlJc w:val="right"/>
      <w:pPr>
        <w:ind w:left="2160" w:hanging="180"/>
      </w:pPr>
    </w:lvl>
    <w:lvl w:ilvl="3" w:tplc="7E06128E">
      <w:start w:val="1"/>
      <w:numFmt w:val="decimal"/>
      <w:lvlText w:val="%4."/>
      <w:lvlJc w:val="left"/>
      <w:pPr>
        <w:ind w:left="2880" w:hanging="360"/>
      </w:pPr>
    </w:lvl>
    <w:lvl w:ilvl="4" w:tplc="2138C680">
      <w:start w:val="1"/>
      <w:numFmt w:val="lowerLetter"/>
      <w:lvlText w:val="%5."/>
      <w:lvlJc w:val="left"/>
      <w:pPr>
        <w:ind w:left="3600" w:hanging="360"/>
      </w:pPr>
    </w:lvl>
    <w:lvl w:ilvl="5" w:tplc="A906E116">
      <w:start w:val="1"/>
      <w:numFmt w:val="lowerRoman"/>
      <w:lvlText w:val="%6."/>
      <w:lvlJc w:val="right"/>
      <w:pPr>
        <w:ind w:left="4320" w:hanging="180"/>
      </w:pPr>
    </w:lvl>
    <w:lvl w:ilvl="6" w:tplc="A860099C">
      <w:start w:val="1"/>
      <w:numFmt w:val="decimal"/>
      <w:lvlText w:val="%7."/>
      <w:lvlJc w:val="left"/>
      <w:pPr>
        <w:ind w:left="5040" w:hanging="360"/>
      </w:pPr>
    </w:lvl>
    <w:lvl w:ilvl="7" w:tplc="F84AC244">
      <w:start w:val="1"/>
      <w:numFmt w:val="lowerLetter"/>
      <w:lvlText w:val="%8."/>
      <w:lvlJc w:val="left"/>
      <w:pPr>
        <w:ind w:left="5760" w:hanging="360"/>
      </w:pPr>
    </w:lvl>
    <w:lvl w:ilvl="8" w:tplc="678E0B0A">
      <w:start w:val="1"/>
      <w:numFmt w:val="lowerRoman"/>
      <w:lvlText w:val="%9."/>
      <w:lvlJc w:val="right"/>
      <w:pPr>
        <w:ind w:left="6480" w:hanging="180"/>
      </w:pPr>
    </w:lvl>
  </w:abstractNum>
  <w:abstractNum w:abstractNumId="13" w15:restartNumberingAfterBreak="0">
    <w:nsid w:val="43BA5D8A"/>
    <w:multiLevelType w:val="hybridMultilevel"/>
    <w:tmpl w:val="47529046"/>
    <w:lvl w:ilvl="0" w:tplc="48881F1C">
      <w:start w:val="1"/>
      <w:numFmt w:val="bullet"/>
      <w:lvlText w:val="-"/>
      <w:lvlJc w:val="left"/>
      <w:pPr>
        <w:ind w:left="720" w:hanging="360"/>
      </w:pPr>
      <w:rPr>
        <w:rFonts w:ascii="Calibri" w:hAnsi="Calibri" w:hint="default"/>
      </w:rPr>
    </w:lvl>
    <w:lvl w:ilvl="1" w:tplc="EC368816">
      <w:start w:val="1"/>
      <w:numFmt w:val="bullet"/>
      <w:lvlText w:val="o"/>
      <w:lvlJc w:val="left"/>
      <w:pPr>
        <w:ind w:left="1440" w:hanging="360"/>
      </w:pPr>
      <w:rPr>
        <w:rFonts w:ascii="Courier New" w:hAnsi="Courier New" w:hint="default"/>
      </w:rPr>
    </w:lvl>
    <w:lvl w:ilvl="2" w:tplc="573023E4">
      <w:start w:val="1"/>
      <w:numFmt w:val="bullet"/>
      <w:lvlText w:val=""/>
      <w:lvlJc w:val="left"/>
      <w:pPr>
        <w:ind w:left="2160" w:hanging="360"/>
      </w:pPr>
      <w:rPr>
        <w:rFonts w:ascii="Wingdings" w:hAnsi="Wingdings" w:hint="default"/>
      </w:rPr>
    </w:lvl>
    <w:lvl w:ilvl="3" w:tplc="565EEEAE">
      <w:start w:val="1"/>
      <w:numFmt w:val="bullet"/>
      <w:lvlText w:val=""/>
      <w:lvlJc w:val="left"/>
      <w:pPr>
        <w:ind w:left="2880" w:hanging="360"/>
      </w:pPr>
      <w:rPr>
        <w:rFonts w:ascii="Symbol" w:hAnsi="Symbol" w:hint="default"/>
      </w:rPr>
    </w:lvl>
    <w:lvl w:ilvl="4" w:tplc="41A60A90">
      <w:start w:val="1"/>
      <w:numFmt w:val="bullet"/>
      <w:lvlText w:val="o"/>
      <w:lvlJc w:val="left"/>
      <w:pPr>
        <w:ind w:left="3600" w:hanging="360"/>
      </w:pPr>
      <w:rPr>
        <w:rFonts w:ascii="Courier New" w:hAnsi="Courier New" w:hint="default"/>
      </w:rPr>
    </w:lvl>
    <w:lvl w:ilvl="5" w:tplc="75D27812">
      <w:start w:val="1"/>
      <w:numFmt w:val="bullet"/>
      <w:lvlText w:val=""/>
      <w:lvlJc w:val="left"/>
      <w:pPr>
        <w:ind w:left="4320" w:hanging="360"/>
      </w:pPr>
      <w:rPr>
        <w:rFonts w:ascii="Wingdings" w:hAnsi="Wingdings" w:hint="default"/>
      </w:rPr>
    </w:lvl>
    <w:lvl w:ilvl="6" w:tplc="E0E0753A">
      <w:start w:val="1"/>
      <w:numFmt w:val="bullet"/>
      <w:lvlText w:val=""/>
      <w:lvlJc w:val="left"/>
      <w:pPr>
        <w:ind w:left="5040" w:hanging="360"/>
      </w:pPr>
      <w:rPr>
        <w:rFonts w:ascii="Symbol" w:hAnsi="Symbol" w:hint="default"/>
      </w:rPr>
    </w:lvl>
    <w:lvl w:ilvl="7" w:tplc="C2921568">
      <w:start w:val="1"/>
      <w:numFmt w:val="bullet"/>
      <w:lvlText w:val="o"/>
      <w:lvlJc w:val="left"/>
      <w:pPr>
        <w:ind w:left="5760" w:hanging="360"/>
      </w:pPr>
      <w:rPr>
        <w:rFonts w:ascii="Courier New" w:hAnsi="Courier New" w:hint="default"/>
      </w:rPr>
    </w:lvl>
    <w:lvl w:ilvl="8" w:tplc="B1966484">
      <w:start w:val="1"/>
      <w:numFmt w:val="bullet"/>
      <w:lvlText w:val=""/>
      <w:lvlJc w:val="left"/>
      <w:pPr>
        <w:ind w:left="6480" w:hanging="360"/>
      </w:pPr>
      <w:rPr>
        <w:rFonts w:ascii="Wingdings" w:hAnsi="Wingdings" w:hint="default"/>
      </w:rPr>
    </w:lvl>
  </w:abstractNum>
  <w:abstractNum w:abstractNumId="14" w15:restartNumberingAfterBreak="0">
    <w:nsid w:val="4D61AFF6"/>
    <w:multiLevelType w:val="hybridMultilevel"/>
    <w:tmpl w:val="84D6824A"/>
    <w:lvl w:ilvl="0" w:tplc="B4861B3A">
      <w:start w:val="1"/>
      <w:numFmt w:val="decimal"/>
      <w:lvlText w:val="%1."/>
      <w:lvlJc w:val="left"/>
      <w:pPr>
        <w:ind w:left="720" w:hanging="360"/>
      </w:pPr>
    </w:lvl>
    <w:lvl w:ilvl="1" w:tplc="E3F0EAA8">
      <w:start w:val="1"/>
      <w:numFmt w:val="lowerLetter"/>
      <w:lvlText w:val="%2."/>
      <w:lvlJc w:val="left"/>
      <w:pPr>
        <w:ind w:left="1440" w:hanging="360"/>
      </w:pPr>
    </w:lvl>
    <w:lvl w:ilvl="2" w:tplc="BD4C9FF0">
      <w:start w:val="1"/>
      <w:numFmt w:val="lowerRoman"/>
      <w:lvlText w:val="%3."/>
      <w:lvlJc w:val="right"/>
      <w:pPr>
        <w:ind w:left="2160" w:hanging="180"/>
      </w:pPr>
    </w:lvl>
    <w:lvl w:ilvl="3" w:tplc="49300464">
      <w:start w:val="1"/>
      <w:numFmt w:val="decimal"/>
      <w:lvlText w:val="%4."/>
      <w:lvlJc w:val="left"/>
      <w:pPr>
        <w:ind w:left="2880" w:hanging="360"/>
      </w:pPr>
    </w:lvl>
    <w:lvl w:ilvl="4" w:tplc="D480AAC8">
      <w:start w:val="1"/>
      <w:numFmt w:val="lowerLetter"/>
      <w:lvlText w:val="%5."/>
      <w:lvlJc w:val="left"/>
      <w:pPr>
        <w:ind w:left="3600" w:hanging="360"/>
      </w:pPr>
    </w:lvl>
    <w:lvl w:ilvl="5" w:tplc="54D868BA">
      <w:start w:val="1"/>
      <w:numFmt w:val="lowerRoman"/>
      <w:lvlText w:val="%6."/>
      <w:lvlJc w:val="right"/>
      <w:pPr>
        <w:ind w:left="4320" w:hanging="180"/>
      </w:pPr>
    </w:lvl>
    <w:lvl w:ilvl="6" w:tplc="1DA0F972">
      <w:start w:val="1"/>
      <w:numFmt w:val="decimal"/>
      <w:lvlText w:val="%7."/>
      <w:lvlJc w:val="left"/>
      <w:pPr>
        <w:ind w:left="5040" w:hanging="360"/>
      </w:pPr>
    </w:lvl>
    <w:lvl w:ilvl="7" w:tplc="40AA49E4">
      <w:start w:val="1"/>
      <w:numFmt w:val="lowerLetter"/>
      <w:lvlText w:val="%8."/>
      <w:lvlJc w:val="left"/>
      <w:pPr>
        <w:ind w:left="5760" w:hanging="360"/>
      </w:pPr>
    </w:lvl>
    <w:lvl w:ilvl="8" w:tplc="FFC00B2C">
      <w:start w:val="1"/>
      <w:numFmt w:val="lowerRoman"/>
      <w:lvlText w:val="%9."/>
      <w:lvlJc w:val="right"/>
      <w:pPr>
        <w:ind w:left="6480" w:hanging="180"/>
      </w:pPr>
    </w:lvl>
  </w:abstractNum>
  <w:abstractNum w:abstractNumId="15" w15:restartNumberingAfterBreak="0">
    <w:nsid w:val="58E72AB8"/>
    <w:multiLevelType w:val="hybridMultilevel"/>
    <w:tmpl w:val="F12838D0"/>
    <w:lvl w:ilvl="0" w:tplc="E95639A8">
      <w:start w:val="1"/>
      <w:numFmt w:val="bullet"/>
      <w:lvlText w:val=""/>
      <w:lvlJc w:val="left"/>
      <w:pPr>
        <w:ind w:left="720" w:hanging="360"/>
      </w:pPr>
      <w:rPr>
        <w:rFonts w:ascii="Symbol" w:hAnsi="Symbol" w:hint="default"/>
      </w:rPr>
    </w:lvl>
    <w:lvl w:ilvl="1" w:tplc="56B00B5C">
      <w:start w:val="1"/>
      <w:numFmt w:val="bullet"/>
      <w:lvlText w:val="o"/>
      <w:lvlJc w:val="left"/>
      <w:pPr>
        <w:ind w:left="1440" w:hanging="360"/>
      </w:pPr>
      <w:rPr>
        <w:rFonts w:ascii="Courier New" w:hAnsi="Courier New" w:hint="default"/>
      </w:rPr>
    </w:lvl>
    <w:lvl w:ilvl="2" w:tplc="3DBA6858">
      <w:start w:val="1"/>
      <w:numFmt w:val="bullet"/>
      <w:lvlText w:val=""/>
      <w:lvlJc w:val="left"/>
      <w:pPr>
        <w:ind w:left="2160" w:hanging="360"/>
      </w:pPr>
      <w:rPr>
        <w:rFonts w:ascii="Wingdings" w:hAnsi="Wingdings" w:hint="default"/>
      </w:rPr>
    </w:lvl>
    <w:lvl w:ilvl="3" w:tplc="5DE22654">
      <w:start w:val="1"/>
      <w:numFmt w:val="bullet"/>
      <w:lvlText w:val=""/>
      <w:lvlJc w:val="left"/>
      <w:pPr>
        <w:ind w:left="2880" w:hanging="360"/>
      </w:pPr>
      <w:rPr>
        <w:rFonts w:ascii="Symbol" w:hAnsi="Symbol" w:hint="default"/>
      </w:rPr>
    </w:lvl>
    <w:lvl w:ilvl="4" w:tplc="DDDA9666">
      <w:start w:val="1"/>
      <w:numFmt w:val="bullet"/>
      <w:lvlText w:val="o"/>
      <w:lvlJc w:val="left"/>
      <w:pPr>
        <w:ind w:left="3600" w:hanging="360"/>
      </w:pPr>
      <w:rPr>
        <w:rFonts w:ascii="Courier New" w:hAnsi="Courier New" w:hint="default"/>
      </w:rPr>
    </w:lvl>
    <w:lvl w:ilvl="5" w:tplc="4B0C7270">
      <w:start w:val="1"/>
      <w:numFmt w:val="bullet"/>
      <w:lvlText w:val=""/>
      <w:lvlJc w:val="left"/>
      <w:pPr>
        <w:ind w:left="4320" w:hanging="360"/>
      </w:pPr>
      <w:rPr>
        <w:rFonts w:ascii="Wingdings" w:hAnsi="Wingdings" w:hint="default"/>
      </w:rPr>
    </w:lvl>
    <w:lvl w:ilvl="6" w:tplc="A90E0304">
      <w:start w:val="1"/>
      <w:numFmt w:val="bullet"/>
      <w:lvlText w:val=""/>
      <w:lvlJc w:val="left"/>
      <w:pPr>
        <w:ind w:left="5040" w:hanging="360"/>
      </w:pPr>
      <w:rPr>
        <w:rFonts w:ascii="Symbol" w:hAnsi="Symbol" w:hint="default"/>
      </w:rPr>
    </w:lvl>
    <w:lvl w:ilvl="7" w:tplc="EA8C87C0">
      <w:start w:val="1"/>
      <w:numFmt w:val="bullet"/>
      <w:lvlText w:val="o"/>
      <w:lvlJc w:val="left"/>
      <w:pPr>
        <w:ind w:left="5760" w:hanging="360"/>
      </w:pPr>
      <w:rPr>
        <w:rFonts w:ascii="Courier New" w:hAnsi="Courier New" w:hint="default"/>
      </w:rPr>
    </w:lvl>
    <w:lvl w:ilvl="8" w:tplc="3E3AAB50">
      <w:start w:val="1"/>
      <w:numFmt w:val="bullet"/>
      <w:lvlText w:val=""/>
      <w:lvlJc w:val="left"/>
      <w:pPr>
        <w:ind w:left="6480" w:hanging="360"/>
      </w:pPr>
      <w:rPr>
        <w:rFonts w:ascii="Wingdings" w:hAnsi="Wingdings" w:hint="default"/>
      </w:rPr>
    </w:lvl>
  </w:abstractNum>
  <w:abstractNum w:abstractNumId="16" w15:restartNumberingAfterBreak="0">
    <w:nsid w:val="5B4BB0AF"/>
    <w:multiLevelType w:val="hybridMultilevel"/>
    <w:tmpl w:val="574675C4"/>
    <w:lvl w:ilvl="0" w:tplc="483CABC4">
      <w:start w:val="1"/>
      <w:numFmt w:val="upperLetter"/>
      <w:lvlText w:val="%1."/>
      <w:lvlJc w:val="left"/>
      <w:pPr>
        <w:ind w:left="720" w:hanging="360"/>
      </w:pPr>
    </w:lvl>
    <w:lvl w:ilvl="1" w:tplc="0916CF2E">
      <w:start w:val="1"/>
      <w:numFmt w:val="lowerLetter"/>
      <w:lvlText w:val="%2."/>
      <w:lvlJc w:val="left"/>
      <w:pPr>
        <w:ind w:left="1440" w:hanging="360"/>
      </w:pPr>
    </w:lvl>
    <w:lvl w:ilvl="2" w:tplc="D842E5F2">
      <w:start w:val="1"/>
      <w:numFmt w:val="lowerRoman"/>
      <w:lvlText w:val="%3."/>
      <w:lvlJc w:val="right"/>
      <w:pPr>
        <w:ind w:left="2160" w:hanging="180"/>
      </w:pPr>
    </w:lvl>
    <w:lvl w:ilvl="3" w:tplc="F6D260A2">
      <w:start w:val="1"/>
      <w:numFmt w:val="decimal"/>
      <w:lvlText w:val="%4."/>
      <w:lvlJc w:val="left"/>
      <w:pPr>
        <w:ind w:left="2880" w:hanging="360"/>
      </w:pPr>
    </w:lvl>
    <w:lvl w:ilvl="4" w:tplc="8DB4AA62">
      <w:start w:val="1"/>
      <w:numFmt w:val="lowerLetter"/>
      <w:lvlText w:val="%5."/>
      <w:lvlJc w:val="left"/>
      <w:pPr>
        <w:ind w:left="3600" w:hanging="360"/>
      </w:pPr>
    </w:lvl>
    <w:lvl w:ilvl="5" w:tplc="0172C914">
      <w:start w:val="1"/>
      <w:numFmt w:val="lowerRoman"/>
      <w:lvlText w:val="%6."/>
      <w:lvlJc w:val="right"/>
      <w:pPr>
        <w:ind w:left="4320" w:hanging="180"/>
      </w:pPr>
    </w:lvl>
    <w:lvl w:ilvl="6" w:tplc="A3A0ADEA">
      <w:start w:val="1"/>
      <w:numFmt w:val="decimal"/>
      <w:lvlText w:val="%7."/>
      <w:lvlJc w:val="left"/>
      <w:pPr>
        <w:ind w:left="5040" w:hanging="360"/>
      </w:pPr>
    </w:lvl>
    <w:lvl w:ilvl="7" w:tplc="91D667D4">
      <w:start w:val="1"/>
      <w:numFmt w:val="lowerLetter"/>
      <w:lvlText w:val="%8."/>
      <w:lvlJc w:val="left"/>
      <w:pPr>
        <w:ind w:left="5760" w:hanging="360"/>
      </w:pPr>
    </w:lvl>
    <w:lvl w:ilvl="8" w:tplc="932CA080">
      <w:start w:val="1"/>
      <w:numFmt w:val="lowerRoman"/>
      <w:lvlText w:val="%9."/>
      <w:lvlJc w:val="right"/>
      <w:pPr>
        <w:ind w:left="6480" w:hanging="180"/>
      </w:pPr>
    </w:lvl>
  </w:abstractNum>
  <w:abstractNum w:abstractNumId="17" w15:restartNumberingAfterBreak="0">
    <w:nsid w:val="63E17CFE"/>
    <w:multiLevelType w:val="hybridMultilevel"/>
    <w:tmpl w:val="F5BE43DE"/>
    <w:lvl w:ilvl="0" w:tplc="2C760940">
      <w:start w:val="1"/>
      <w:numFmt w:val="upperLetter"/>
      <w:lvlText w:val="%1."/>
      <w:lvlJc w:val="left"/>
      <w:pPr>
        <w:ind w:left="720" w:hanging="360"/>
      </w:pPr>
    </w:lvl>
    <w:lvl w:ilvl="1" w:tplc="5950E120">
      <w:start w:val="1"/>
      <w:numFmt w:val="lowerLetter"/>
      <w:lvlText w:val="%2."/>
      <w:lvlJc w:val="left"/>
      <w:pPr>
        <w:ind w:left="1440" w:hanging="360"/>
      </w:pPr>
    </w:lvl>
    <w:lvl w:ilvl="2" w:tplc="037AAB18">
      <w:start w:val="1"/>
      <w:numFmt w:val="lowerRoman"/>
      <w:lvlText w:val="%3."/>
      <w:lvlJc w:val="right"/>
      <w:pPr>
        <w:ind w:left="2160" w:hanging="180"/>
      </w:pPr>
    </w:lvl>
    <w:lvl w:ilvl="3" w:tplc="69DA390E">
      <w:start w:val="1"/>
      <w:numFmt w:val="decimal"/>
      <w:lvlText w:val="%4."/>
      <w:lvlJc w:val="left"/>
      <w:pPr>
        <w:ind w:left="2880" w:hanging="360"/>
      </w:pPr>
    </w:lvl>
    <w:lvl w:ilvl="4" w:tplc="5386CAE2">
      <w:start w:val="1"/>
      <w:numFmt w:val="lowerLetter"/>
      <w:lvlText w:val="%5."/>
      <w:lvlJc w:val="left"/>
      <w:pPr>
        <w:ind w:left="3600" w:hanging="360"/>
      </w:pPr>
    </w:lvl>
    <w:lvl w:ilvl="5" w:tplc="DFC2A2C8">
      <w:start w:val="1"/>
      <w:numFmt w:val="lowerRoman"/>
      <w:lvlText w:val="%6."/>
      <w:lvlJc w:val="right"/>
      <w:pPr>
        <w:ind w:left="4320" w:hanging="180"/>
      </w:pPr>
    </w:lvl>
    <w:lvl w:ilvl="6" w:tplc="40A42A06">
      <w:start w:val="1"/>
      <w:numFmt w:val="decimal"/>
      <w:lvlText w:val="%7."/>
      <w:lvlJc w:val="left"/>
      <w:pPr>
        <w:ind w:left="5040" w:hanging="360"/>
      </w:pPr>
    </w:lvl>
    <w:lvl w:ilvl="7" w:tplc="786C25EE">
      <w:start w:val="1"/>
      <w:numFmt w:val="lowerLetter"/>
      <w:lvlText w:val="%8."/>
      <w:lvlJc w:val="left"/>
      <w:pPr>
        <w:ind w:left="5760" w:hanging="360"/>
      </w:pPr>
    </w:lvl>
    <w:lvl w:ilvl="8" w:tplc="8C948408">
      <w:start w:val="1"/>
      <w:numFmt w:val="lowerRoman"/>
      <w:lvlText w:val="%9."/>
      <w:lvlJc w:val="right"/>
      <w:pPr>
        <w:ind w:left="6480" w:hanging="180"/>
      </w:pPr>
    </w:lvl>
  </w:abstractNum>
  <w:abstractNum w:abstractNumId="18" w15:restartNumberingAfterBreak="0">
    <w:nsid w:val="754FC3CA"/>
    <w:multiLevelType w:val="hybridMultilevel"/>
    <w:tmpl w:val="28128724"/>
    <w:lvl w:ilvl="0" w:tplc="F8C2CB1A">
      <w:start w:val="1"/>
      <w:numFmt w:val="upperRoman"/>
      <w:lvlText w:val="%1)"/>
      <w:lvlJc w:val="left"/>
      <w:pPr>
        <w:ind w:left="720" w:hanging="360"/>
      </w:pPr>
    </w:lvl>
    <w:lvl w:ilvl="1" w:tplc="53101F6C">
      <w:start w:val="1"/>
      <w:numFmt w:val="lowerLetter"/>
      <w:lvlText w:val="%2."/>
      <w:lvlJc w:val="left"/>
      <w:pPr>
        <w:ind w:left="1440" w:hanging="360"/>
      </w:pPr>
    </w:lvl>
    <w:lvl w:ilvl="2" w:tplc="FB08140E">
      <w:start w:val="1"/>
      <w:numFmt w:val="lowerRoman"/>
      <w:lvlText w:val="%3."/>
      <w:lvlJc w:val="right"/>
      <w:pPr>
        <w:ind w:left="2160" w:hanging="180"/>
      </w:pPr>
    </w:lvl>
    <w:lvl w:ilvl="3" w:tplc="C5F603CC">
      <w:start w:val="1"/>
      <w:numFmt w:val="decimal"/>
      <w:lvlText w:val="%4."/>
      <w:lvlJc w:val="left"/>
      <w:pPr>
        <w:ind w:left="2880" w:hanging="360"/>
      </w:pPr>
    </w:lvl>
    <w:lvl w:ilvl="4" w:tplc="F0742886">
      <w:start w:val="1"/>
      <w:numFmt w:val="lowerLetter"/>
      <w:lvlText w:val="%5."/>
      <w:lvlJc w:val="left"/>
      <w:pPr>
        <w:ind w:left="3600" w:hanging="360"/>
      </w:pPr>
    </w:lvl>
    <w:lvl w:ilvl="5" w:tplc="19C4C274">
      <w:start w:val="1"/>
      <w:numFmt w:val="lowerRoman"/>
      <w:lvlText w:val="%6."/>
      <w:lvlJc w:val="right"/>
      <w:pPr>
        <w:ind w:left="4320" w:hanging="180"/>
      </w:pPr>
    </w:lvl>
    <w:lvl w:ilvl="6" w:tplc="92D21BA6">
      <w:start w:val="1"/>
      <w:numFmt w:val="decimal"/>
      <w:lvlText w:val="%7."/>
      <w:lvlJc w:val="left"/>
      <w:pPr>
        <w:ind w:left="5040" w:hanging="360"/>
      </w:pPr>
    </w:lvl>
    <w:lvl w:ilvl="7" w:tplc="1B088590">
      <w:start w:val="1"/>
      <w:numFmt w:val="lowerLetter"/>
      <w:lvlText w:val="%8."/>
      <w:lvlJc w:val="left"/>
      <w:pPr>
        <w:ind w:left="5760" w:hanging="360"/>
      </w:pPr>
    </w:lvl>
    <w:lvl w:ilvl="8" w:tplc="7296599A">
      <w:start w:val="1"/>
      <w:numFmt w:val="lowerRoman"/>
      <w:lvlText w:val="%9."/>
      <w:lvlJc w:val="right"/>
      <w:pPr>
        <w:ind w:left="6480" w:hanging="180"/>
      </w:pPr>
    </w:lvl>
  </w:abstractNum>
  <w:abstractNum w:abstractNumId="19" w15:restartNumberingAfterBreak="0">
    <w:nsid w:val="7B9A1B40"/>
    <w:multiLevelType w:val="hybridMultilevel"/>
    <w:tmpl w:val="573C0C78"/>
    <w:lvl w:ilvl="0" w:tplc="AB068F94">
      <w:start w:val="1"/>
      <w:numFmt w:val="decimal"/>
      <w:lvlText w:val="%1."/>
      <w:lvlJc w:val="left"/>
      <w:pPr>
        <w:ind w:left="720" w:hanging="360"/>
      </w:pPr>
    </w:lvl>
    <w:lvl w:ilvl="1" w:tplc="8CF40EA8">
      <w:start w:val="1"/>
      <w:numFmt w:val="lowerLetter"/>
      <w:lvlText w:val="%2."/>
      <w:lvlJc w:val="left"/>
      <w:pPr>
        <w:ind w:left="1440" w:hanging="360"/>
      </w:pPr>
    </w:lvl>
    <w:lvl w:ilvl="2" w:tplc="8BE68DE0">
      <w:start w:val="1"/>
      <w:numFmt w:val="lowerRoman"/>
      <w:lvlText w:val="%3."/>
      <w:lvlJc w:val="right"/>
      <w:pPr>
        <w:ind w:left="2160" w:hanging="180"/>
      </w:pPr>
    </w:lvl>
    <w:lvl w:ilvl="3" w:tplc="707CB916">
      <w:start w:val="1"/>
      <w:numFmt w:val="decimal"/>
      <w:lvlText w:val="%4."/>
      <w:lvlJc w:val="left"/>
      <w:pPr>
        <w:ind w:left="2880" w:hanging="360"/>
      </w:pPr>
    </w:lvl>
    <w:lvl w:ilvl="4" w:tplc="16F63902">
      <w:start w:val="1"/>
      <w:numFmt w:val="lowerLetter"/>
      <w:lvlText w:val="%5."/>
      <w:lvlJc w:val="left"/>
      <w:pPr>
        <w:ind w:left="3600" w:hanging="360"/>
      </w:pPr>
    </w:lvl>
    <w:lvl w:ilvl="5" w:tplc="57445984">
      <w:start w:val="1"/>
      <w:numFmt w:val="lowerRoman"/>
      <w:lvlText w:val="%6."/>
      <w:lvlJc w:val="right"/>
      <w:pPr>
        <w:ind w:left="4320" w:hanging="180"/>
      </w:pPr>
    </w:lvl>
    <w:lvl w:ilvl="6" w:tplc="6EA4E57C">
      <w:start w:val="1"/>
      <w:numFmt w:val="decimal"/>
      <w:lvlText w:val="%7."/>
      <w:lvlJc w:val="left"/>
      <w:pPr>
        <w:ind w:left="5040" w:hanging="360"/>
      </w:pPr>
    </w:lvl>
    <w:lvl w:ilvl="7" w:tplc="5436FB2C">
      <w:start w:val="1"/>
      <w:numFmt w:val="lowerLetter"/>
      <w:lvlText w:val="%8."/>
      <w:lvlJc w:val="left"/>
      <w:pPr>
        <w:ind w:left="5760" w:hanging="360"/>
      </w:pPr>
    </w:lvl>
    <w:lvl w:ilvl="8" w:tplc="8DD21F12">
      <w:start w:val="1"/>
      <w:numFmt w:val="lowerRoman"/>
      <w:lvlText w:val="%9."/>
      <w:lvlJc w:val="right"/>
      <w:pPr>
        <w:ind w:left="6480" w:hanging="180"/>
      </w:pPr>
    </w:lvl>
  </w:abstractNum>
  <w:abstractNum w:abstractNumId="20" w15:restartNumberingAfterBreak="0">
    <w:nsid w:val="7BADB634"/>
    <w:multiLevelType w:val="hybridMultilevel"/>
    <w:tmpl w:val="2DDCDBE4"/>
    <w:lvl w:ilvl="0" w:tplc="45A4368E">
      <w:start w:val="1"/>
      <w:numFmt w:val="bullet"/>
      <w:lvlText w:val="-"/>
      <w:lvlJc w:val="left"/>
      <w:pPr>
        <w:ind w:left="720" w:hanging="360"/>
      </w:pPr>
      <w:rPr>
        <w:rFonts w:ascii="Calibri" w:hAnsi="Calibri" w:hint="default"/>
      </w:rPr>
    </w:lvl>
    <w:lvl w:ilvl="1" w:tplc="30F0E49E">
      <w:start w:val="1"/>
      <w:numFmt w:val="bullet"/>
      <w:lvlText w:val="o"/>
      <w:lvlJc w:val="left"/>
      <w:pPr>
        <w:ind w:left="1440" w:hanging="360"/>
      </w:pPr>
      <w:rPr>
        <w:rFonts w:ascii="Courier New" w:hAnsi="Courier New" w:hint="default"/>
      </w:rPr>
    </w:lvl>
    <w:lvl w:ilvl="2" w:tplc="24E4C69C">
      <w:start w:val="1"/>
      <w:numFmt w:val="bullet"/>
      <w:lvlText w:val=""/>
      <w:lvlJc w:val="left"/>
      <w:pPr>
        <w:ind w:left="2160" w:hanging="360"/>
      </w:pPr>
      <w:rPr>
        <w:rFonts w:ascii="Wingdings" w:hAnsi="Wingdings" w:hint="default"/>
      </w:rPr>
    </w:lvl>
    <w:lvl w:ilvl="3" w:tplc="E5BCEBAA">
      <w:start w:val="1"/>
      <w:numFmt w:val="bullet"/>
      <w:lvlText w:val=""/>
      <w:lvlJc w:val="left"/>
      <w:pPr>
        <w:ind w:left="2880" w:hanging="360"/>
      </w:pPr>
      <w:rPr>
        <w:rFonts w:ascii="Symbol" w:hAnsi="Symbol" w:hint="default"/>
      </w:rPr>
    </w:lvl>
    <w:lvl w:ilvl="4" w:tplc="55C6E74C">
      <w:start w:val="1"/>
      <w:numFmt w:val="bullet"/>
      <w:lvlText w:val="o"/>
      <w:lvlJc w:val="left"/>
      <w:pPr>
        <w:ind w:left="3600" w:hanging="360"/>
      </w:pPr>
      <w:rPr>
        <w:rFonts w:ascii="Courier New" w:hAnsi="Courier New" w:hint="default"/>
      </w:rPr>
    </w:lvl>
    <w:lvl w:ilvl="5" w:tplc="DFD45D76">
      <w:start w:val="1"/>
      <w:numFmt w:val="bullet"/>
      <w:lvlText w:val=""/>
      <w:lvlJc w:val="left"/>
      <w:pPr>
        <w:ind w:left="4320" w:hanging="360"/>
      </w:pPr>
      <w:rPr>
        <w:rFonts w:ascii="Wingdings" w:hAnsi="Wingdings" w:hint="default"/>
      </w:rPr>
    </w:lvl>
    <w:lvl w:ilvl="6" w:tplc="D8E67A14">
      <w:start w:val="1"/>
      <w:numFmt w:val="bullet"/>
      <w:lvlText w:val=""/>
      <w:lvlJc w:val="left"/>
      <w:pPr>
        <w:ind w:left="5040" w:hanging="360"/>
      </w:pPr>
      <w:rPr>
        <w:rFonts w:ascii="Symbol" w:hAnsi="Symbol" w:hint="default"/>
      </w:rPr>
    </w:lvl>
    <w:lvl w:ilvl="7" w:tplc="F06AD062">
      <w:start w:val="1"/>
      <w:numFmt w:val="bullet"/>
      <w:lvlText w:val="o"/>
      <w:lvlJc w:val="left"/>
      <w:pPr>
        <w:ind w:left="5760" w:hanging="360"/>
      </w:pPr>
      <w:rPr>
        <w:rFonts w:ascii="Courier New" w:hAnsi="Courier New" w:hint="default"/>
      </w:rPr>
    </w:lvl>
    <w:lvl w:ilvl="8" w:tplc="DB62DE72">
      <w:start w:val="1"/>
      <w:numFmt w:val="bullet"/>
      <w:lvlText w:val=""/>
      <w:lvlJc w:val="left"/>
      <w:pPr>
        <w:ind w:left="6480" w:hanging="360"/>
      </w:pPr>
      <w:rPr>
        <w:rFonts w:ascii="Wingdings" w:hAnsi="Wingdings" w:hint="default"/>
      </w:rPr>
    </w:lvl>
  </w:abstractNum>
  <w:num w:numId="1" w16cid:durableId="332268557">
    <w:abstractNumId w:val="3"/>
  </w:num>
  <w:num w:numId="2" w16cid:durableId="1299989672">
    <w:abstractNumId w:val="15"/>
  </w:num>
  <w:num w:numId="3" w16cid:durableId="1950813961">
    <w:abstractNumId w:val="16"/>
  </w:num>
  <w:num w:numId="4" w16cid:durableId="601106965">
    <w:abstractNumId w:val="17"/>
  </w:num>
  <w:num w:numId="5" w16cid:durableId="1709795701">
    <w:abstractNumId w:val="5"/>
  </w:num>
  <w:num w:numId="6" w16cid:durableId="1500000063">
    <w:abstractNumId w:val="8"/>
  </w:num>
  <w:num w:numId="7" w16cid:durableId="1319074827">
    <w:abstractNumId w:val="18"/>
  </w:num>
  <w:num w:numId="8" w16cid:durableId="214320813">
    <w:abstractNumId w:val="11"/>
  </w:num>
  <w:num w:numId="9" w16cid:durableId="1676417282">
    <w:abstractNumId w:val="10"/>
  </w:num>
  <w:num w:numId="10" w16cid:durableId="1972900813">
    <w:abstractNumId w:val="2"/>
  </w:num>
  <w:num w:numId="11" w16cid:durableId="2083092856">
    <w:abstractNumId w:val="4"/>
  </w:num>
  <w:num w:numId="12" w16cid:durableId="1969967127">
    <w:abstractNumId w:val="7"/>
  </w:num>
  <w:num w:numId="13" w16cid:durableId="1278098146">
    <w:abstractNumId w:val="1"/>
  </w:num>
  <w:num w:numId="14" w16cid:durableId="1978952959">
    <w:abstractNumId w:val="9"/>
  </w:num>
  <w:num w:numId="15" w16cid:durableId="770125227">
    <w:abstractNumId w:val="20"/>
  </w:num>
  <w:num w:numId="16" w16cid:durableId="1059132160">
    <w:abstractNumId w:val="13"/>
  </w:num>
  <w:num w:numId="17" w16cid:durableId="202207762">
    <w:abstractNumId w:val="19"/>
  </w:num>
  <w:num w:numId="18" w16cid:durableId="1566718058">
    <w:abstractNumId w:val="12"/>
  </w:num>
  <w:num w:numId="19" w16cid:durableId="777719651">
    <w:abstractNumId w:val="6"/>
  </w:num>
  <w:num w:numId="20" w16cid:durableId="1750350375">
    <w:abstractNumId w:val="14"/>
  </w:num>
  <w:num w:numId="21" w16cid:durableId="11642038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E13E53"/>
    <w:rsid w:val="00150A7E"/>
    <w:rsid w:val="002722E1"/>
    <w:rsid w:val="002B9A00"/>
    <w:rsid w:val="003DC65E"/>
    <w:rsid w:val="00497A26"/>
    <w:rsid w:val="0055CA3C"/>
    <w:rsid w:val="006D38DF"/>
    <w:rsid w:val="00961A13"/>
    <w:rsid w:val="00A8264F"/>
    <w:rsid w:val="00B33362"/>
    <w:rsid w:val="00CB9A8D"/>
    <w:rsid w:val="01914E8F"/>
    <w:rsid w:val="01A4E2A5"/>
    <w:rsid w:val="01D996BF"/>
    <w:rsid w:val="01E0F0EA"/>
    <w:rsid w:val="01E66ADD"/>
    <w:rsid w:val="02B39DFA"/>
    <w:rsid w:val="02B63CA9"/>
    <w:rsid w:val="02DBD2F6"/>
    <w:rsid w:val="03306E13"/>
    <w:rsid w:val="03633AC2"/>
    <w:rsid w:val="037710E2"/>
    <w:rsid w:val="037F9216"/>
    <w:rsid w:val="0383FD7E"/>
    <w:rsid w:val="03AA7026"/>
    <w:rsid w:val="04236260"/>
    <w:rsid w:val="044F6E5B"/>
    <w:rsid w:val="045E9BC4"/>
    <w:rsid w:val="0477ED2C"/>
    <w:rsid w:val="0553F153"/>
    <w:rsid w:val="05923FBB"/>
    <w:rsid w:val="05ABEFFC"/>
    <w:rsid w:val="0631A87F"/>
    <w:rsid w:val="065928E5"/>
    <w:rsid w:val="06C45541"/>
    <w:rsid w:val="06FC913D"/>
    <w:rsid w:val="07870F1D"/>
    <w:rsid w:val="078E4F00"/>
    <w:rsid w:val="0845078F"/>
    <w:rsid w:val="088C6DEE"/>
    <w:rsid w:val="08E84FA0"/>
    <w:rsid w:val="0961F658"/>
    <w:rsid w:val="097A0CA7"/>
    <w:rsid w:val="09D16E19"/>
    <w:rsid w:val="0A3FC08A"/>
    <w:rsid w:val="0A690AF9"/>
    <w:rsid w:val="0A842001"/>
    <w:rsid w:val="0AC5310C"/>
    <w:rsid w:val="0AD415E6"/>
    <w:rsid w:val="0B7CA851"/>
    <w:rsid w:val="0B8222C7"/>
    <w:rsid w:val="0BC7F309"/>
    <w:rsid w:val="0BCF22E7"/>
    <w:rsid w:val="0BF0E477"/>
    <w:rsid w:val="0C02E997"/>
    <w:rsid w:val="0C5A2214"/>
    <w:rsid w:val="0CA6A843"/>
    <w:rsid w:val="0D090EDB"/>
    <w:rsid w:val="0D0A1D08"/>
    <w:rsid w:val="0D10870B"/>
    <w:rsid w:val="0D6ACB4A"/>
    <w:rsid w:val="0DEC55AD"/>
    <w:rsid w:val="0DFF1F92"/>
    <w:rsid w:val="0EA4DF3C"/>
    <w:rsid w:val="0EACCCC2"/>
    <w:rsid w:val="0EB9C389"/>
    <w:rsid w:val="0F06C3A9"/>
    <w:rsid w:val="0F20BDCE"/>
    <w:rsid w:val="0FA14E6B"/>
    <w:rsid w:val="0FBD3854"/>
    <w:rsid w:val="0FF2033A"/>
    <w:rsid w:val="1028B0F0"/>
    <w:rsid w:val="108A4B26"/>
    <w:rsid w:val="10B391E5"/>
    <w:rsid w:val="1105834B"/>
    <w:rsid w:val="1134F386"/>
    <w:rsid w:val="1150ED4E"/>
    <w:rsid w:val="11F1644B"/>
    <w:rsid w:val="122A74BF"/>
    <w:rsid w:val="124F6246"/>
    <w:rsid w:val="130EB278"/>
    <w:rsid w:val="13553F1C"/>
    <w:rsid w:val="13ADEF85"/>
    <w:rsid w:val="13D63242"/>
    <w:rsid w:val="14528CC9"/>
    <w:rsid w:val="14FA1ADC"/>
    <w:rsid w:val="150CBD59"/>
    <w:rsid w:val="155CDCD0"/>
    <w:rsid w:val="16862025"/>
    <w:rsid w:val="18668041"/>
    <w:rsid w:val="1886FAE6"/>
    <w:rsid w:val="1897D791"/>
    <w:rsid w:val="18D8AB33"/>
    <w:rsid w:val="194830B1"/>
    <w:rsid w:val="194AF23D"/>
    <w:rsid w:val="195278F5"/>
    <w:rsid w:val="19540DB8"/>
    <w:rsid w:val="19875A91"/>
    <w:rsid w:val="1AD710C6"/>
    <w:rsid w:val="1AE40112"/>
    <w:rsid w:val="1B0AC14B"/>
    <w:rsid w:val="1B591FF8"/>
    <w:rsid w:val="1B9B8E5A"/>
    <w:rsid w:val="1BB9016A"/>
    <w:rsid w:val="1C104BF5"/>
    <w:rsid w:val="1C3E01B2"/>
    <w:rsid w:val="1C713765"/>
    <w:rsid w:val="1D158B45"/>
    <w:rsid w:val="1D54D1CB"/>
    <w:rsid w:val="1E1461F1"/>
    <w:rsid w:val="1E277EDB"/>
    <w:rsid w:val="1E68FC70"/>
    <w:rsid w:val="1E7A6235"/>
    <w:rsid w:val="1E9FDFB6"/>
    <w:rsid w:val="1EA6884E"/>
    <w:rsid w:val="1EBEE42F"/>
    <w:rsid w:val="1EFCB4D7"/>
    <w:rsid w:val="1F2FBE5B"/>
    <w:rsid w:val="1F430293"/>
    <w:rsid w:val="1F5BFDD2"/>
    <w:rsid w:val="1F7403DD"/>
    <w:rsid w:val="204258AF"/>
    <w:rsid w:val="20459F0B"/>
    <w:rsid w:val="205EE1E7"/>
    <w:rsid w:val="20860150"/>
    <w:rsid w:val="208FF45D"/>
    <w:rsid w:val="20A77CFD"/>
    <w:rsid w:val="215F9907"/>
    <w:rsid w:val="2176E9E0"/>
    <w:rsid w:val="21A3B2B8"/>
    <w:rsid w:val="21BB971B"/>
    <w:rsid w:val="21C56C29"/>
    <w:rsid w:val="22766FE0"/>
    <w:rsid w:val="22A19444"/>
    <w:rsid w:val="22FE495F"/>
    <w:rsid w:val="235ECED7"/>
    <w:rsid w:val="241BBC06"/>
    <w:rsid w:val="2462D81C"/>
    <w:rsid w:val="2499097C"/>
    <w:rsid w:val="24A31885"/>
    <w:rsid w:val="25257A93"/>
    <w:rsid w:val="2532BB6D"/>
    <w:rsid w:val="254608DA"/>
    <w:rsid w:val="258B1E25"/>
    <w:rsid w:val="2619C36D"/>
    <w:rsid w:val="2672589F"/>
    <w:rsid w:val="26971B0E"/>
    <w:rsid w:val="26B4DA14"/>
    <w:rsid w:val="271B1FA4"/>
    <w:rsid w:val="27CD332C"/>
    <w:rsid w:val="27FE9164"/>
    <w:rsid w:val="28222D7F"/>
    <w:rsid w:val="2845C959"/>
    <w:rsid w:val="28461695"/>
    <w:rsid w:val="289AC628"/>
    <w:rsid w:val="28B36E5B"/>
    <w:rsid w:val="28CF1EF8"/>
    <w:rsid w:val="29C15702"/>
    <w:rsid w:val="29CA5358"/>
    <w:rsid w:val="2A1FC6B4"/>
    <w:rsid w:val="2A44E94C"/>
    <w:rsid w:val="2A4865B6"/>
    <w:rsid w:val="2A58D159"/>
    <w:rsid w:val="2A614E74"/>
    <w:rsid w:val="2A6AEF59"/>
    <w:rsid w:val="2AEEE8EA"/>
    <w:rsid w:val="2B0601E3"/>
    <w:rsid w:val="2B3381AD"/>
    <w:rsid w:val="2B884B37"/>
    <w:rsid w:val="2BD111DF"/>
    <w:rsid w:val="2BF23543"/>
    <w:rsid w:val="2C6A6EAC"/>
    <w:rsid w:val="2C789EFB"/>
    <w:rsid w:val="2CA0A44F"/>
    <w:rsid w:val="2CEB7978"/>
    <w:rsid w:val="2D10ABA3"/>
    <w:rsid w:val="2D1BC99D"/>
    <w:rsid w:val="2D3B0325"/>
    <w:rsid w:val="2D576776"/>
    <w:rsid w:val="2D6CE240"/>
    <w:rsid w:val="2D708FD3"/>
    <w:rsid w:val="2D860005"/>
    <w:rsid w:val="2E43D821"/>
    <w:rsid w:val="2E544860"/>
    <w:rsid w:val="2E6236D1"/>
    <w:rsid w:val="2E6DD2E8"/>
    <w:rsid w:val="2EB4EF05"/>
    <w:rsid w:val="2EB83F9C"/>
    <w:rsid w:val="2EED9D99"/>
    <w:rsid w:val="2EF2147A"/>
    <w:rsid w:val="2EF337D7"/>
    <w:rsid w:val="2EF9FD62"/>
    <w:rsid w:val="2F2464E0"/>
    <w:rsid w:val="3009A349"/>
    <w:rsid w:val="30896DFA"/>
    <w:rsid w:val="30CAE14A"/>
    <w:rsid w:val="314AB494"/>
    <w:rsid w:val="31C23E5B"/>
    <w:rsid w:val="31DA9A7D"/>
    <w:rsid w:val="31E71C2D"/>
    <w:rsid w:val="31F6FD61"/>
    <w:rsid w:val="3243FD46"/>
    <w:rsid w:val="3257E4B2"/>
    <w:rsid w:val="327B4C9B"/>
    <w:rsid w:val="329F2D81"/>
    <w:rsid w:val="32B9912C"/>
    <w:rsid w:val="33020BE3"/>
    <w:rsid w:val="331E9B8C"/>
    <w:rsid w:val="347AEE79"/>
    <w:rsid w:val="349689E6"/>
    <w:rsid w:val="3499F148"/>
    <w:rsid w:val="34ACE429"/>
    <w:rsid w:val="34B3599B"/>
    <w:rsid w:val="34C1C479"/>
    <w:rsid w:val="3507B509"/>
    <w:rsid w:val="35853CFA"/>
    <w:rsid w:val="35A5CC57"/>
    <w:rsid w:val="3604B9AE"/>
    <w:rsid w:val="3635C1A9"/>
    <w:rsid w:val="3678E4CD"/>
    <w:rsid w:val="36A3856A"/>
    <w:rsid w:val="36B6B8F9"/>
    <w:rsid w:val="36C89DA0"/>
    <w:rsid w:val="36FE49BC"/>
    <w:rsid w:val="372AABA9"/>
    <w:rsid w:val="3752A98F"/>
    <w:rsid w:val="37CE2AA8"/>
    <w:rsid w:val="37E9E361"/>
    <w:rsid w:val="380755A3"/>
    <w:rsid w:val="386107A0"/>
    <w:rsid w:val="387FCE63"/>
    <w:rsid w:val="38BDDB61"/>
    <w:rsid w:val="3937805C"/>
    <w:rsid w:val="3992E624"/>
    <w:rsid w:val="39B25071"/>
    <w:rsid w:val="39C86CCD"/>
    <w:rsid w:val="3A59ABC2"/>
    <w:rsid w:val="3A5D38FF"/>
    <w:rsid w:val="3A7A4DBB"/>
    <w:rsid w:val="3AC70B65"/>
    <w:rsid w:val="3BD1BADF"/>
    <w:rsid w:val="3BE756D4"/>
    <w:rsid w:val="3C24D10A"/>
    <w:rsid w:val="3C31EABF"/>
    <w:rsid w:val="3CA6BB37"/>
    <w:rsid w:val="3CB9C81F"/>
    <w:rsid w:val="3D620498"/>
    <w:rsid w:val="3D67F102"/>
    <w:rsid w:val="3D95A2A2"/>
    <w:rsid w:val="3DC4646E"/>
    <w:rsid w:val="3DEA3639"/>
    <w:rsid w:val="3E14D9F8"/>
    <w:rsid w:val="3E2C4A2F"/>
    <w:rsid w:val="3F30AA22"/>
    <w:rsid w:val="3F422DC1"/>
    <w:rsid w:val="3F6034CF"/>
    <w:rsid w:val="3FB1B886"/>
    <w:rsid w:val="3FB95D10"/>
    <w:rsid w:val="3FCAE0E3"/>
    <w:rsid w:val="3FF93F2B"/>
    <w:rsid w:val="401B665D"/>
    <w:rsid w:val="4047A272"/>
    <w:rsid w:val="414C7ABA"/>
    <w:rsid w:val="417EA33B"/>
    <w:rsid w:val="419150E6"/>
    <w:rsid w:val="42409E37"/>
    <w:rsid w:val="4240FC63"/>
    <w:rsid w:val="42692482"/>
    <w:rsid w:val="42E95948"/>
    <w:rsid w:val="42FDD80F"/>
    <w:rsid w:val="431EB4BC"/>
    <w:rsid w:val="43B1CF02"/>
    <w:rsid w:val="4409BFAE"/>
    <w:rsid w:val="442903C7"/>
    <w:rsid w:val="448529A9"/>
    <w:rsid w:val="44CCB04E"/>
    <w:rsid w:val="4504D2CE"/>
    <w:rsid w:val="4550A5EC"/>
    <w:rsid w:val="4575F673"/>
    <w:rsid w:val="4582C92B"/>
    <w:rsid w:val="45D29924"/>
    <w:rsid w:val="46CEE350"/>
    <w:rsid w:val="47020F52"/>
    <w:rsid w:val="484B3404"/>
    <w:rsid w:val="48A92DD4"/>
    <w:rsid w:val="498D2BC5"/>
    <w:rsid w:val="49C5DC88"/>
    <w:rsid w:val="49F961C9"/>
    <w:rsid w:val="4A53FBCE"/>
    <w:rsid w:val="4A7050D9"/>
    <w:rsid w:val="4AA143EF"/>
    <w:rsid w:val="4AAE395F"/>
    <w:rsid w:val="4ADF6BCE"/>
    <w:rsid w:val="4BD58075"/>
    <w:rsid w:val="4C131989"/>
    <w:rsid w:val="4C1AA410"/>
    <w:rsid w:val="4C598E9B"/>
    <w:rsid w:val="4C878E11"/>
    <w:rsid w:val="4C99D1DB"/>
    <w:rsid w:val="4CBCDF01"/>
    <w:rsid w:val="4D53F0ED"/>
    <w:rsid w:val="4D895E97"/>
    <w:rsid w:val="4D8E5E1C"/>
    <w:rsid w:val="4E32EB48"/>
    <w:rsid w:val="4E6BBB57"/>
    <w:rsid w:val="4E6FD3EE"/>
    <w:rsid w:val="4EB69BDD"/>
    <w:rsid w:val="4EE3AC15"/>
    <w:rsid w:val="4F276CF1"/>
    <w:rsid w:val="4F43552A"/>
    <w:rsid w:val="4FB65D95"/>
    <w:rsid w:val="4FCB7BC8"/>
    <w:rsid w:val="4FEDAC41"/>
    <w:rsid w:val="4FF3BCF0"/>
    <w:rsid w:val="501DDB45"/>
    <w:rsid w:val="5036BBF0"/>
    <w:rsid w:val="50801F92"/>
    <w:rsid w:val="50ADAE82"/>
    <w:rsid w:val="50B64D06"/>
    <w:rsid w:val="51469BBB"/>
    <w:rsid w:val="51898017"/>
    <w:rsid w:val="51A9F353"/>
    <w:rsid w:val="51D3ED35"/>
    <w:rsid w:val="52521D67"/>
    <w:rsid w:val="526FCBC2"/>
    <w:rsid w:val="528A4893"/>
    <w:rsid w:val="52D4D5FA"/>
    <w:rsid w:val="52FF7D12"/>
    <w:rsid w:val="536FBD96"/>
    <w:rsid w:val="53D9DD27"/>
    <w:rsid w:val="541EA307"/>
    <w:rsid w:val="544838B0"/>
    <w:rsid w:val="5470A65B"/>
    <w:rsid w:val="54870814"/>
    <w:rsid w:val="5497AF90"/>
    <w:rsid w:val="559F61C6"/>
    <w:rsid w:val="55BD6EAE"/>
    <w:rsid w:val="56B5D2E0"/>
    <w:rsid w:val="57593F0F"/>
    <w:rsid w:val="5772E23E"/>
    <w:rsid w:val="57A8471D"/>
    <w:rsid w:val="57C4F01F"/>
    <w:rsid w:val="57F75E26"/>
    <w:rsid w:val="58077F2E"/>
    <w:rsid w:val="58498F23"/>
    <w:rsid w:val="58523004"/>
    <w:rsid w:val="5933C396"/>
    <w:rsid w:val="596AA0FB"/>
    <w:rsid w:val="59755F06"/>
    <w:rsid w:val="599406CC"/>
    <w:rsid w:val="59A34F8F"/>
    <w:rsid w:val="59A51832"/>
    <w:rsid w:val="59A8E9CD"/>
    <w:rsid w:val="59E3F060"/>
    <w:rsid w:val="5A0B739E"/>
    <w:rsid w:val="5A40738B"/>
    <w:rsid w:val="5A5D2F4C"/>
    <w:rsid w:val="5A72D2E9"/>
    <w:rsid w:val="5A90DFD1"/>
    <w:rsid w:val="5ADFE311"/>
    <w:rsid w:val="5B06715C"/>
    <w:rsid w:val="5B51A562"/>
    <w:rsid w:val="5B5A2A60"/>
    <w:rsid w:val="5B634E0B"/>
    <w:rsid w:val="5C1AECED"/>
    <w:rsid w:val="5C79C67D"/>
    <w:rsid w:val="5CDEA311"/>
    <w:rsid w:val="5CF5FAC1"/>
    <w:rsid w:val="5CFC7478"/>
    <w:rsid w:val="5D9A224B"/>
    <w:rsid w:val="5DCA0774"/>
    <w:rsid w:val="5E21E667"/>
    <w:rsid w:val="5E7C5AF0"/>
    <w:rsid w:val="5E91CB22"/>
    <w:rsid w:val="5EA9F145"/>
    <w:rsid w:val="5F78AC7E"/>
    <w:rsid w:val="5F79DAA6"/>
    <w:rsid w:val="5FFA9D30"/>
    <w:rsid w:val="6015D2C9"/>
    <w:rsid w:val="60182B51"/>
    <w:rsid w:val="606A39CA"/>
    <w:rsid w:val="607FA9FC"/>
    <w:rsid w:val="60AF3A88"/>
    <w:rsid w:val="60B718A0"/>
    <w:rsid w:val="60E85021"/>
    <w:rsid w:val="60EB739F"/>
    <w:rsid w:val="6101A836"/>
    <w:rsid w:val="6123B4CF"/>
    <w:rsid w:val="61D68E1C"/>
    <w:rsid w:val="61D7490C"/>
    <w:rsid w:val="61DC5858"/>
    <w:rsid w:val="62546B11"/>
    <w:rsid w:val="625B4A6A"/>
    <w:rsid w:val="625E342F"/>
    <w:rsid w:val="62B13EC7"/>
    <w:rsid w:val="62B54151"/>
    <w:rsid w:val="62CB0BFF"/>
    <w:rsid w:val="62E90801"/>
    <w:rsid w:val="631C8035"/>
    <w:rsid w:val="63471FD7"/>
    <w:rsid w:val="6349B9C8"/>
    <w:rsid w:val="634A31D5"/>
    <w:rsid w:val="63B64F0C"/>
    <w:rsid w:val="64677967"/>
    <w:rsid w:val="64915874"/>
    <w:rsid w:val="659FE1F3"/>
    <w:rsid w:val="65CB6B3D"/>
    <w:rsid w:val="65E13E53"/>
    <w:rsid w:val="6600AF17"/>
    <w:rsid w:val="66619B13"/>
    <w:rsid w:val="66809561"/>
    <w:rsid w:val="6681D297"/>
    <w:rsid w:val="6688C0B3"/>
    <w:rsid w:val="66C0183D"/>
    <w:rsid w:val="67165D79"/>
    <w:rsid w:val="673DA067"/>
    <w:rsid w:val="674F70C9"/>
    <w:rsid w:val="6790BA04"/>
    <w:rsid w:val="67EFF158"/>
    <w:rsid w:val="67FE9641"/>
    <w:rsid w:val="680B8AA6"/>
    <w:rsid w:val="681DA2F8"/>
    <w:rsid w:val="687A1664"/>
    <w:rsid w:val="68BC9A5C"/>
    <w:rsid w:val="68CA8BEE"/>
    <w:rsid w:val="68F83D8E"/>
    <w:rsid w:val="696A4761"/>
    <w:rsid w:val="698BC1B9"/>
    <w:rsid w:val="69D3E4A1"/>
    <w:rsid w:val="6A0C1536"/>
    <w:rsid w:val="6A0C55B8"/>
    <w:rsid w:val="6A15E6C5"/>
    <w:rsid w:val="6A22BD0E"/>
    <w:rsid w:val="6A631C6E"/>
    <w:rsid w:val="6B144F55"/>
    <w:rsid w:val="6B1825F8"/>
    <w:rsid w:val="6B190E37"/>
    <w:rsid w:val="6B1A65A1"/>
    <w:rsid w:val="6B984935"/>
    <w:rsid w:val="6BB7225A"/>
    <w:rsid w:val="6BCC11C6"/>
    <w:rsid w:val="6BFEECCF"/>
    <w:rsid w:val="6C033ADD"/>
    <w:rsid w:val="6C05E81C"/>
    <w:rsid w:val="6C2CB49A"/>
    <w:rsid w:val="6CF1141B"/>
    <w:rsid w:val="6CF6AAA9"/>
    <w:rsid w:val="6D0BCF14"/>
    <w:rsid w:val="6D971DB8"/>
    <w:rsid w:val="6E017E54"/>
    <w:rsid w:val="6E20D42A"/>
    <w:rsid w:val="6E6B21F1"/>
    <w:rsid w:val="6F0F0597"/>
    <w:rsid w:val="6F192F40"/>
    <w:rsid w:val="6F3ADB9F"/>
    <w:rsid w:val="6F53287B"/>
    <w:rsid w:val="70215ECF"/>
    <w:rsid w:val="7025A2DF"/>
    <w:rsid w:val="703C753F"/>
    <w:rsid w:val="7067238C"/>
    <w:rsid w:val="712DACF9"/>
    <w:rsid w:val="71527C97"/>
    <w:rsid w:val="71689E0A"/>
    <w:rsid w:val="7198E068"/>
    <w:rsid w:val="71B34868"/>
    <w:rsid w:val="71BD2F30"/>
    <w:rsid w:val="71D134F1"/>
    <w:rsid w:val="720A82E4"/>
    <w:rsid w:val="72E7598F"/>
    <w:rsid w:val="7318F6E4"/>
    <w:rsid w:val="735D43A1"/>
    <w:rsid w:val="73996C4F"/>
    <w:rsid w:val="73A5FFB1"/>
    <w:rsid w:val="73D4494C"/>
    <w:rsid w:val="742666F2"/>
    <w:rsid w:val="743AF035"/>
    <w:rsid w:val="7456DA1E"/>
    <w:rsid w:val="74F4CFF2"/>
    <w:rsid w:val="75F2AA7F"/>
    <w:rsid w:val="764C33A8"/>
    <w:rsid w:val="7694E463"/>
    <w:rsid w:val="77268FF7"/>
    <w:rsid w:val="77C0BDE9"/>
    <w:rsid w:val="77E9DD57"/>
    <w:rsid w:val="78421581"/>
    <w:rsid w:val="78485005"/>
    <w:rsid w:val="78AD3784"/>
    <w:rsid w:val="78E13915"/>
    <w:rsid w:val="7923FE85"/>
    <w:rsid w:val="79296BC8"/>
    <w:rsid w:val="79E35785"/>
    <w:rsid w:val="7A4907E5"/>
    <w:rsid w:val="7B38A951"/>
    <w:rsid w:val="7C0AA1FB"/>
    <w:rsid w:val="7C195EA7"/>
    <w:rsid w:val="7C4943D0"/>
    <w:rsid w:val="7C4B8475"/>
    <w:rsid w:val="7CC87A54"/>
    <w:rsid w:val="7D48DF6D"/>
    <w:rsid w:val="7DBBBD91"/>
    <w:rsid w:val="7DE1D27B"/>
    <w:rsid w:val="7E85627B"/>
    <w:rsid w:val="7E8EBB71"/>
    <w:rsid w:val="7E8FC99E"/>
    <w:rsid w:val="7EA1F5FC"/>
    <w:rsid w:val="7F50FF69"/>
    <w:rsid w:val="7F7F5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13E53"/>
  <w15:chartTrackingRefBased/>
  <w15:docId w15:val="{62AF3A46-54B8-4462-B54F-723BFB517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1195</Words>
  <Characters>6815</Characters>
  <Application>Microsoft Office Word</Application>
  <DocSecurity>0</DocSecurity>
  <Lines>56</Lines>
  <Paragraphs>15</Paragraphs>
  <ScaleCrop>false</ScaleCrop>
  <Company/>
  <LinksUpToDate>false</LinksUpToDate>
  <CharactersWithSpaces>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Batas, Sumi</dc:creator>
  <cp:keywords/>
  <dc:description/>
  <cp:lastModifiedBy>Hirave, Mihir Dattatraya</cp:lastModifiedBy>
  <cp:revision>3</cp:revision>
  <dcterms:created xsi:type="dcterms:W3CDTF">2024-02-13T18:28:00Z</dcterms:created>
  <dcterms:modified xsi:type="dcterms:W3CDTF">2024-09-15T22:16:00Z</dcterms:modified>
</cp:coreProperties>
</file>