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AA2" w:rsidRPr="00FC1FA9" w:rsidRDefault="00CB6A6E" w:rsidP="00FC1FA9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Solutions and Screenshots</w:t>
      </w:r>
      <w:bookmarkStart w:id="0" w:name="_GoBack"/>
      <w:bookmarkEnd w:id="0"/>
    </w:p>
    <w:p w:rsidR="003848D4" w:rsidRDefault="003C2CB0">
      <w:r w:rsidRPr="000A1A79">
        <w:rPr>
          <w:b/>
        </w:rPr>
        <w:t>1.1</w:t>
      </w:r>
      <w:r w:rsidR="00765F1E">
        <w:rPr>
          <w:noProof/>
        </w:rPr>
        <w:drawing>
          <wp:inline distT="0" distB="0" distL="0" distR="0">
            <wp:extent cx="5943600" cy="2200275"/>
            <wp:effectExtent l="0" t="0" r="0" b="9525"/>
            <wp:docPr id="6" name="Picture 6" descr="C:\Users\mj\AppData\Local\Microsoft\Windows\INetCache\Content.Wor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\AppData\Local\Microsoft\Windows\INetCache\Content.Word\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24F" w:rsidRPr="000A1A79" w:rsidRDefault="003848D4">
      <w:pPr>
        <w:rPr>
          <w:b/>
        </w:rPr>
      </w:pPr>
      <w:r w:rsidRPr="000A1A79">
        <w:rPr>
          <w:b/>
        </w:rPr>
        <w:t xml:space="preserve">1.2 </w:t>
      </w:r>
    </w:p>
    <w:p w:rsidR="00FC1FA9" w:rsidRDefault="003848D4">
      <w:r>
        <w:t xml:space="preserve">There is an internal criterion which states that high intra-cluster similarity is observed in good clustering. So, in case of </w:t>
      </w:r>
      <w:r w:rsidRPr="003848D4">
        <w:rPr>
          <w:b/>
        </w:rPr>
        <w:t>2</w:t>
      </w:r>
      <w:r>
        <w:t xml:space="preserve"> classes there is high intra-cluster similarity</w:t>
      </w:r>
      <w:r w:rsidR="00E407E9">
        <w:t xml:space="preserve">. This can also be done by calculating </w:t>
      </w:r>
      <w:proofErr w:type="spellStart"/>
      <w:r w:rsidR="00FC1FA9">
        <w:t>silhouette_score</w:t>
      </w:r>
      <w:proofErr w:type="spellEnd"/>
      <w:r w:rsidR="00FC1FA9">
        <w:t xml:space="preserve">. </w:t>
      </w:r>
      <w:r w:rsidR="00FC1FA9" w:rsidRPr="00FC1FA9">
        <w:t xml:space="preserve">The </w:t>
      </w:r>
      <w:r w:rsidR="00FC1FA9">
        <w:t xml:space="preserve">value near to </w:t>
      </w:r>
      <w:r w:rsidR="00FC1FA9" w:rsidRPr="00FC1FA9">
        <w:t>1</w:t>
      </w:r>
      <w:r w:rsidR="00FC1FA9">
        <w:t xml:space="preserve"> indicates non-overlapping clusters while negative value states that data assign to wrong cluster. For different clusters silhouette scores are</w:t>
      </w:r>
    </w:p>
    <w:p w:rsidR="00FC1FA9" w:rsidRDefault="00FC1FA9">
      <w:r>
        <w:rPr>
          <w:noProof/>
        </w:rPr>
        <w:drawing>
          <wp:inline distT="0" distB="0" distL="0" distR="0" wp14:anchorId="499CFCF7" wp14:editId="18A1001F">
            <wp:extent cx="388620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A9" w:rsidRDefault="00FC1FA9">
      <w:r>
        <w:t>This shows for 2 classes it is better.</w:t>
      </w:r>
    </w:p>
    <w:p w:rsidR="00FC1FA9" w:rsidRDefault="003848D4">
      <w:r>
        <w:t xml:space="preserve">There is a stability based </w:t>
      </w:r>
      <w:r w:rsidR="0060624F">
        <w:t>method</w:t>
      </w:r>
      <w:r w:rsidR="0060624F">
        <w:rPr>
          <w:vertAlign w:val="superscript"/>
        </w:rPr>
        <w:t xml:space="preserve"> [</w:t>
      </w:r>
      <w:r w:rsidR="00FC1FA9">
        <w:rPr>
          <w:vertAlign w:val="superscript"/>
        </w:rPr>
        <w:t>3</w:t>
      </w:r>
      <w:r w:rsidR="0060624F">
        <w:rPr>
          <w:vertAlign w:val="superscript"/>
        </w:rPr>
        <w:t>]</w:t>
      </w:r>
      <w:r w:rsidR="0060624F">
        <w:t>, in which when data repeatedly produce similar clusters there is a high level of agreement. Based on this</w:t>
      </w:r>
    </w:p>
    <w:p w:rsidR="0060624F" w:rsidRDefault="0060624F">
      <w:r>
        <w:rPr>
          <w:noProof/>
        </w:rPr>
        <w:drawing>
          <wp:inline distT="0" distB="0" distL="0" distR="0">
            <wp:extent cx="3705100" cy="1371600"/>
            <wp:effectExtent l="0" t="0" r="0" b="0"/>
            <wp:docPr id="7" name="Picture 7" descr="C:\Users\mj\AppData\Local\Microsoft\Windows\INetCache\Content.Word\1.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j\AppData\Local\Microsoft\Windows\INetCache\Content.Word\1.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559" cy="138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79372" cy="1362075"/>
            <wp:effectExtent l="0" t="0" r="0" b="0"/>
            <wp:docPr id="8" name="Picture 8" descr="C:\Users\mj\AppData\Local\Microsoft\Windows\INetCache\Content.Word\1.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j\AppData\Local\Microsoft\Windows\INetCache\Content.Word\1.1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333" cy="140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FA9" w:rsidRDefault="0060624F" w:rsidP="00CB6A6E">
      <w:r>
        <w:t xml:space="preserve">As we can see after repeated iteration clustering model (2) produce the cluster with high level of stability and agreement. </w:t>
      </w:r>
    </w:p>
    <w:p w:rsidR="00CB6A6E" w:rsidRPr="00FC1FA9" w:rsidRDefault="00CB6A6E" w:rsidP="00CB6A6E">
      <w:r>
        <w:rPr>
          <w:b/>
        </w:rPr>
        <w:lastRenderedPageBreak/>
        <w:t xml:space="preserve">2. </w:t>
      </w:r>
    </w:p>
    <w:p w:rsidR="00F92DC9" w:rsidRPr="003C2CB0" w:rsidRDefault="00F92DC9" w:rsidP="00CB6A6E">
      <w:r w:rsidRPr="00F92DC9">
        <w:rPr>
          <w:b/>
        </w:rPr>
        <w:t>2.1</w:t>
      </w:r>
      <w:r w:rsidR="003C2CB0">
        <w:rPr>
          <w:b/>
        </w:rPr>
        <w:t xml:space="preserve"> </w:t>
      </w:r>
      <w:r w:rsidR="003C2CB0">
        <w:t>Casual Model</w:t>
      </w:r>
    </w:p>
    <w:p w:rsidR="00CB6A6E" w:rsidRDefault="00F92DC9" w:rsidP="00CB6A6E">
      <w:r>
        <w:rPr>
          <w:noProof/>
        </w:rPr>
        <w:drawing>
          <wp:inline distT="0" distB="0" distL="0" distR="0">
            <wp:extent cx="5943600" cy="5810250"/>
            <wp:effectExtent l="0" t="0" r="0" b="0"/>
            <wp:docPr id="3" name="Picture 3" descr="C:\Users\mj\AppData\Local\Microsoft\Windows\INetCache\Content.Word\casual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\AppData\Local\Microsoft\Windows\INetCache\Content.Word\casual 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DC9" w:rsidRDefault="00F92DC9" w:rsidP="00CB6A6E">
      <w:pPr>
        <w:rPr>
          <w:noProof/>
        </w:rPr>
      </w:pPr>
    </w:p>
    <w:p w:rsidR="00FC1FA9" w:rsidRDefault="00FC1FA9" w:rsidP="00CB6A6E">
      <w:pPr>
        <w:rPr>
          <w:b/>
        </w:rPr>
      </w:pPr>
    </w:p>
    <w:p w:rsidR="00F92DC9" w:rsidRPr="00F92DC9" w:rsidRDefault="00F92DC9" w:rsidP="00CB6A6E">
      <w:pPr>
        <w:rPr>
          <w:b/>
        </w:rPr>
      </w:pPr>
      <w:r w:rsidRPr="00F92DC9">
        <w:rPr>
          <w:b/>
        </w:rPr>
        <w:t>2.2 – 2.5</w:t>
      </w:r>
    </w:p>
    <w:p w:rsidR="00CB6A6E" w:rsidRPr="00CB6A6E" w:rsidRDefault="00CB6A6E" w:rsidP="00CB6A6E">
      <w:r>
        <w:rPr>
          <w:noProof/>
        </w:rPr>
        <w:drawing>
          <wp:inline distT="0" distB="0" distL="0" distR="0" wp14:anchorId="001FD689" wp14:editId="71C2F4BF">
            <wp:extent cx="572452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A9" w:rsidRDefault="00FC1FA9">
      <w:pPr>
        <w:rPr>
          <w:b/>
        </w:rPr>
      </w:pPr>
    </w:p>
    <w:p w:rsidR="00CB6A6E" w:rsidRPr="003848D4" w:rsidRDefault="00CB6A6E">
      <w:r w:rsidRPr="00CB6A6E">
        <w:rPr>
          <w:b/>
        </w:rPr>
        <w:lastRenderedPageBreak/>
        <w:t>3.</w:t>
      </w:r>
      <w:r>
        <w:rPr>
          <w:b/>
        </w:rPr>
        <w:t xml:space="preserve"> </w:t>
      </w:r>
      <w:r>
        <w:t xml:space="preserve">Model designed only for 4 categories namely - </w:t>
      </w:r>
      <w:proofErr w:type="spellStart"/>
      <w:proofErr w:type="gramStart"/>
      <w:r>
        <w:t>alt</w:t>
      </w:r>
      <w:r>
        <w:t>.atheism</w:t>
      </w:r>
      <w:proofErr w:type="spellEnd"/>
      <w:proofErr w:type="gramEnd"/>
      <w:r>
        <w:t>,</w:t>
      </w:r>
      <w:r>
        <w:t xml:space="preserve"> </w:t>
      </w:r>
      <w:r>
        <w:t xml:space="preserve"> </w:t>
      </w:r>
      <w:proofErr w:type="spellStart"/>
      <w:r>
        <w:t>soc.religion.christian</w:t>
      </w:r>
      <w:proofErr w:type="spellEnd"/>
      <w:r>
        <w:t>,</w:t>
      </w:r>
      <w:r>
        <w:t xml:space="preserve"> </w:t>
      </w:r>
      <w:proofErr w:type="spellStart"/>
      <w:r>
        <w:t>comp.graphics</w:t>
      </w:r>
      <w:proofErr w:type="spellEnd"/>
      <w:r>
        <w:t xml:space="preserve">, </w:t>
      </w:r>
      <w:proofErr w:type="spellStart"/>
      <w:r>
        <w:t>sci.med</w:t>
      </w:r>
      <w:proofErr w:type="spellEnd"/>
      <w:r>
        <w:t xml:space="preserve"> as discussed with the TA. Accuracy score, classification report and confusion matrix given below.</w:t>
      </w:r>
    </w:p>
    <w:p w:rsidR="00CB6A6E" w:rsidRPr="00CB6A6E" w:rsidRDefault="00CB6A6E">
      <w:pPr>
        <w:rPr>
          <w:b/>
        </w:rPr>
      </w:pPr>
      <w:r>
        <w:rPr>
          <w:noProof/>
        </w:rPr>
        <w:drawing>
          <wp:inline distT="0" distB="0" distL="0" distR="0" wp14:anchorId="4FC5EBF0" wp14:editId="0314AFCE">
            <wp:extent cx="5943600" cy="2023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6E" w:rsidRDefault="00CB6A6E"/>
    <w:p w:rsidR="00CB6A6E" w:rsidRDefault="00CB6A6E"/>
    <w:p w:rsidR="00CB6A6E" w:rsidRDefault="00CB6A6E"/>
    <w:p w:rsidR="00CB6A6E" w:rsidRDefault="00CB6A6E"/>
    <w:p w:rsidR="00CB6A6E" w:rsidRDefault="00CB6A6E"/>
    <w:p w:rsidR="00CB6A6E" w:rsidRDefault="00CB6A6E"/>
    <w:p w:rsidR="00CB6A6E" w:rsidRDefault="00CB6A6E"/>
    <w:p w:rsidR="00CB6A6E" w:rsidRDefault="00CB6A6E"/>
    <w:p w:rsidR="00CB6A6E" w:rsidRDefault="00CB6A6E"/>
    <w:p w:rsidR="00CB6A6E" w:rsidRDefault="00CB6A6E"/>
    <w:p w:rsidR="00CB6A6E" w:rsidRDefault="00CB6A6E"/>
    <w:p w:rsidR="00CB6A6E" w:rsidRDefault="00CB6A6E"/>
    <w:p w:rsidR="00CB6A6E" w:rsidRDefault="00CB6A6E"/>
    <w:p w:rsidR="00CB6A6E" w:rsidRDefault="00CB6A6E"/>
    <w:p w:rsidR="00CB6A6E" w:rsidRDefault="00CB6A6E"/>
    <w:p w:rsidR="00CB6A6E" w:rsidRDefault="00CB6A6E"/>
    <w:p w:rsidR="00CB6A6E" w:rsidRDefault="00CB6A6E"/>
    <w:p w:rsidR="00CB6A6E" w:rsidRDefault="00CB6A6E"/>
    <w:p w:rsidR="00CB6A6E" w:rsidRDefault="00CB6A6E"/>
    <w:p w:rsidR="00FC1FA9" w:rsidRDefault="00FC1FA9" w:rsidP="00CB6A6E">
      <w:pPr>
        <w:spacing w:after="0"/>
      </w:pPr>
    </w:p>
    <w:p w:rsidR="00A93EDD" w:rsidRDefault="00A93EDD" w:rsidP="00CB6A6E">
      <w:pPr>
        <w:spacing w:after="0"/>
      </w:pPr>
    </w:p>
    <w:p w:rsidR="00CB6A6E" w:rsidRDefault="00CB6A6E" w:rsidP="00CB6A6E">
      <w:pPr>
        <w:spacing w:after="0"/>
        <w:rPr>
          <w:rFonts w:cstheme="minorHAnsi"/>
        </w:rPr>
      </w:pPr>
      <w:r>
        <w:rPr>
          <w:rFonts w:cstheme="minorHAnsi"/>
          <w:sz w:val="32"/>
          <w:szCs w:val="32"/>
        </w:rPr>
        <w:lastRenderedPageBreak/>
        <w:t>References</w:t>
      </w:r>
    </w:p>
    <w:p w:rsidR="00CB6A6E" w:rsidRDefault="00CB6A6E"/>
    <w:p w:rsidR="00A93EDD" w:rsidRDefault="00A93EDD" w:rsidP="00A93EDD">
      <w:r>
        <w:t>[1]</w:t>
      </w:r>
      <w:r>
        <w:t xml:space="preserve"> </w:t>
      </w:r>
      <w:r>
        <w:t>2017. [Online]. Available: http://www.ics.uci.edu/~smyth/courses/cs274/notes/EMnotes.pdf. [Accessed: 16- Oct- 2017].</w:t>
      </w:r>
    </w:p>
    <w:p w:rsidR="00A93EDD" w:rsidRDefault="00A93EDD" w:rsidP="00A93EDD">
      <w:r>
        <w:t xml:space="preserve"> [2]</w:t>
      </w:r>
      <w:r>
        <w:t xml:space="preserve"> </w:t>
      </w:r>
      <w:r>
        <w:t>"</w:t>
      </w:r>
      <w:proofErr w:type="spellStart"/>
      <w:proofErr w:type="gramStart"/>
      <w:r>
        <w:t>sklearn.metrics</w:t>
      </w:r>
      <w:proofErr w:type="gramEnd"/>
      <w:r>
        <w:t>.silhouette_score</w:t>
      </w:r>
      <w:proofErr w:type="spellEnd"/>
      <w:r>
        <w:t xml:space="preserve"> — </w:t>
      </w:r>
      <w:proofErr w:type="spellStart"/>
      <w:r>
        <w:t>scikit</w:t>
      </w:r>
      <w:proofErr w:type="spellEnd"/>
      <w:r>
        <w:t>-learn 0.19.0 documentation", Scikit-learn.org, 2017. [Online]. Available: http://scikit-learn.org/stable/modules/generated/sklearn.metrics.silhouette_score.html. [Accessed: 16- Oct- 2017].</w:t>
      </w:r>
    </w:p>
    <w:p w:rsidR="00A93EDD" w:rsidRDefault="00A93EDD" w:rsidP="00A93EDD">
      <w:r>
        <w:t>[3]</w:t>
      </w:r>
      <w:r>
        <w:t xml:space="preserve"> </w:t>
      </w:r>
      <w:r>
        <w:t>2017. [Online]. Available: http://web.engr.oregonstate.edu/~xfern/classes/cs534/notes/Unsupervised-model-11.pdf. [Accessed: 16- Oct- 2017].</w:t>
      </w:r>
    </w:p>
    <w:p w:rsidR="00A93EDD" w:rsidRDefault="00A93EDD" w:rsidP="00A93EDD">
      <w:r>
        <w:t>[4]</w:t>
      </w:r>
      <w:r>
        <w:t xml:space="preserve"> </w:t>
      </w:r>
      <w:r>
        <w:t>"</w:t>
      </w:r>
      <w:proofErr w:type="spellStart"/>
      <w:r>
        <w:t>piedenis</w:t>
      </w:r>
      <w:proofErr w:type="spellEnd"/>
      <w:r>
        <w:t xml:space="preserve"> / Lea — Bitbucket", Bitbucket.org, 2017. [Online]. Available: https://bitbucket.org/piedenis/lea. [Accessed: 16- Oct- 2017].</w:t>
      </w:r>
    </w:p>
    <w:p w:rsidR="00A93EDD" w:rsidRDefault="00A93EDD" w:rsidP="00A93EDD">
      <w:r>
        <w:t>[5]</w:t>
      </w:r>
      <w:r>
        <w:t xml:space="preserve"> </w:t>
      </w:r>
      <w:r>
        <w:t>"Bayesian network", En.wikipedia.org, 2017. [Online]. Available: https://en.wikipedia.org/wiki/Bayesian_network. [Accessed: 16- Oct- 2017].</w:t>
      </w:r>
    </w:p>
    <w:p w:rsidR="00A93EDD" w:rsidRDefault="00A93EDD" w:rsidP="00A93EDD">
      <w:r>
        <w:t>[6]</w:t>
      </w:r>
      <w:r>
        <w:t xml:space="preserve"> </w:t>
      </w:r>
      <w:r>
        <w:t xml:space="preserve">"Working </w:t>
      </w:r>
      <w:proofErr w:type="gramStart"/>
      <w:r>
        <w:t>With</w:t>
      </w:r>
      <w:proofErr w:type="gramEnd"/>
      <w:r>
        <w:t xml:space="preserve"> Text Data — </w:t>
      </w:r>
      <w:proofErr w:type="spellStart"/>
      <w:r>
        <w:t>scikit</w:t>
      </w:r>
      <w:proofErr w:type="spellEnd"/>
      <w:r>
        <w:t>-learn 0.19.0 documentation", Scikit-learn.org, 2017. [Online]. Available: http://scikit-learn.org/stable/tutorial/text_analytics/working_with_text_data.html. [Accessed: 16- Oct- 2017].</w:t>
      </w:r>
    </w:p>
    <w:p w:rsidR="00A93EDD" w:rsidRDefault="00A93EDD" w:rsidP="00A93EDD">
      <w:r>
        <w:t>[7]</w:t>
      </w:r>
      <w:r>
        <w:t xml:space="preserve"> </w:t>
      </w:r>
      <w:r>
        <w:t>"The Bernoulli model", Nlp.stanford.edu, 2017. [Online]. Available: https://nlp.stanford.edu/IR-book/html/htmledition/the-bernoulli-model-1.html. [Accessed: 16- Oct- 2017].</w:t>
      </w:r>
    </w:p>
    <w:p w:rsidR="00CB6A6E" w:rsidRDefault="00A93EDD" w:rsidP="00A93EDD">
      <w:r>
        <w:t>[8]</w:t>
      </w:r>
      <w:r>
        <w:t xml:space="preserve"> </w:t>
      </w:r>
      <w:r>
        <w:t>"Text Classification Using Naive Bayes", YouTube, 2017. [Online]. Available: https://www.youtube.com/watch?v=EGKeC2S44Rs. [Accessed: 16- Oct- 2017].</w:t>
      </w:r>
    </w:p>
    <w:sectPr w:rsidR="00CB6A6E" w:rsidSect="00FC1FA9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IzNTK0MDIzMDM3MrNQ0lEKTi0uzszPAykwrAUA3I64cCwAAAA="/>
  </w:docVars>
  <w:rsids>
    <w:rsidRoot w:val="007374C0"/>
    <w:rsid w:val="000A1A79"/>
    <w:rsid w:val="00282AA8"/>
    <w:rsid w:val="00311AA2"/>
    <w:rsid w:val="003848D4"/>
    <w:rsid w:val="003C2CB0"/>
    <w:rsid w:val="0060624F"/>
    <w:rsid w:val="007374C0"/>
    <w:rsid w:val="00765F1E"/>
    <w:rsid w:val="009A1BA7"/>
    <w:rsid w:val="00A93EDD"/>
    <w:rsid w:val="00CB6A6E"/>
    <w:rsid w:val="00E407E9"/>
    <w:rsid w:val="00F92DC9"/>
    <w:rsid w:val="00FC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2587"/>
  <w15:chartTrackingRefBased/>
  <w15:docId w15:val="{28655720-EAF4-4C2C-A409-061AA400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A6E"/>
    <w:pPr>
      <w:spacing w:line="25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1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F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2017-10-16T18:28:00Z</dcterms:created>
  <dcterms:modified xsi:type="dcterms:W3CDTF">2017-10-16T20:59:00Z</dcterms:modified>
</cp:coreProperties>
</file>