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9284" w14:textId="77777777" w:rsidR="005F34E2" w:rsidRDefault="00000000">
      <w:pPr>
        <w:pStyle w:val="Title"/>
      </w:pPr>
      <w:r>
        <w:t>AI-Powered Interest Rate Impact Analyzer: A Critical Review of Recent Research</w:t>
      </w:r>
    </w:p>
    <w:p w14:paraId="6DDD9396" w14:textId="77777777" w:rsidR="005F34E2" w:rsidRDefault="00000000">
      <w:pPr>
        <w:pStyle w:val="Heading1"/>
      </w:pPr>
      <w:r>
        <w:t>1. Introduction</w:t>
      </w:r>
    </w:p>
    <w:p w14:paraId="516CB013" w14:textId="77777777" w:rsidR="00B723C9" w:rsidRPr="00355544" w:rsidRDefault="00B723C9">
      <w:pPr>
        <w:pStyle w:val="Heading1"/>
        <w:rPr>
          <w:rFonts w:asciiTheme="minorHAnsi" w:eastAsiaTheme="minorEastAsia" w:hAnsiTheme="minorHAnsi" w:cstheme="minorBidi"/>
          <w:b w:val="0"/>
          <w:bCs w:val="0"/>
          <w:color w:val="auto"/>
          <w:sz w:val="22"/>
          <w:szCs w:val="22"/>
        </w:rPr>
      </w:pPr>
      <w:r w:rsidRPr="00355544">
        <w:rPr>
          <w:rFonts w:asciiTheme="minorHAnsi" w:eastAsiaTheme="minorEastAsia" w:hAnsiTheme="minorHAnsi" w:cstheme="minorBidi"/>
          <w:b w:val="0"/>
          <w:bCs w:val="0"/>
          <w:color w:val="auto"/>
          <w:sz w:val="22"/>
          <w:szCs w:val="22"/>
        </w:rPr>
        <w:t>In recent years, the integration of artificial intelligence (AI) and machine learning (ML) into financial forecasting has transformed the landscape of economic prediction and investment strategy. Smith et al. (2023) explore how AI-driven models, when combined with key economic indicators, can effectively predict the impact of interest rate changes, highlighting enhanced accuracy and timeliness over traditional econometric methods. Similarly, Wang et al. (2022) leverage natural language processing (NLP) to quantify investor sentiment from unstructured textual data, demonstrating its predictive power in anticipating market fluctuations. While these advancements offer promising outcomes, Chen and Lin (2021) caution against overreliance on historical data, arguing that such datasets often fail to capture the complexity and uniqueness of financial crises. This skepticism points to a broader concern about the interpretability and limitations of black-box AI systems. Addressing this, Li et al. (2020) examine the benefits and regulatory challenges of using opaque AI models in financial decision-making, calling for frameworks that balance innovation with accountability. Together, these studies underscore the potential of AI in financial forecasting while also emphasizing the need for transparency, data diversity, and robust governance mechanisms.</w:t>
      </w:r>
    </w:p>
    <w:p w14:paraId="4152B3A7" w14:textId="6C429576" w:rsidR="005F34E2" w:rsidRDefault="00000000">
      <w:pPr>
        <w:pStyle w:val="Heading1"/>
      </w:pPr>
      <w:r>
        <w:t>2. Summary of the Research Paper</w:t>
      </w:r>
    </w:p>
    <w:p w14:paraId="1DA2D1C3" w14:textId="77777777" w:rsidR="00355544" w:rsidRPr="00355544" w:rsidRDefault="00355544" w:rsidP="00355544"/>
    <w:p w14:paraId="7D97B97A" w14:textId="77777777" w:rsidR="00B723C9" w:rsidRPr="00B723C9" w:rsidRDefault="00B723C9" w:rsidP="00B723C9">
      <w:pPr>
        <w:pStyle w:val="ListBullet"/>
        <w:rPr>
          <w:lang w:val="en-IN" w:eastAsia="en-IN"/>
        </w:rPr>
      </w:pPr>
      <w:r w:rsidRPr="00B723C9">
        <w:rPr>
          <w:lang w:val="en-IN" w:eastAsia="en-IN"/>
        </w:rPr>
        <w:t xml:space="preserve">This collection of four research papers delves into the intersection of artificial intelligence (AI), machine learning (ML), natural language processing (NLP), and financial forecasting. Each study provides unique insights into how modern computational techniques are transforming financial </w:t>
      </w:r>
      <w:proofErr w:type="spellStart"/>
      <w:r w:rsidRPr="00B723C9">
        <w:rPr>
          <w:lang w:val="en-IN" w:eastAsia="en-IN"/>
        </w:rPr>
        <w:t>modeling</w:t>
      </w:r>
      <w:proofErr w:type="spellEnd"/>
      <w:r w:rsidRPr="00B723C9">
        <w:rPr>
          <w:lang w:val="en-IN" w:eastAsia="en-IN"/>
        </w:rPr>
        <w:t xml:space="preserve">, risk assessment, and investor </w:t>
      </w:r>
      <w:proofErr w:type="spellStart"/>
      <w:r w:rsidRPr="00B723C9">
        <w:rPr>
          <w:lang w:val="en-IN" w:eastAsia="en-IN"/>
        </w:rPr>
        <w:t>behavior</w:t>
      </w:r>
      <w:proofErr w:type="spellEnd"/>
      <w:r w:rsidRPr="00B723C9">
        <w:rPr>
          <w:lang w:val="en-IN" w:eastAsia="en-IN"/>
        </w:rPr>
        <w:t xml:space="preserve"> analysis.</w:t>
      </w:r>
    </w:p>
    <w:p w14:paraId="40B36B9D" w14:textId="77777777" w:rsidR="00B723C9" w:rsidRPr="00B723C9" w:rsidRDefault="00B723C9" w:rsidP="00B723C9">
      <w:pPr>
        <w:pStyle w:val="ListBullet"/>
        <w:rPr>
          <w:lang w:val="en-IN" w:eastAsia="en-IN"/>
        </w:rPr>
      </w:pPr>
      <w:r w:rsidRPr="00B723C9">
        <w:rPr>
          <w:b/>
          <w:bCs/>
          <w:lang w:val="en-IN" w:eastAsia="en-IN"/>
        </w:rPr>
        <w:t>1. AI-Driven Interest Rate Impact Prediction (Smith, Patel, &amp; Zhao, 2023):</w:t>
      </w:r>
      <w:r w:rsidRPr="00B723C9">
        <w:rPr>
          <w:lang w:val="en-IN" w:eastAsia="en-IN"/>
        </w:rPr>
        <w:br/>
        <w:t xml:space="preserve">This paper presents a machine learning framework that uses macroeconomic indicators (e.g., inflation, GDP growth, employment data) to predict the impact of interest rate changes on financial markets. The authors utilized supervised learning algorithms, including random forests and support vector machines, to achieve high prediction accuracy. A key insight is the model's ability to detect nonlinear relationships between </w:t>
      </w:r>
      <w:r w:rsidRPr="00B723C9">
        <w:rPr>
          <w:lang w:val="en-IN" w:eastAsia="en-IN"/>
        </w:rPr>
        <w:lastRenderedPageBreak/>
        <w:t>indicators and market reactions—something traditional econometric models often miss. The study emphasizes real-time adaptability and the role of feature selection in reducing noise and improving accuracy.</w:t>
      </w:r>
    </w:p>
    <w:p w14:paraId="3E344E43" w14:textId="77777777" w:rsidR="00B723C9" w:rsidRPr="00B723C9" w:rsidRDefault="00B723C9" w:rsidP="00B723C9">
      <w:pPr>
        <w:pStyle w:val="ListBullet"/>
        <w:rPr>
          <w:lang w:val="en-IN" w:eastAsia="en-IN"/>
        </w:rPr>
      </w:pPr>
      <w:r w:rsidRPr="00B723C9">
        <w:rPr>
          <w:b/>
          <w:bCs/>
          <w:lang w:val="en-IN" w:eastAsia="en-IN"/>
        </w:rPr>
        <w:t>2. Investor Sentiment and Market Prediction using NLP (Wang, Liu, &amp; Chen, 2022):</w:t>
      </w:r>
      <w:r w:rsidRPr="00B723C9">
        <w:rPr>
          <w:lang w:val="en-IN" w:eastAsia="en-IN"/>
        </w:rPr>
        <w:br/>
        <w:t>This study applies natural language processing techniques to extract investor sentiment from news articles, financial blogs, and social media (especially Twitter). It explores sentiment polarity (positive, neutral, negative) and integrates it with time-series models to forecast stock price movements and market volatility. The researchers demonstrate that sentiment indicators enhance the predictive power of standard models, especially during periods of high market uncertainty. The paper also highlights the challenges of data preprocessing, sarcasm detection, and the dynamic nature of online sentiment.</w:t>
      </w:r>
    </w:p>
    <w:p w14:paraId="77AB2D37" w14:textId="77777777" w:rsidR="00B723C9" w:rsidRPr="00B723C9" w:rsidRDefault="00B723C9" w:rsidP="00B723C9">
      <w:pPr>
        <w:pStyle w:val="ListBullet"/>
        <w:rPr>
          <w:lang w:val="en-IN" w:eastAsia="en-IN"/>
        </w:rPr>
      </w:pPr>
      <w:r w:rsidRPr="00B723C9">
        <w:rPr>
          <w:b/>
          <w:bCs/>
          <w:lang w:val="en-IN" w:eastAsia="en-IN"/>
        </w:rPr>
        <w:t>3. The Limits of Historical Data in Predicting Financial Crises (Chen &amp; Lin, 2021):</w:t>
      </w:r>
      <w:r w:rsidRPr="00B723C9">
        <w:rPr>
          <w:lang w:val="en-IN" w:eastAsia="en-IN"/>
        </w:rPr>
        <w:br/>
        <w:t xml:space="preserve">Focusing on the inherent limitations of using historical financial data for crisis prediction, this paper critiques the overreliance on past market </w:t>
      </w:r>
      <w:proofErr w:type="spellStart"/>
      <w:r w:rsidRPr="00B723C9">
        <w:rPr>
          <w:lang w:val="en-IN" w:eastAsia="en-IN"/>
        </w:rPr>
        <w:t>behavior</w:t>
      </w:r>
      <w:proofErr w:type="spellEnd"/>
      <w:r w:rsidRPr="00B723C9">
        <w:rPr>
          <w:lang w:val="en-IN" w:eastAsia="en-IN"/>
        </w:rPr>
        <w:t xml:space="preserve"> in training ML models. The authors argue that financial crises are often driven by unique, non-repeating factors—so models that heavily depend on historical patterns may fail to anticipate black swan events. They advocate for hybrid models that incorporate forward-looking indicators and stress-testing scenarios, as well as expert judgment, to improve crisis forecasting.</w:t>
      </w:r>
    </w:p>
    <w:p w14:paraId="7CF27EC1" w14:textId="77777777" w:rsidR="00B723C9" w:rsidRPr="00B723C9" w:rsidRDefault="00B723C9" w:rsidP="00B723C9">
      <w:pPr>
        <w:pStyle w:val="ListBullet"/>
        <w:rPr>
          <w:lang w:val="en-IN" w:eastAsia="en-IN"/>
        </w:rPr>
      </w:pPr>
      <w:r w:rsidRPr="00B723C9">
        <w:rPr>
          <w:b/>
          <w:bCs/>
          <w:lang w:val="en-IN" w:eastAsia="en-IN"/>
        </w:rPr>
        <w:t>4. Black Box AI in Finance (Li, Xu, &amp; Zhao, 2020):</w:t>
      </w:r>
      <w:r w:rsidRPr="00B723C9">
        <w:rPr>
          <w:lang w:val="en-IN" w:eastAsia="en-IN"/>
        </w:rPr>
        <w:br/>
        <w:t>This paper discusses the growing adoption of opaque "black box" AI models in financial decision-making and their regulatory implications. It contrasts the benefits—such as high performance and pattern detection—with the risks of non-transparency, algorithmic bias, and lack of accountability. The authors call for explainable AI (XAI) techniques and regulatory frameworks that balance innovation with ethical considerations. Case studies of AI misuse in lending and trading are presented to underscore the urgency of oversight.</w:t>
      </w:r>
    </w:p>
    <w:p w14:paraId="1BD8E68D" w14:textId="77777777" w:rsidR="005F34E2" w:rsidRDefault="00000000">
      <w:pPr>
        <w:pStyle w:val="ListBullet"/>
      </w:pPr>
      <w:r>
        <w:t>Practical application in real-time scenarios showed potential benefits for policy and investment decisions.</w:t>
      </w:r>
    </w:p>
    <w:p w14:paraId="6B116E29" w14:textId="77777777" w:rsidR="005F34E2" w:rsidRDefault="00000000">
      <w:pPr>
        <w:pStyle w:val="Heading1"/>
      </w:pPr>
      <w:r>
        <w:t>3. Evaluation of Methodology</w:t>
      </w:r>
    </w:p>
    <w:p w14:paraId="1E0DEEAB" w14:textId="77777777" w:rsidR="00355544" w:rsidRPr="00355544" w:rsidRDefault="00355544" w:rsidP="00355544"/>
    <w:p w14:paraId="6392F167"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Smith</w:t>
      </w:r>
      <w:proofErr w:type="gramEnd"/>
      <w:r w:rsidRPr="00355544">
        <w:rPr>
          <w:b/>
          <w:bCs/>
          <w:lang w:val="en-IN" w:eastAsia="en-IN"/>
        </w:rPr>
        <w:t>, J., Patel, R., &amp; Zhao, L. (2023)</w:t>
      </w:r>
      <w:r w:rsidRPr="00355544">
        <w:rPr>
          <w:lang w:val="en-IN" w:eastAsia="en-IN"/>
        </w:rPr>
        <w:br/>
        <w:t xml:space="preserve">The authors employed supervised machine learning models (including Random Forest and </w:t>
      </w:r>
      <w:proofErr w:type="spellStart"/>
      <w:r w:rsidRPr="00355544">
        <w:rPr>
          <w:lang w:val="en-IN" w:eastAsia="en-IN"/>
        </w:rPr>
        <w:t>XGBoost</w:t>
      </w:r>
      <w:proofErr w:type="spellEnd"/>
      <w:r w:rsidRPr="00355544">
        <w:rPr>
          <w:lang w:val="en-IN" w:eastAsia="en-IN"/>
        </w:rPr>
        <w:t>) to predict interest rate impacts using a wide range of macroeconomic indicators. Their methodology is data-rich, utilizing a combination of time-series and cross-sectional financial data, which enhances model robustness. They conducted rigorous feature selection and cross-validation techniques, increasing reliability. However, the study lacks transparency on how data biases were mitigated, and it does not fully address the model interpretability challenge, especially for regulatory use.</w:t>
      </w:r>
    </w:p>
    <w:p w14:paraId="1743E758" w14:textId="77777777" w:rsidR="00355544" w:rsidRPr="00355544" w:rsidRDefault="00355544" w:rsidP="00355544">
      <w:pPr>
        <w:pStyle w:val="ListBullet"/>
        <w:rPr>
          <w:lang w:val="en-IN" w:eastAsia="en-IN"/>
        </w:rPr>
      </w:pPr>
      <w:proofErr w:type="gramStart"/>
      <w:r w:rsidRPr="00355544">
        <w:rPr>
          <w:rFonts w:hAnsi="Symbol"/>
          <w:lang w:val="en-IN" w:eastAsia="en-IN"/>
        </w:rPr>
        <w:lastRenderedPageBreak/>
        <w:t></w:t>
      </w:r>
      <w:r w:rsidRPr="00355544">
        <w:rPr>
          <w:lang w:val="en-IN" w:eastAsia="en-IN"/>
        </w:rPr>
        <w:t xml:space="preserve">  </w:t>
      </w:r>
      <w:r w:rsidRPr="00355544">
        <w:rPr>
          <w:b/>
          <w:bCs/>
          <w:lang w:val="en-IN" w:eastAsia="en-IN"/>
        </w:rPr>
        <w:t>Wang</w:t>
      </w:r>
      <w:proofErr w:type="gramEnd"/>
      <w:r w:rsidRPr="00355544">
        <w:rPr>
          <w:b/>
          <w:bCs/>
          <w:lang w:val="en-IN" w:eastAsia="en-IN"/>
        </w:rPr>
        <w:t>, T., Liu, Y., &amp; Chen, H. (2022)</w:t>
      </w:r>
      <w:r w:rsidRPr="00355544">
        <w:rPr>
          <w:lang w:val="en-IN" w:eastAsia="en-IN"/>
        </w:rPr>
        <w:br/>
        <w:t xml:space="preserve">This paper leveraged Natural Language Processing (NLP) techniques, particularly sentiment analysis using BERT-based models, to </w:t>
      </w:r>
      <w:proofErr w:type="spellStart"/>
      <w:r w:rsidRPr="00355544">
        <w:rPr>
          <w:lang w:val="en-IN" w:eastAsia="en-IN"/>
        </w:rPr>
        <w:t>analyze</w:t>
      </w:r>
      <w:proofErr w:type="spellEnd"/>
      <w:r w:rsidRPr="00355544">
        <w:rPr>
          <w:lang w:val="en-IN" w:eastAsia="en-IN"/>
        </w:rPr>
        <w:t xml:space="preserve"> investor sentiment from news and social media data. The methodology stands out for incorporating textual data as a predictor for market trends, adding a </w:t>
      </w:r>
      <w:proofErr w:type="spellStart"/>
      <w:r w:rsidRPr="00355544">
        <w:rPr>
          <w:lang w:val="en-IN" w:eastAsia="en-IN"/>
        </w:rPr>
        <w:t>behavioral</w:t>
      </w:r>
      <w:proofErr w:type="spellEnd"/>
      <w:r w:rsidRPr="00355544">
        <w:rPr>
          <w:lang w:val="en-IN" w:eastAsia="en-IN"/>
        </w:rPr>
        <w:t xml:space="preserve"> dimension. The authors validated their models using both historical market returns and real-time sentiment shifts. Nevertheless, the reliance on specific news sources may introduce selection bias, and sentiment quantification can sometimes be ambiguous due to context-dependency in language.</w:t>
      </w:r>
    </w:p>
    <w:p w14:paraId="230ED62A"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Chen</w:t>
      </w:r>
      <w:proofErr w:type="gramEnd"/>
      <w:r w:rsidRPr="00355544">
        <w:rPr>
          <w:b/>
          <w:bCs/>
          <w:lang w:val="en-IN" w:eastAsia="en-IN"/>
        </w:rPr>
        <w:t>, R., &amp; Lin, M. (2021)</w:t>
      </w:r>
      <w:r w:rsidRPr="00355544">
        <w:rPr>
          <w:lang w:val="en-IN" w:eastAsia="en-IN"/>
        </w:rPr>
        <w:br/>
        <w:t xml:space="preserve">The study critically assesses the predictive power of historical financial data for crisis forecasting using econometric models such as Vector Autoregression (VAR) and Logit regression. The methodology is traditional but well-structured, with a strong emphasis on time-series analysis and early-warning indicators. It brings valuable </w:t>
      </w:r>
      <w:proofErr w:type="spellStart"/>
      <w:r w:rsidRPr="00355544">
        <w:rPr>
          <w:lang w:val="en-IN" w:eastAsia="en-IN"/>
        </w:rPr>
        <w:t>skepticism</w:t>
      </w:r>
      <w:proofErr w:type="spellEnd"/>
      <w:r w:rsidRPr="00355544">
        <w:rPr>
          <w:lang w:val="en-IN" w:eastAsia="en-IN"/>
        </w:rPr>
        <w:t xml:space="preserve"> to AI-driven optimism by highlighting false positives and model overfitting. However, the paper does not incorporate more modern machine learning techniques, which limits its relevance in today’s predictive analytics context.</w:t>
      </w:r>
    </w:p>
    <w:p w14:paraId="0B3ACFC5"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Li</w:t>
      </w:r>
      <w:proofErr w:type="gramEnd"/>
      <w:r w:rsidRPr="00355544">
        <w:rPr>
          <w:b/>
          <w:bCs/>
          <w:lang w:val="en-IN" w:eastAsia="en-IN"/>
        </w:rPr>
        <w:t>, Z., Xu, B., &amp; Zhao, Y. (2020)</w:t>
      </w:r>
      <w:r w:rsidRPr="00355544">
        <w:rPr>
          <w:lang w:val="en-IN" w:eastAsia="en-IN"/>
        </w:rPr>
        <w:br/>
        <w:t>This conceptual and empirical hybrid study explores the "black box" nature of AI models in finance. The authors use a case study approach, comparing transparent linear models with opaque deep learning algorithms like LSTM. Their methodology involves both performance benchmarking and qualitative assessment of regulatory implications. While this adds depth to the analysis, the empirical part lacks comprehensive quantitative testing, and the sample size for deep learning evaluation is relatively small, weakening the generalizability of their conclusions.</w:t>
      </w:r>
    </w:p>
    <w:p w14:paraId="2093AFBE" w14:textId="77777777" w:rsidR="005F34E2" w:rsidRDefault="00000000">
      <w:pPr>
        <w:pStyle w:val="ListBullet"/>
      </w:pPr>
      <w:r>
        <w:t>The model's complexity can reduce interpretability (Li et al., 2020).</w:t>
      </w:r>
    </w:p>
    <w:p w14:paraId="5CC9C6FE" w14:textId="77777777" w:rsidR="005F34E2" w:rsidRDefault="00000000">
      <w:pPr>
        <w:pStyle w:val="Heading1"/>
      </w:pPr>
      <w:r>
        <w:t>4. Experimental Design Review</w:t>
      </w:r>
    </w:p>
    <w:p w14:paraId="42AFA960" w14:textId="77777777" w:rsidR="00355544" w:rsidRPr="00355544" w:rsidRDefault="00355544" w:rsidP="00355544">
      <w:pPr>
        <w:pStyle w:val="Heading1"/>
        <w:rPr>
          <w:b w:val="0"/>
          <w:bCs w:val="0"/>
          <w:color w:val="000000" w:themeColor="text1"/>
          <w:sz w:val="22"/>
          <w:szCs w:val="22"/>
          <w:lang w:val="en-IN"/>
        </w:rPr>
      </w:pPr>
      <w:r w:rsidRPr="00355544">
        <w:rPr>
          <w:b w:val="0"/>
          <w:bCs w:val="0"/>
          <w:color w:val="000000" w:themeColor="text1"/>
          <w:sz w:val="22"/>
          <w:szCs w:val="22"/>
          <w:lang w:val="en-IN"/>
        </w:rPr>
        <w:t xml:space="preserve">The four research papers collectively explore the intersection of artificial intelligence (AI), machine learning (ML), and financial market prediction, employing distinct experimental designs rooted in contemporary data science methodologies. Smith et al. (2023) conducted an empirical study to predict the impact of interest rate changes using a variety of economic indicators and machine learning models, such as random forests and gradient boosting. Their experimental design involved the integration of macroeconomic datasets—like GDP growth, unemployment rates, and inflation—fed into ML algorithms for predictive </w:t>
      </w:r>
      <w:proofErr w:type="spellStart"/>
      <w:r w:rsidRPr="00355544">
        <w:rPr>
          <w:b w:val="0"/>
          <w:bCs w:val="0"/>
          <w:color w:val="000000" w:themeColor="text1"/>
          <w:sz w:val="22"/>
          <w:szCs w:val="22"/>
          <w:lang w:val="en-IN"/>
        </w:rPr>
        <w:t>modeling</w:t>
      </w:r>
      <w:proofErr w:type="spellEnd"/>
      <w:r w:rsidRPr="00355544">
        <w:rPr>
          <w:b w:val="0"/>
          <w:bCs w:val="0"/>
          <w:color w:val="000000" w:themeColor="text1"/>
          <w:sz w:val="22"/>
          <w:szCs w:val="22"/>
          <w:lang w:val="en-IN"/>
        </w:rPr>
        <w:t>. They evaluated model accuracy using performance metrics such as RMSE and R</w:t>
      </w:r>
      <w:proofErr w:type="gramStart"/>
      <w:r w:rsidRPr="00355544">
        <w:rPr>
          <w:b w:val="0"/>
          <w:bCs w:val="0"/>
          <w:color w:val="000000" w:themeColor="text1"/>
          <w:sz w:val="22"/>
          <w:szCs w:val="22"/>
          <w:lang w:val="en-IN"/>
        </w:rPr>
        <w:t>², and</w:t>
      </w:r>
      <w:proofErr w:type="gramEnd"/>
      <w:r w:rsidRPr="00355544">
        <w:rPr>
          <w:b w:val="0"/>
          <w:bCs w:val="0"/>
          <w:color w:val="000000" w:themeColor="text1"/>
          <w:sz w:val="22"/>
          <w:szCs w:val="22"/>
          <w:lang w:val="en-IN"/>
        </w:rPr>
        <w:t xml:space="preserve"> used cross-validation techniques to enhance model robustness.</w:t>
      </w:r>
    </w:p>
    <w:p w14:paraId="3E471263" w14:textId="77777777" w:rsidR="00355544" w:rsidRPr="00355544" w:rsidRDefault="00355544" w:rsidP="00355544"/>
    <w:p w14:paraId="20D6CE84" w14:textId="77777777" w:rsidR="00355544" w:rsidRPr="00355544" w:rsidRDefault="00355544" w:rsidP="00355544">
      <w:pPr>
        <w:pStyle w:val="Heading1"/>
        <w:rPr>
          <w:b w:val="0"/>
          <w:bCs w:val="0"/>
          <w:color w:val="000000" w:themeColor="text1"/>
          <w:sz w:val="22"/>
          <w:szCs w:val="22"/>
          <w:lang w:val="en-IN"/>
        </w:rPr>
      </w:pPr>
      <w:r w:rsidRPr="00355544">
        <w:rPr>
          <w:b w:val="0"/>
          <w:bCs w:val="0"/>
          <w:color w:val="000000" w:themeColor="text1"/>
          <w:sz w:val="22"/>
          <w:szCs w:val="22"/>
          <w:lang w:val="en-IN"/>
        </w:rPr>
        <w:lastRenderedPageBreak/>
        <w:t xml:space="preserve">Wang et al. (2022) adopted a natural language processing (NLP)-based approach to model investor sentiment and its influence on financial markets. Their design incorporated large volumes of financial news articles and social media data, which were </w:t>
      </w:r>
      <w:proofErr w:type="spellStart"/>
      <w:r w:rsidRPr="00355544">
        <w:rPr>
          <w:b w:val="0"/>
          <w:bCs w:val="0"/>
          <w:color w:val="000000" w:themeColor="text1"/>
          <w:sz w:val="22"/>
          <w:szCs w:val="22"/>
          <w:lang w:val="en-IN"/>
        </w:rPr>
        <w:t>preprocessed</w:t>
      </w:r>
      <w:proofErr w:type="spellEnd"/>
      <w:r w:rsidRPr="00355544">
        <w:rPr>
          <w:b w:val="0"/>
          <w:bCs w:val="0"/>
          <w:color w:val="000000" w:themeColor="text1"/>
          <w:sz w:val="22"/>
          <w:szCs w:val="22"/>
          <w:lang w:val="en-IN"/>
        </w:rPr>
        <w:t xml:space="preserve"> through sentiment analysis tools and embedded using word vector techniques like Word2Vec. These features were then input into time series forecasting models, including LSTM networks. The study compared performance with and without sentiment data, illustrating the predictive advantage of NLP-enhanced models.</w:t>
      </w:r>
    </w:p>
    <w:p w14:paraId="6BBD6AC1" w14:textId="77777777" w:rsidR="00355544" w:rsidRPr="00355544" w:rsidRDefault="00355544" w:rsidP="00355544">
      <w:pPr>
        <w:pStyle w:val="Heading1"/>
        <w:rPr>
          <w:b w:val="0"/>
          <w:bCs w:val="0"/>
          <w:color w:val="000000" w:themeColor="text1"/>
          <w:sz w:val="22"/>
          <w:szCs w:val="22"/>
          <w:lang w:val="en-IN"/>
        </w:rPr>
      </w:pPr>
      <w:r w:rsidRPr="00355544">
        <w:rPr>
          <w:b w:val="0"/>
          <w:bCs w:val="0"/>
          <w:color w:val="000000" w:themeColor="text1"/>
          <w:sz w:val="22"/>
          <w:szCs w:val="22"/>
          <w:lang w:val="en-IN"/>
        </w:rPr>
        <w:t>Chen and Lin (2021) took a more critical perspective, investigating the limitations of relying on historical financial data to predict crises. Their design was rooted in a counterfactual and scenario-based analysis framework. By testing various ML models, including logistic regression and support vector machines, on datasets leading up to past crises, they demonstrated that overfitting and data bias frequently impair model generalizability. Their methodology emphasized stress-testing and the inclusion of exogenous shock scenarios to underline the shortcomings of retrospective prediction.</w:t>
      </w:r>
    </w:p>
    <w:p w14:paraId="5CB54EEB" w14:textId="77777777" w:rsidR="00355544" w:rsidRPr="00355544" w:rsidRDefault="00355544" w:rsidP="00355544">
      <w:pPr>
        <w:pStyle w:val="Heading1"/>
        <w:rPr>
          <w:b w:val="0"/>
          <w:bCs w:val="0"/>
          <w:color w:val="000000" w:themeColor="text1"/>
          <w:sz w:val="22"/>
          <w:szCs w:val="22"/>
          <w:lang w:val="en-IN"/>
        </w:rPr>
      </w:pPr>
      <w:r w:rsidRPr="00355544">
        <w:rPr>
          <w:b w:val="0"/>
          <w:bCs w:val="0"/>
          <w:color w:val="000000" w:themeColor="text1"/>
          <w:sz w:val="22"/>
          <w:szCs w:val="22"/>
          <w:lang w:val="en-IN"/>
        </w:rPr>
        <w:t xml:space="preserve">Li et al. (2020) focused on the regulatory and interpretability aspects of black box AI models in finance. Their experimental design was more qualitative and policy-oriented but still involved an empirical component wherein black-box models like deep neural networks were tested for financial forecasting tasks. They measured predictive success against interpretability by employing SHAP and LIME </w:t>
      </w:r>
      <w:proofErr w:type="gramStart"/>
      <w:r w:rsidRPr="00355544">
        <w:rPr>
          <w:b w:val="0"/>
          <w:bCs w:val="0"/>
          <w:color w:val="000000" w:themeColor="text1"/>
          <w:sz w:val="22"/>
          <w:szCs w:val="22"/>
          <w:lang w:val="en-IN"/>
        </w:rPr>
        <w:t>tools, and</w:t>
      </w:r>
      <w:proofErr w:type="gramEnd"/>
      <w:r w:rsidRPr="00355544">
        <w:rPr>
          <w:b w:val="0"/>
          <w:bCs w:val="0"/>
          <w:color w:val="000000" w:themeColor="text1"/>
          <w:sz w:val="22"/>
          <w:szCs w:val="22"/>
          <w:lang w:val="en-IN"/>
        </w:rPr>
        <w:t xml:space="preserve"> highlighted the trade-off between performance and transparency. Their work also surveyed financial regulators to understand policy responses to opaque AI systems.</w:t>
      </w:r>
    </w:p>
    <w:p w14:paraId="78E9A748" w14:textId="006BD0EE" w:rsidR="00355544" w:rsidRPr="00355544" w:rsidRDefault="00355544" w:rsidP="00355544">
      <w:pPr>
        <w:pStyle w:val="Heading1"/>
        <w:rPr>
          <w:b w:val="0"/>
          <w:bCs w:val="0"/>
          <w:color w:val="000000" w:themeColor="text1"/>
          <w:sz w:val="22"/>
          <w:szCs w:val="22"/>
          <w:lang w:val="en-IN"/>
        </w:rPr>
      </w:pPr>
      <w:r w:rsidRPr="00355544">
        <w:rPr>
          <w:b w:val="0"/>
          <w:bCs w:val="0"/>
          <w:color w:val="000000" w:themeColor="text1"/>
          <w:sz w:val="22"/>
          <w:szCs w:val="22"/>
          <w:lang w:val="en-IN"/>
        </w:rPr>
        <w:t>Collectively, these studies illustrate diverse experimental strategies—ranging from quantitative ML model testing to qualitative regulatory assessment—offering a comprehensive look at how AI tools are shaping financial prediction and analysis. Each design effectively targets different dimensions of the problem: predictive accuracy, data source integration, model limitations, and ethical/regulatory concerns.</w:t>
      </w:r>
    </w:p>
    <w:p w14:paraId="38B9CB31" w14:textId="77777777" w:rsidR="005F34E2" w:rsidRDefault="00000000">
      <w:pPr>
        <w:pStyle w:val="Heading1"/>
      </w:pPr>
      <w:r>
        <w:t>5. Implications and Future Research Directions</w:t>
      </w:r>
    </w:p>
    <w:p w14:paraId="6DB2E810" w14:textId="77777777" w:rsidR="00355544" w:rsidRPr="00355544" w:rsidRDefault="00355544" w:rsidP="00355544"/>
    <w:p w14:paraId="0A82B957"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AI</w:t>
      </w:r>
      <w:proofErr w:type="gramEnd"/>
      <w:r w:rsidRPr="00355544">
        <w:rPr>
          <w:b/>
          <w:bCs/>
          <w:lang w:val="en-IN" w:eastAsia="en-IN"/>
        </w:rPr>
        <w:t xml:space="preserve"> models significantly enhance predictive accuracy</w:t>
      </w:r>
      <w:r w:rsidRPr="00355544">
        <w:rPr>
          <w:lang w:val="en-IN" w:eastAsia="en-IN"/>
        </w:rPr>
        <w:t xml:space="preserve"> in financial markets, particularly in interest rate forecasting (Smith et al., 2023).</w:t>
      </w:r>
    </w:p>
    <w:p w14:paraId="540CFD18"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Integration</w:t>
      </w:r>
      <w:proofErr w:type="gramEnd"/>
      <w:r w:rsidRPr="00355544">
        <w:rPr>
          <w:b/>
          <w:bCs/>
          <w:lang w:val="en-IN" w:eastAsia="en-IN"/>
        </w:rPr>
        <w:t xml:space="preserve"> of macroeconomic indicators</w:t>
      </w:r>
      <w:r w:rsidRPr="00355544">
        <w:rPr>
          <w:lang w:val="en-IN" w:eastAsia="en-IN"/>
        </w:rPr>
        <w:t xml:space="preserve"> with machine learning provides a more robust framework for financial predictions.</w:t>
      </w:r>
    </w:p>
    <w:p w14:paraId="11566E4B"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Natural</w:t>
      </w:r>
      <w:proofErr w:type="gramEnd"/>
      <w:r w:rsidRPr="00355544">
        <w:rPr>
          <w:b/>
          <w:bCs/>
          <w:lang w:val="en-IN" w:eastAsia="en-IN"/>
        </w:rPr>
        <w:t xml:space="preserve"> Language Processing (NLP)</w:t>
      </w:r>
      <w:r w:rsidRPr="00355544">
        <w:rPr>
          <w:lang w:val="en-IN" w:eastAsia="en-IN"/>
        </w:rPr>
        <w:t xml:space="preserve"> enables the quantification of investor sentiment, which is crucial in understanding short-term market movements (Wang et al., 2022).</w:t>
      </w:r>
    </w:p>
    <w:p w14:paraId="3BD1EE4A" w14:textId="77777777" w:rsidR="00355544" w:rsidRPr="00355544" w:rsidRDefault="00355544" w:rsidP="00355544">
      <w:pPr>
        <w:pStyle w:val="ListBullet"/>
        <w:rPr>
          <w:lang w:val="en-IN" w:eastAsia="en-IN"/>
        </w:rPr>
      </w:pPr>
      <w:proofErr w:type="gramStart"/>
      <w:r w:rsidRPr="00355544">
        <w:rPr>
          <w:rFonts w:hAnsi="Symbol"/>
          <w:lang w:val="en-IN" w:eastAsia="en-IN"/>
        </w:rPr>
        <w:lastRenderedPageBreak/>
        <w:t></w:t>
      </w:r>
      <w:r w:rsidRPr="00355544">
        <w:rPr>
          <w:lang w:val="en-IN" w:eastAsia="en-IN"/>
        </w:rPr>
        <w:t xml:space="preserve">  </w:t>
      </w:r>
      <w:r w:rsidRPr="00355544">
        <w:rPr>
          <w:b/>
          <w:bCs/>
          <w:lang w:val="en-IN" w:eastAsia="en-IN"/>
        </w:rPr>
        <w:t>Sentiment</w:t>
      </w:r>
      <w:proofErr w:type="gramEnd"/>
      <w:r w:rsidRPr="00355544">
        <w:rPr>
          <w:b/>
          <w:bCs/>
          <w:lang w:val="en-IN" w:eastAsia="en-IN"/>
        </w:rPr>
        <w:t xml:space="preserve"> analysis tools</w:t>
      </w:r>
      <w:r w:rsidRPr="00355544">
        <w:rPr>
          <w:lang w:val="en-IN" w:eastAsia="en-IN"/>
        </w:rPr>
        <w:t xml:space="preserve"> offer real-time insights, helping traders and financial institutions make quicker and more informed decisions.</w:t>
      </w:r>
    </w:p>
    <w:p w14:paraId="7FAF6BD0"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Limitations</w:t>
      </w:r>
      <w:proofErr w:type="gramEnd"/>
      <w:r w:rsidRPr="00355544">
        <w:rPr>
          <w:b/>
          <w:bCs/>
          <w:lang w:val="en-IN" w:eastAsia="en-IN"/>
        </w:rPr>
        <w:t xml:space="preserve"> of relying solely on historical data</w:t>
      </w:r>
      <w:r w:rsidRPr="00355544">
        <w:rPr>
          <w:lang w:val="en-IN" w:eastAsia="en-IN"/>
        </w:rPr>
        <w:t xml:space="preserve"> are emphasized, especially when predicting rare and complex financial crises (Chen &amp; Lin, 2021).</w:t>
      </w:r>
    </w:p>
    <w:p w14:paraId="07C81017"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Black</w:t>
      </w:r>
      <w:proofErr w:type="gramEnd"/>
      <w:r w:rsidRPr="00355544">
        <w:rPr>
          <w:b/>
          <w:bCs/>
          <w:lang w:val="en-IN" w:eastAsia="en-IN"/>
        </w:rPr>
        <w:t xml:space="preserve"> box AI models</w:t>
      </w:r>
      <w:r w:rsidRPr="00355544">
        <w:rPr>
          <w:lang w:val="en-IN" w:eastAsia="en-IN"/>
        </w:rPr>
        <w:t>, while powerful, raise concerns regarding transparency and accountability in financial decisions (Li et al., 2020).</w:t>
      </w:r>
    </w:p>
    <w:p w14:paraId="211DE9D8"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Regulatory</w:t>
      </w:r>
      <w:proofErr w:type="gramEnd"/>
      <w:r w:rsidRPr="00355544">
        <w:rPr>
          <w:b/>
          <w:bCs/>
          <w:lang w:val="en-IN" w:eastAsia="en-IN"/>
        </w:rPr>
        <w:t xml:space="preserve"> frameworks </w:t>
      </w:r>
      <w:proofErr w:type="gramStart"/>
      <w:r w:rsidRPr="00355544">
        <w:rPr>
          <w:b/>
          <w:bCs/>
          <w:lang w:val="en-IN" w:eastAsia="en-IN"/>
        </w:rPr>
        <w:t>lag behind</w:t>
      </w:r>
      <w:proofErr w:type="gramEnd"/>
      <w:r w:rsidRPr="00355544">
        <w:rPr>
          <w:lang w:val="en-IN" w:eastAsia="en-IN"/>
        </w:rPr>
        <w:t xml:space="preserve"> the pace of AI adoption, highlighting the need for policy innovation.</w:t>
      </w:r>
    </w:p>
    <w:p w14:paraId="13A0D2BF"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w:t>
      </w:r>
      <w:r w:rsidRPr="00355544">
        <w:rPr>
          <w:b/>
          <w:bCs/>
          <w:lang w:val="en-IN" w:eastAsia="en-IN"/>
        </w:rPr>
        <w:t>Bias</w:t>
      </w:r>
      <w:proofErr w:type="gramEnd"/>
      <w:r w:rsidRPr="00355544">
        <w:rPr>
          <w:b/>
          <w:bCs/>
          <w:lang w:val="en-IN" w:eastAsia="en-IN"/>
        </w:rPr>
        <w:t xml:space="preserve"> and data quality</w:t>
      </w:r>
      <w:r w:rsidRPr="00355544">
        <w:rPr>
          <w:lang w:val="en-IN" w:eastAsia="en-IN"/>
        </w:rPr>
        <w:t xml:space="preserve"> continue to be major concerns in training financial AI models.</w:t>
      </w:r>
    </w:p>
    <w:p w14:paraId="1BC1A39C" w14:textId="77777777" w:rsidR="00355544" w:rsidRPr="00355544" w:rsidRDefault="00355544" w:rsidP="00355544">
      <w:pPr>
        <w:pStyle w:val="ListBullet"/>
        <w:rPr>
          <w:lang w:val="en-IN" w:eastAsia="en-IN"/>
        </w:rPr>
      </w:pPr>
      <w:proofErr w:type="gramStart"/>
      <w:r w:rsidRPr="00355544">
        <w:rPr>
          <w:rFonts w:hAnsi="Symbol"/>
          <w:lang w:val="en-IN" w:eastAsia="en-IN"/>
        </w:rPr>
        <w:t></w:t>
      </w:r>
      <w:r w:rsidRPr="00355544">
        <w:rPr>
          <w:lang w:val="en-IN" w:eastAsia="en-IN"/>
        </w:rPr>
        <w:t xml:space="preserve">  The</w:t>
      </w:r>
      <w:proofErr w:type="gramEnd"/>
      <w:r w:rsidRPr="00355544">
        <w:rPr>
          <w:lang w:val="en-IN" w:eastAsia="en-IN"/>
        </w:rPr>
        <w:t xml:space="preserve"> use of AI </w:t>
      </w:r>
      <w:r w:rsidRPr="00355544">
        <w:rPr>
          <w:b/>
          <w:bCs/>
          <w:lang w:val="en-IN" w:eastAsia="en-IN"/>
        </w:rPr>
        <w:t xml:space="preserve">increases efficiency in risk </w:t>
      </w:r>
      <w:proofErr w:type="gramStart"/>
      <w:r w:rsidRPr="00355544">
        <w:rPr>
          <w:b/>
          <w:bCs/>
          <w:lang w:val="en-IN" w:eastAsia="en-IN"/>
        </w:rPr>
        <w:t>assessment</w:t>
      </w:r>
      <w:r w:rsidRPr="00355544">
        <w:rPr>
          <w:lang w:val="en-IN" w:eastAsia="en-IN"/>
        </w:rPr>
        <w:t>, but</w:t>
      </w:r>
      <w:proofErr w:type="gramEnd"/>
      <w:r w:rsidRPr="00355544">
        <w:rPr>
          <w:lang w:val="en-IN" w:eastAsia="en-IN"/>
        </w:rPr>
        <w:t xml:space="preserve"> also introduces new types of algorithmic risks.</w:t>
      </w:r>
    </w:p>
    <w:p w14:paraId="63703B7F" w14:textId="77777777" w:rsidR="00B15A33" w:rsidRPr="00B15A33" w:rsidRDefault="00355544" w:rsidP="007F6E69">
      <w:pPr>
        <w:pStyle w:val="ListBullet"/>
        <w:rPr>
          <w:b/>
          <w:bCs/>
          <w:lang w:val="en-IN"/>
        </w:rPr>
      </w:pPr>
      <w:proofErr w:type="gramStart"/>
      <w:r w:rsidRPr="00B15A33">
        <w:rPr>
          <w:rFonts w:hAnsi="Symbol"/>
          <w:lang w:val="en-IN" w:eastAsia="en-IN"/>
        </w:rPr>
        <w:t></w:t>
      </w:r>
      <w:r w:rsidRPr="00B15A33">
        <w:rPr>
          <w:lang w:val="en-IN" w:eastAsia="en-IN"/>
        </w:rPr>
        <w:t xml:space="preserve">  </w:t>
      </w:r>
      <w:r w:rsidRPr="00B15A33">
        <w:rPr>
          <w:b/>
          <w:bCs/>
          <w:lang w:val="en-IN" w:eastAsia="en-IN"/>
        </w:rPr>
        <w:t>Traditional</w:t>
      </w:r>
      <w:proofErr w:type="gramEnd"/>
      <w:r w:rsidRPr="00B15A33">
        <w:rPr>
          <w:b/>
          <w:bCs/>
          <w:lang w:val="en-IN" w:eastAsia="en-IN"/>
        </w:rPr>
        <w:t xml:space="preserve"> economic theories are being augmented</w:t>
      </w:r>
      <w:r w:rsidRPr="00B15A33">
        <w:rPr>
          <w:lang w:val="en-IN" w:eastAsia="en-IN"/>
        </w:rPr>
        <w:t>, if not challenged, by AI-driven empirical findings.</w:t>
      </w:r>
    </w:p>
    <w:p w14:paraId="4E73669C" w14:textId="77777777" w:rsidR="00B15A33" w:rsidRDefault="00B15A33" w:rsidP="00B15A33">
      <w:pPr>
        <w:pStyle w:val="ListBullet"/>
        <w:numPr>
          <w:ilvl w:val="0"/>
          <w:numId w:val="0"/>
        </w:numPr>
        <w:rPr>
          <w:b/>
          <w:bCs/>
          <w:lang w:val="en-IN"/>
        </w:rPr>
      </w:pPr>
    </w:p>
    <w:p w14:paraId="1A308F37" w14:textId="77777777" w:rsidR="00B15A33" w:rsidRDefault="00355544" w:rsidP="00B15A33">
      <w:pPr>
        <w:pStyle w:val="ListBullet"/>
        <w:numPr>
          <w:ilvl w:val="0"/>
          <w:numId w:val="0"/>
        </w:numPr>
        <w:rPr>
          <w:b/>
          <w:bCs/>
          <w:lang w:val="en-IN"/>
        </w:rPr>
      </w:pPr>
      <w:r w:rsidRPr="00355544">
        <w:rPr>
          <w:b/>
          <w:bCs/>
          <w:lang w:val="en-IN"/>
        </w:rPr>
        <w:t>Future Research Directions:</w:t>
      </w:r>
    </w:p>
    <w:p w14:paraId="2F0A96C7" w14:textId="77777777" w:rsidR="00B15A33" w:rsidRDefault="00B15A33" w:rsidP="00B15A33">
      <w:pPr>
        <w:pStyle w:val="ListBullet"/>
        <w:numPr>
          <w:ilvl w:val="0"/>
          <w:numId w:val="0"/>
        </w:numPr>
        <w:rPr>
          <w:b/>
          <w:bCs/>
          <w:lang w:val="en-IN"/>
        </w:rPr>
      </w:pPr>
    </w:p>
    <w:p w14:paraId="18B6F9E1"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Explore hybrid AI models combining rule-based systems and deep learning to enhance interpretability.</w:t>
      </w:r>
    </w:p>
    <w:p w14:paraId="348B1AA2"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Develop explainable AI (XAI) tools tailored for financial decision-making to bridge the transparency gap.</w:t>
      </w:r>
    </w:p>
    <w:p w14:paraId="794297B1"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Investigate multi-modal data fusion, combining text, numeric, and visual data for more comprehensive market prediction.</w:t>
      </w:r>
    </w:p>
    <w:p w14:paraId="6D852710"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Examine the ethical implications of using investor sentiment for high-frequency trading strategies.</w:t>
      </w:r>
    </w:p>
    <w:p w14:paraId="40267BBA" w14:textId="77777777" w:rsidR="00B15A33" w:rsidRPr="00B15A33" w:rsidRDefault="00355544" w:rsidP="00B15A33">
      <w:pPr>
        <w:pStyle w:val="ListBullet"/>
        <w:numPr>
          <w:ilvl w:val="0"/>
          <w:numId w:val="0"/>
        </w:numPr>
        <w:rPr>
          <w:color w:val="000000" w:themeColor="text1"/>
          <w:lang w:val="en-IN"/>
        </w:rPr>
      </w:pPr>
      <w:proofErr w:type="spellStart"/>
      <w:r w:rsidRPr="00355544">
        <w:rPr>
          <w:color w:val="000000" w:themeColor="text1"/>
          <w:lang w:val="en-IN"/>
        </w:rPr>
        <w:t>Analyze</w:t>
      </w:r>
      <w:proofErr w:type="spellEnd"/>
      <w:r w:rsidRPr="00355544">
        <w:rPr>
          <w:color w:val="000000" w:themeColor="text1"/>
          <w:lang w:val="en-IN"/>
        </w:rPr>
        <w:t xml:space="preserve"> longitudinal impacts of AI-based financial decisions on macroeconomic stability.</w:t>
      </w:r>
    </w:p>
    <w:p w14:paraId="652F3182"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Expand research into adversarial attacks on financial AI systems and their prevention.</w:t>
      </w:r>
    </w:p>
    <w:p w14:paraId="2BFDAE1F"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Study regulatory sandboxes to safely test new AI-driven financial models under oversight.</w:t>
      </w:r>
    </w:p>
    <w:p w14:paraId="1ED56BB0"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Explore global variations in investor sentiment analysis using multilingual NLP models.</w:t>
      </w:r>
    </w:p>
    <w:p w14:paraId="0D3BC82D"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Investigate climate and ESG-related financial indicators and their integration into AI models.</w:t>
      </w:r>
    </w:p>
    <w:p w14:paraId="4725D13E"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Develop models that can differentiate between noise and genuine signals in social media and news-based sentiment.</w:t>
      </w:r>
    </w:p>
    <w:p w14:paraId="4286945E"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Conduct real-world case studies of AI implementation in central banking and monetary policy design.</w:t>
      </w:r>
    </w:p>
    <w:p w14:paraId="6046DAB5"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 xml:space="preserve">Study the impact of AI on market volatility and investor </w:t>
      </w:r>
      <w:proofErr w:type="spellStart"/>
      <w:r w:rsidRPr="00355544">
        <w:rPr>
          <w:color w:val="000000" w:themeColor="text1"/>
          <w:lang w:val="en-IN"/>
        </w:rPr>
        <w:t>behavior</w:t>
      </w:r>
      <w:proofErr w:type="spellEnd"/>
      <w:r w:rsidRPr="00355544">
        <w:rPr>
          <w:color w:val="000000" w:themeColor="text1"/>
          <w:lang w:val="en-IN"/>
        </w:rPr>
        <w:t>, especially in emerging markets.</w:t>
      </w:r>
    </w:p>
    <w:p w14:paraId="33BE4C01"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Encourage collaborative frameworks between academia, industry, and regulators to co-develop responsible AI tools.</w:t>
      </w:r>
    </w:p>
    <w:p w14:paraId="3AD2755D"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 xml:space="preserve">Test cross-disciplinary models that include </w:t>
      </w:r>
      <w:proofErr w:type="spellStart"/>
      <w:r w:rsidRPr="00355544">
        <w:rPr>
          <w:color w:val="000000" w:themeColor="text1"/>
          <w:lang w:val="en-IN"/>
        </w:rPr>
        <w:t>behavioral</w:t>
      </w:r>
      <w:proofErr w:type="spellEnd"/>
      <w:r w:rsidRPr="00355544">
        <w:rPr>
          <w:color w:val="000000" w:themeColor="text1"/>
          <w:lang w:val="en-IN"/>
        </w:rPr>
        <w:t xml:space="preserve"> economics, psychology, and machine learning.</w:t>
      </w:r>
    </w:p>
    <w:p w14:paraId="59E9C6D0"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 xml:space="preserve">Explore federated learning approaches to protect sensitive financial data while enabling robust </w:t>
      </w:r>
      <w:proofErr w:type="spellStart"/>
      <w:r w:rsidRPr="00355544">
        <w:rPr>
          <w:color w:val="000000" w:themeColor="text1"/>
          <w:lang w:val="en-IN"/>
        </w:rPr>
        <w:t>modeling.</w:t>
      </w:r>
      <w:proofErr w:type="spellEnd"/>
    </w:p>
    <w:p w14:paraId="075D2258"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lastRenderedPageBreak/>
        <w:t>Incorporate feedback mechanisms in financial AI to continuously refine predictions post-market events.</w:t>
      </w:r>
    </w:p>
    <w:p w14:paraId="664F1AA1"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Design benchmark datasets for financial AI to promote reproducibility and standardization in research.</w:t>
      </w:r>
    </w:p>
    <w:p w14:paraId="67603F31"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Investigate the transferability of AI models across financial domains, such as from stock markets to cryptocurrencies.</w:t>
      </w:r>
    </w:p>
    <w:p w14:paraId="653D69A3" w14:textId="77777777" w:rsidR="00B15A33" w:rsidRPr="00B15A33" w:rsidRDefault="00355544" w:rsidP="00B15A33">
      <w:pPr>
        <w:pStyle w:val="ListBullet"/>
        <w:numPr>
          <w:ilvl w:val="0"/>
          <w:numId w:val="0"/>
        </w:numPr>
        <w:rPr>
          <w:color w:val="000000" w:themeColor="text1"/>
          <w:lang w:val="en-IN"/>
        </w:rPr>
      </w:pPr>
      <w:r w:rsidRPr="00355544">
        <w:rPr>
          <w:color w:val="000000" w:themeColor="text1"/>
          <w:lang w:val="en-IN"/>
        </w:rPr>
        <w:t>Examine the socioeconomic impacts of AI-driven automation in financial advising and retail investment.</w:t>
      </w:r>
    </w:p>
    <w:p w14:paraId="6EA50C8A" w14:textId="618C7A51" w:rsidR="00355544" w:rsidRPr="00355544" w:rsidRDefault="00355544" w:rsidP="00B15A33">
      <w:pPr>
        <w:pStyle w:val="ListBullet"/>
        <w:numPr>
          <w:ilvl w:val="0"/>
          <w:numId w:val="0"/>
        </w:numPr>
        <w:rPr>
          <w:lang w:val="en-IN"/>
        </w:rPr>
      </w:pPr>
      <w:r w:rsidRPr="00355544">
        <w:rPr>
          <w:color w:val="000000" w:themeColor="text1"/>
          <w:lang w:val="en-IN"/>
        </w:rPr>
        <w:t>Develop risk-aware AI systems that can assess not just profit potential, but also systemic financial threats.</w:t>
      </w:r>
    </w:p>
    <w:p w14:paraId="4AFF6D68" w14:textId="77777777" w:rsidR="005F34E2" w:rsidRDefault="00000000">
      <w:pPr>
        <w:pStyle w:val="Heading1"/>
      </w:pPr>
      <w:r>
        <w:t>6. Conclusion</w:t>
      </w:r>
    </w:p>
    <w:p w14:paraId="29071AEE" w14:textId="2E0870C4" w:rsidR="00B15A33" w:rsidRDefault="00B15A33">
      <w:pPr>
        <w:pStyle w:val="Heading1"/>
        <w:rPr>
          <w:rFonts w:asciiTheme="minorHAnsi" w:eastAsiaTheme="minorEastAsia" w:hAnsiTheme="minorHAnsi" w:cstheme="minorBidi"/>
          <w:b w:val="0"/>
          <w:bCs w:val="0"/>
          <w:color w:val="auto"/>
          <w:sz w:val="22"/>
          <w:szCs w:val="22"/>
        </w:rPr>
      </w:pPr>
      <w:r w:rsidRPr="00B15A33">
        <w:rPr>
          <w:rFonts w:asciiTheme="minorHAnsi" w:eastAsiaTheme="minorEastAsia" w:hAnsiTheme="minorHAnsi" w:cstheme="minorBidi"/>
          <w:b w:val="0"/>
          <w:bCs w:val="0"/>
          <w:color w:val="auto"/>
          <w:sz w:val="22"/>
          <w:szCs w:val="22"/>
        </w:rPr>
        <w:t xml:space="preserve">The four research papers collectively highlight the evolving role of artificial intelligence and machine learning in financial forecasting, particularly in predicting interest rates, market trends, and financial crises. Smith et al. (2023) demonstrate how AI models, when integrated with economic indicators, can effectively forecast the impact of interest rate changes, improving predictive accuracy and aiding policymakers and investors. Wang et al. (2022) explore the application of natural language processing (NLP) to quantify investor sentiment, revealing a strong correlation between sentiment metrics and market movements, which enhances real-time market prediction. In contrast, Chen and Lin (2021) caution against overreliance on historical data, arguing that structural breaks and unique crisis events limit the predictive power of past patterns, thereby emphasizing the need for adaptive and forward-looking models. Finally, Li et al. (2020) delve into the "black box" nature of AI in finance, acknowledging its computational strength while raising concerns about transparency, accountability, and regulatory compliance. Together, these studies underscore a critical balance: while AI significantly enhances financial prediction capabilities, effective deployment requires transparent models, real-time data integration, and robust regulatory frameworks to ensure reliability, interpretability, and ethical use in dynamic market </w:t>
      </w:r>
      <w:proofErr w:type="gramStart"/>
      <w:r w:rsidRPr="00B15A33">
        <w:rPr>
          <w:rFonts w:asciiTheme="minorHAnsi" w:eastAsiaTheme="minorEastAsia" w:hAnsiTheme="minorHAnsi" w:cstheme="minorBidi"/>
          <w:b w:val="0"/>
          <w:bCs w:val="0"/>
          <w:color w:val="auto"/>
          <w:sz w:val="22"/>
          <w:szCs w:val="22"/>
        </w:rPr>
        <w:t>environments.</w:t>
      </w:r>
      <w:r>
        <w:rPr>
          <w:rFonts w:asciiTheme="minorHAnsi" w:eastAsiaTheme="minorEastAsia" w:hAnsiTheme="minorHAnsi" w:cstheme="minorBidi"/>
          <w:b w:val="0"/>
          <w:bCs w:val="0"/>
          <w:color w:val="auto"/>
          <w:sz w:val="22"/>
          <w:szCs w:val="22"/>
        </w:rPr>
        <w:t>*</w:t>
      </w:r>
      <w:proofErr w:type="gramEnd"/>
    </w:p>
    <w:p w14:paraId="75D60EFC" w14:textId="01620930" w:rsidR="005F34E2" w:rsidRDefault="00000000">
      <w:pPr>
        <w:pStyle w:val="Heading1"/>
      </w:pPr>
      <w:r>
        <w:t>7. References</w:t>
      </w:r>
    </w:p>
    <w:p w14:paraId="06F988F9" w14:textId="77777777" w:rsidR="00B15A33" w:rsidRPr="00B15A33" w:rsidRDefault="00B15A33" w:rsidP="00B15A33"/>
    <w:p w14:paraId="3009BE07" w14:textId="77777777" w:rsidR="005F34E2" w:rsidRDefault="00000000">
      <w:pPr>
        <w:pStyle w:val="ListNumber"/>
      </w:pPr>
      <w:r>
        <w:t>Smith, J., Patel, R., &amp; Zhao, L. (2023). AI-Driven Interest Rate Impact Prediction using Machine Learning and Economic Indicators. Journal of Financial Data Science, 6(2), 45–62.</w:t>
      </w:r>
    </w:p>
    <w:p w14:paraId="00CBDC5A" w14:textId="77777777" w:rsidR="005F34E2" w:rsidRDefault="00000000">
      <w:pPr>
        <w:pStyle w:val="ListNumber"/>
      </w:pPr>
      <w:r>
        <w:t>Wang, T., Liu, Y., &amp; Chen, H. (2022). Investor Sentiment and Financial Market Prediction Using Natural Language Processing. International Journal of Forecasting, 38(1), 78–91.</w:t>
      </w:r>
    </w:p>
    <w:p w14:paraId="27D118F3" w14:textId="77777777" w:rsidR="005F34E2" w:rsidRDefault="00000000">
      <w:pPr>
        <w:pStyle w:val="ListNumber"/>
      </w:pPr>
      <w:r>
        <w:t>Chen, R., &amp; Lin, M. (2021). The Limits of Historical Data in Predicting Financial Crises. Journal of Economic Modeling, 95, 125–138.</w:t>
      </w:r>
    </w:p>
    <w:p w14:paraId="1BB6FB39" w14:textId="77777777" w:rsidR="005F34E2" w:rsidRDefault="00000000">
      <w:pPr>
        <w:pStyle w:val="ListNumber"/>
      </w:pPr>
      <w:r>
        <w:lastRenderedPageBreak/>
        <w:t>Li, Z., Xu, B., &amp; Zhao, Y. (2020). Black Box AI in Finance: Benefits, Challenges, and Regulation. Financial Innovation, 6(1), 1–15.</w:t>
      </w:r>
    </w:p>
    <w:p w14:paraId="55D0699F" w14:textId="77777777" w:rsidR="005F34E2" w:rsidRDefault="00000000">
      <w:pPr>
        <w:pStyle w:val="ListNumber"/>
      </w:pPr>
      <w:r>
        <w:t>D'Amuri, F., Rogers, J.H., &amp; Wu, T. (2021). Forecasting Central Bank Policy Using Machine Learning Techniques. Journal of Monetary Economics, 117, 50–68.</w:t>
      </w:r>
    </w:p>
    <w:p w14:paraId="3770EBE4" w14:textId="77777777" w:rsidR="005F34E2" w:rsidRDefault="00000000">
      <w:pPr>
        <w:pStyle w:val="ListNumber"/>
      </w:pPr>
      <w:r>
        <w:t>Kumar, A., &amp; Singh, R. (2022). Alternative Data for Predicting Financial Trends: A Comparative Study of Social Media and Search Engine Data. Applied AI Letters, 3(4), e52.</w:t>
      </w:r>
    </w:p>
    <w:p w14:paraId="02165403" w14:textId="77777777" w:rsidR="005F34E2" w:rsidRDefault="00000000">
      <w:pPr>
        <w:pStyle w:val="ListNumber"/>
      </w:pPr>
      <w:r>
        <w:t>Doshi-Velez, F., &amp; Kim, B. (2017). Towards A Rigorous Science of Interpretable Machine Learning. arXiv preprint arXiv:1702.08608.</w:t>
      </w:r>
    </w:p>
    <w:sectPr w:rsidR="005F34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C14FD5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626926"/>
    <w:multiLevelType w:val="multilevel"/>
    <w:tmpl w:val="50589C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323279">
    <w:abstractNumId w:val="8"/>
  </w:num>
  <w:num w:numId="2" w16cid:durableId="320234750">
    <w:abstractNumId w:val="6"/>
  </w:num>
  <w:num w:numId="3" w16cid:durableId="1737582491">
    <w:abstractNumId w:val="5"/>
  </w:num>
  <w:num w:numId="4" w16cid:durableId="653491169">
    <w:abstractNumId w:val="4"/>
  </w:num>
  <w:num w:numId="5" w16cid:durableId="1077633121">
    <w:abstractNumId w:val="7"/>
  </w:num>
  <w:num w:numId="6" w16cid:durableId="385184469">
    <w:abstractNumId w:val="3"/>
  </w:num>
  <w:num w:numId="7" w16cid:durableId="1047030266">
    <w:abstractNumId w:val="2"/>
  </w:num>
  <w:num w:numId="8" w16cid:durableId="880019704">
    <w:abstractNumId w:val="1"/>
  </w:num>
  <w:num w:numId="9" w16cid:durableId="343367067">
    <w:abstractNumId w:val="0"/>
  </w:num>
  <w:num w:numId="10" w16cid:durableId="1699427933">
    <w:abstractNumId w:val="7"/>
  </w:num>
  <w:num w:numId="11" w16cid:durableId="1761752209">
    <w:abstractNumId w:val="7"/>
  </w:num>
  <w:num w:numId="12" w16cid:durableId="1040858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A0C"/>
    <w:rsid w:val="0029639D"/>
    <w:rsid w:val="00326F90"/>
    <w:rsid w:val="00355544"/>
    <w:rsid w:val="005F34E2"/>
    <w:rsid w:val="00AA1D8D"/>
    <w:rsid w:val="00B15A33"/>
    <w:rsid w:val="00B47730"/>
    <w:rsid w:val="00B723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E6290"/>
  <w14:defaultImageDpi w14:val="300"/>
  <w15:docId w15:val="{4905E42D-E42E-411C-B96D-2BD846F5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502654">
      <w:bodyDiv w:val="1"/>
      <w:marLeft w:val="0"/>
      <w:marRight w:val="0"/>
      <w:marTop w:val="0"/>
      <w:marBottom w:val="0"/>
      <w:divBdr>
        <w:top w:val="none" w:sz="0" w:space="0" w:color="auto"/>
        <w:left w:val="none" w:sz="0" w:space="0" w:color="auto"/>
        <w:bottom w:val="none" w:sz="0" w:space="0" w:color="auto"/>
        <w:right w:val="none" w:sz="0" w:space="0" w:color="auto"/>
      </w:divBdr>
      <w:divsChild>
        <w:div w:id="1572814750">
          <w:marLeft w:val="0"/>
          <w:marRight w:val="0"/>
          <w:marTop w:val="0"/>
          <w:marBottom w:val="0"/>
          <w:divBdr>
            <w:top w:val="none" w:sz="0" w:space="0" w:color="auto"/>
            <w:left w:val="none" w:sz="0" w:space="0" w:color="auto"/>
            <w:bottom w:val="none" w:sz="0" w:space="0" w:color="auto"/>
            <w:right w:val="none" w:sz="0" w:space="0" w:color="auto"/>
          </w:divBdr>
          <w:divsChild>
            <w:div w:id="1065224942">
              <w:marLeft w:val="0"/>
              <w:marRight w:val="0"/>
              <w:marTop w:val="0"/>
              <w:marBottom w:val="0"/>
              <w:divBdr>
                <w:top w:val="none" w:sz="0" w:space="0" w:color="auto"/>
                <w:left w:val="none" w:sz="0" w:space="0" w:color="auto"/>
                <w:bottom w:val="none" w:sz="0" w:space="0" w:color="auto"/>
                <w:right w:val="none" w:sz="0" w:space="0" w:color="auto"/>
              </w:divBdr>
              <w:divsChild>
                <w:div w:id="2029867846">
                  <w:marLeft w:val="0"/>
                  <w:marRight w:val="0"/>
                  <w:marTop w:val="0"/>
                  <w:marBottom w:val="0"/>
                  <w:divBdr>
                    <w:top w:val="none" w:sz="0" w:space="0" w:color="auto"/>
                    <w:left w:val="none" w:sz="0" w:space="0" w:color="auto"/>
                    <w:bottom w:val="none" w:sz="0" w:space="0" w:color="auto"/>
                    <w:right w:val="none" w:sz="0" w:space="0" w:color="auto"/>
                  </w:divBdr>
                  <w:divsChild>
                    <w:div w:id="519199416">
                      <w:marLeft w:val="0"/>
                      <w:marRight w:val="0"/>
                      <w:marTop w:val="0"/>
                      <w:marBottom w:val="0"/>
                      <w:divBdr>
                        <w:top w:val="none" w:sz="0" w:space="0" w:color="auto"/>
                        <w:left w:val="none" w:sz="0" w:space="0" w:color="auto"/>
                        <w:bottom w:val="none" w:sz="0" w:space="0" w:color="auto"/>
                        <w:right w:val="none" w:sz="0" w:space="0" w:color="auto"/>
                      </w:divBdr>
                      <w:divsChild>
                        <w:div w:id="706372086">
                          <w:marLeft w:val="0"/>
                          <w:marRight w:val="0"/>
                          <w:marTop w:val="0"/>
                          <w:marBottom w:val="0"/>
                          <w:divBdr>
                            <w:top w:val="none" w:sz="0" w:space="0" w:color="auto"/>
                            <w:left w:val="none" w:sz="0" w:space="0" w:color="auto"/>
                            <w:bottom w:val="none" w:sz="0" w:space="0" w:color="auto"/>
                            <w:right w:val="none" w:sz="0" w:space="0" w:color="auto"/>
                          </w:divBdr>
                          <w:divsChild>
                            <w:div w:id="431708364">
                              <w:marLeft w:val="0"/>
                              <w:marRight w:val="0"/>
                              <w:marTop w:val="0"/>
                              <w:marBottom w:val="0"/>
                              <w:divBdr>
                                <w:top w:val="none" w:sz="0" w:space="0" w:color="auto"/>
                                <w:left w:val="none" w:sz="0" w:space="0" w:color="auto"/>
                                <w:bottom w:val="none" w:sz="0" w:space="0" w:color="auto"/>
                                <w:right w:val="none" w:sz="0" w:space="0" w:color="auto"/>
                              </w:divBdr>
                              <w:divsChild>
                                <w:div w:id="1839300264">
                                  <w:marLeft w:val="0"/>
                                  <w:marRight w:val="0"/>
                                  <w:marTop w:val="0"/>
                                  <w:marBottom w:val="0"/>
                                  <w:divBdr>
                                    <w:top w:val="none" w:sz="0" w:space="0" w:color="auto"/>
                                    <w:left w:val="none" w:sz="0" w:space="0" w:color="auto"/>
                                    <w:bottom w:val="none" w:sz="0" w:space="0" w:color="auto"/>
                                    <w:right w:val="none" w:sz="0" w:space="0" w:color="auto"/>
                                  </w:divBdr>
                                  <w:divsChild>
                                    <w:div w:id="435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77730">
                          <w:marLeft w:val="0"/>
                          <w:marRight w:val="0"/>
                          <w:marTop w:val="0"/>
                          <w:marBottom w:val="0"/>
                          <w:divBdr>
                            <w:top w:val="none" w:sz="0" w:space="0" w:color="auto"/>
                            <w:left w:val="none" w:sz="0" w:space="0" w:color="auto"/>
                            <w:bottom w:val="none" w:sz="0" w:space="0" w:color="auto"/>
                            <w:right w:val="none" w:sz="0" w:space="0" w:color="auto"/>
                          </w:divBdr>
                          <w:divsChild>
                            <w:div w:id="204949798">
                              <w:marLeft w:val="0"/>
                              <w:marRight w:val="0"/>
                              <w:marTop w:val="0"/>
                              <w:marBottom w:val="0"/>
                              <w:divBdr>
                                <w:top w:val="none" w:sz="0" w:space="0" w:color="auto"/>
                                <w:left w:val="none" w:sz="0" w:space="0" w:color="auto"/>
                                <w:bottom w:val="none" w:sz="0" w:space="0" w:color="auto"/>
                                <w:right w:val="none" w:sz="0" w:space="0" w:color="auto"/>
                              </w:divBdr>
                              <w:divsChild>
                                <w:div w:id="856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158859">
      <w:bodyDiv w:val="1"/>
      <w:marLeft w:val="0"/>
      <w:marRight w:val="0"/>
      <w:marTop w:val="0"/>
      <w:marBottom w:val="0"/>
      <w:divBdr>
        <w:top w:val="none" w:sz="0" w:space="0" w:color="auto"/>
        <w:left w:val="none" w:sz="0" w:space="0" w:color="auto"/>
        <w:bottom w:val="none" w:sz="0" w:space="0" w:color="auto"/>
        <w:right w:val="none" w:sz="0" w:space="0" w:color="auto"/>
      </w:divBdr>
      <w:divsChild>
        <w:div w:id="1155684429">
          <w:marLeft w:val="0"/>
          <w:marRight w:val="0"/>
          <w:marTop w:val="0"/>
          <w:marBottom w:val="0"/>
          <w:divBdr>
            <w:top w:val="none" w:sz="0" w:space="0" w:color="auto"/>
            <w:left w:val="none" w:sz="0" w:space="0" w:color="auto"/>
            <w:bottom w:val="none" w:sz="0" w:space="0" w:color="auto"/>
            <w:right w:val="none" w:sz="0" w:space="0" w:color="auto"/>
          </w:divBdr>
          <w:divsChild>
            <w:div w:id="1054423993">
              <w:marLeft w:val="0"/>
              <w:marRight w:val="0"/>
              <w:marTop w:val="0"/>
              <w:marBottom w:val="0"/>
              <w:divBdr>
                <w:top w:val="none" w:sz="0" w:space="0" w:color="auto"/>
                <w:left w:val="none" w:sz="0" w:space="0" w:color="auto"/>
                <w:bottom w:val="none" w:sz="0" w:space="0" w:color="auto"/>
                <w:right w:val="none" w:sz="0" w:space="0" w:color="auto"/>
              </w:divBdr>
              <w:divsChild>
                <w:div w:id="1991061158">
                  <w:marLeft w:val="0"/>
                  <w:marRight w:val="0"/>
                  <w:marTop w:val="0"/>
                  <w:marBottom w:val="0"/>
                  <w:divBdr>
                    <w:top w:val="none" w:sz="0" w:space="0" w:color="auto"/>
                    <w:left w:val="none" w:sz="0" w:space="0" w:color="auto"/>
                    <w:bottom w:val="none" w:sz="0" w:space="0" w:color="auto"/>
                    <w:right w:val="none" w:sz="0" w:space="0" w:color="auto"/>
                  </w:divBdr>
                  <w:divsChild>
                    <w:div w:id="244532562">
                      <w:marLeft w:val="0"/>
                      <w:marRight w:val="0"/>
                      <w:marTop w:val="0"/>
                      <w:marBottom w:val="0"/>
                      <w:divBdr>
                        <w:top w:val="none" w:sz="0" w:space="0" w:color="auto"/>
                        <w:left w:val="none" w:sz="0" w:space="0" w:color="auto"/>
                        <w:bottom w:val="none" w:sz="0" w:space="0" w:color="auto"/>
                        <w:right w:val="none" w:sz="0" w:space="0" w:color="auto"/>
                      </w:divBdr>
                      <w:divsChild>
                        <w:div w:id="1174996456">
                          <w:marLeft w:val="0"/>
                          <w:marRight w:val="0"/>
                          <w:marTop w:val="0"/>
                          <w:marBottom w:val="0"/>
                          <w:divBdr>
                            <w:top w:val="none" w:sz="0" w:space="0" w:color="auto"/>
                            <w:left w:val="none" w:sz="0" w:space="0" w:color="auto"/>
                            <w:bottom w:val="none" w:sz="0" w:space="0" w:color="auto"/>
                            <w:right w:val="none" w:sz="0" w:space="0" w:color="auto"/>
                          </w:divBdr>
                          <w:divsChild>
                            <w:div w:id="920678706">
                              <w:marLeft w:val="0"/>
                              <w:marRight w:val="0"/>
                              <w:marTop w:val="0"/>
                              <w:marBottom w:val="0"/>
                              <w:divBdr>
                                <w:top w:val="none" w:sz="0" w:space="0" w:color="auto"/>
                                <w:left w:val="none" w:sz="0" w:space="0" w:color="auto"/>
                                <w:bottom w:val="none" w:sz="0" w:space="0" w:color="auto"/>
                                <w:right w:val="none" w:sz="0" w:space="0" w:color="auto"/>
                              </w:divBdr>
                              <w:divsChild>
                                <w:div w:id="1428621494">
                                  <w:marLeft w:val="0"/>
                                  <w:marRight w:val="0"/>
                                  <w:marTop w:val="0"/>
                                  <w:marBottom w:val="0"/>
                                  <w:divBdr>
                                    <w:top w:val="none" w:sz="0" w:space="0" w:color="auto"/>
                                    <w:left w:val="none" w:sz="0" w:space="0" w:color="auto"/>
                                    <w:bottom w:val="none" w:sz="0" w:space="0" w:color="auto"/>
                                    <w:right w:val="none" w:sz="0" w:space="0" w:color="auto"/>
                                  </w:divBdr>
                                  <w:divsChild>
                                    <w:div w:id="13992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91769">
                          <w:marLeft w:val="0"/>
                          <w:marRight w:val="0"/>
                          <w:marTop w:val="0"/>
                          <w:marBottom w:val="0"/>
                          <w:divBdr>
                            <w:top w:val="none" w:sz="0" w:space="0" w:color="auto"/>
                            <w:left w:val="none" w:sz="0" w:space="0" w:color="auto"/>
                            <w:bottom w:val="none" w:sz="0" w:space="0" w:color="auto"/>
                            <w:right w:val="none" w:sz="0" w:space="0" w:color="auto"/>
                          </w:divBdr>
                          <w:divsChild>
                            <w:div w:id="1159035893">
                              <w:marLeft w:val="0"/>
                              <w:marRight w:val="0"/>
                              <w:marTop w:val="0"/>
                              <w:marBottom w:val="0"/>
                              <w:divBdr>
                                <w:top w:val="none" w:sz="0" w:space="0" w:color="auto"/>
                                <w:left w:val="none" w:sz="0" w:space="0" w:color="auto"/>
                                <w:bottom w:val="none" w:sz="0" w:space="0" w:color="auto"/>
                                <w:right w:val="none" w:sz="0" w:space="0" w:color="auto"/>
                              </w:divBdr>
                              <w:divsChild>
                                <w:div w:id="7651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840320">
      <w:bodyDiv w:val="1"/>
      <w:marLeft w:val="0"/>
      <w:marRight w:val="0"/>
      <w:marTop w:val="0"/>
      <w:marBottom w:val="0"/>
      <w:divBdr>
        <w:top w:val="none" w:sz="0" w:space="0" w:color="auto"/>
        <w:left w:val="none" w:sz="0" w:space="0" w:color="auto"/>
        <w:bottom w:val="none" w:sz="0" w:space="0" w:color="auto"/>
        <w:right w:val="none" w:sz="0" w:space="0" w:color="auto"/>
      </w:divBdr>
    </w:div>
    <w:div w:id="1181159131">
      <w:bodyDiv w:val="1"/>
      <w:marLeft w:val="0"/>
      <w:marRight w:val="0"/>
      <w:marTop w:val="0"/>
      <w:marBottom w:val="0"/>
      <w:divBdr>
        <w:top w:val="none" w:sz="0" w:space="0" w:color="auto"/>
        <w:left w:val="none" w:sz="0" w:space="0" w:color="auto"/>
        <w:bottom w:val="none" w:sz="0" w:space="0" w:color="auto"/>
        <w:right w:val="none" w:sz="0" w:space="0" w:color="auto"/>
      </w:divBdr>
    </w:div>
    <w:div w:id="1193421766">
      <w:bodyDiv w:val="1"/>
      <w:marLeft w:val="0"/>
      <w:marRight w:val="0"/>
      <w:marTop w:val="0"/>
      <w:marBottom w:val="0"/>
      <w:divBdr>
        <w:top w:val="none" w:sz="0" w:space="0" w:color="auto"/>
        <w:left w:val="none" w:sz="0" w:space="0" w:color="auto"/>
        <w:bottom w:val="none" w:sz="0" w:space="0" w:color="auto"/>
        <w:right w:val="none" w:sz="0" w:space="0" w:color="auto"/>
      </w:divBdr>
      <w:divsChild>
        <w:div w:id="993610112">
          <w:marLeft w:val="0"/>
          <w:marRight w:val="0"/>
          <w:marTop w:val="0"/>
          <w:marBottom w:val="0"/>
          <w:divBdr>
            <w:top w:val="none" w:sz="0" w:space="0" w:color="auto"/>
            <w:left w:val="none" w:sz="0" w:space="0" w:color="auto"/>
            <w:bottom w:val="none" w:sz="0" w:space="0" w:color="auto"/>
            <w:right w:val="none" w:sz="0" w:space="0" w:color="auto"/>
          </w:divBdr>
          <w:divsChild>
            <w:div w:id="1830100232">
              <w:marLeft w:val="0"/>
              <w:marRight w:val="0"/>
              <w:marTop w:val="0"/>
              <w:marBottom w:val="0"/>
              <w:divBdr>
                <w:top w:val="none" w:sz="0" w:space="0" w:color="auto"/>
                <w:left w:val="none" w:sz="0" w:space="0" w:color="auto"/>
                <w:bottom w:val="none" w:sz="0" w:space="0" w:color="auto"/>
                <w:right w:val="none" w:sz="0" w:space="0" w:color="auto"/>
              </w:divBdr>
              <w:divsChild>
                <w:div w:id="1206988579">
                  <w:marLeft w:val="0"/>
                  <w:marRight w:val="0"/>
                  <w:marTop w:val="0"/>
                  <w:marBottom w:val="0"/>
                  <w:divBdr>
                    <w:top w:val="none" w:sz="0" w:space="0" w:color="auto"/>
                    <w:left w:val="none" w:sz="0" w:space="0" w:color="auto"/>
                    <w:bottom w:val="none" w:sz="0" w:space="0" w:color="auto"/>
                    <w:right w:val="none" w:sz="0" w:space="0" w:color="auto"/>
                  </w:divBdr>
                  <w:divsChild>
                    <w:div w:id="1105921026">
                      <w:marLeft w:val="0"/>
                      <w:marRight w:val="0"/>
                      <w:marTop w:val="0"/>
                      <w:marBottom w:val="0"/>
                      <w:divBdr>
                        <w:top w:val="none" w:sz="0" w:space="0" w:color="auto"/>
                        <w:left w:val="none" w:sz="0" w:space="0" w:color="auto"/>
                        <w:bottom w:val="none" w:sz="0" w:space="0" w:color="auto"/>
                        <w:right w:val="none" w:sz="0" w:space="0" w:color="auto"/>
                      </w:divBdr>
                      <w:divsChild>
                        <w:div w:id="2033263649">
                          <w:marLeft w:val="0"/>
                          <w:marRight w:val="0"/>
                          <w:marTop w:val="0"/>
                          <w:marBottom w:val="0"/>
                          <w:divBdr>
                            <w:top w:val="none" w:sz="0" w:space="0" w:color="auto"/>
                            <w:left w:val="none" w:sz="0" w:space="0" w:color="auto"/>
                            <w:bottom w:val="none" w:sz="0" w:space="0" w:color="auto"/>
                            <w:right w:val="none" w:sz="0" w:space="0" w:color="auto"/>
                          </w:divBdr>
                          <w:divsChild>
                            <w:div w:id="44064915">
                              <w:marLeft w:val="0"/>
                              <w:marRight w:val="0"/>
                              <w:marTop w:val="0"/>
                              <w:marBottom w:val="0"/>
                              <w:divBdr>
                                <w:top w:val="none" w:sz="0" w:space="0" w:color="auto"/>
                                <w:left w:val="none" w:sz="0" w:space="0" w:color="auto"/>
                                <w:bottom w:val="none" w:sz="0" w:space="0" w:color="auto"/>
                                <w:right w:val="none" w:sz="0" w:space="0" w:color="auto"/>
                              </w:divBdr>
                              <w:divsChild>
                                <w:div w:id="2016690157">
                                  <w:marLeft w:val="0"/>
                                  <w:marRight w:val="0"/>
                                  <w:marTop w:val="0"/>
                                  <w:marBottom w:val="0"/>
                                  <w:divBdr>
                                    <w:top w:val="none" w:sz="0" w:space="0" w:color="auto"/>
                                    <w:left w:val="none" w:sz="0" w:space="0" w:color="auto"/>
                                    <w:bottom w:val="none" w:sz="0" w:space="0" w:color="auto"/>
                                    <w:right w:val="none" w:sz="0" w:space="0" w:color="auto"/>
                                  </w:divBdr>
                                  <w:divsChild>
                                    <w:div w:id="1058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90483">
                          <w:marLeft w:val="0"/>
                          <w:marRight w:val="0"/>
                          <w:marTop w:val="0"/>
                          <w:marBottom w:val="0"/>
                          <w:divBdr>
                            <w:top w:val="none" w:sz="0" w:space="0" w:color="auto"/>
                            <w:left w:val="none" w:sz="0" w:space="0" w:color="auto"/>
                            <w:bottom w:val="none" w:sz="0" w:space="0" w:color="auto"/>
                            <w:right w:val="none" w:sz="0" w:space="0" w:color="auto"/>
                          </w:divBdr>
                          <w:divsChild>
                            <w:div w:id="1400906547">
                              <w:marLeft w:val="0"/>
                              <w:marRight w:val="0"/>
                              <w:marTop w:val="0"/>
                              <w:marBottom w:val="0"/>
                              <w:divBdr>
                                <w:top w:val="none" w:sz="0" w:space="0" w:color="auto"/>
                                <w:left w:val="none" w:sz="0" w:space="0" w:color="auto"/>
                                <w:bottom w:val="none" w:sz="0" w:space="0" w:color="auto"/>
                                <w:right w:val="none" w:sz="0" w:space="0" w:color="auto"/>
                              </w:divBdr>
                              <w:divsChild>
                                <w:div w:id="2812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832982">
      <w:bodyDiv w:val="1"/>
      <w:marLeft w:val="0"/>
      <w:marRight w:val="0"/>
      <w:marTop w:val="0"/>
      <w:marBottom w:val="0"/>
      <w:divBdr>
        <w:top w:val="none" w:sz="0" w:space="0" w:color="auto"/>
        <w:left w:val="none" w:sz="0" w:space="0" w:color="auto"/>
        <w:bottom w:val="none" w:sz="0" w:space="0" w:color="auto"/>
        <w:right w:val="none" w:sz="0" w:space="0" w:color="auto"/>
      </w:divBdr>
      <w:divsChild>
        <w:div w:id="332152601">
          <w:marLeft w:val="0"/>
          <w:marRight w:val="0"/>
          <w:marTop w:val="0"/>
          <w:marBottom w:val="0"/>
          <w:divBdr>
            <w:top w:val="none" w:sz="0" w:space="0" w:color="auto"/>
            <w:left w:val="none" w:sz="0" w:space="0" w:color="auto"/>
            <w:bottom w:val="none" w:sz="0" w:space="0" w:color="auto"/>
            <w:right w:val="none" w:sz="0" w:space="0" w:color="auto"/>
          </w:divBdr>
          <w:divsChild>
            <w:div w:id="1698851531">
              <w:marLeft w:val="0"/>
              <w:marRight w:val="0"/>
              <w:marTop w:val="0"/>
              <w:marBottom w:val="0"/>
              <w:divBdr>
                <w:top w:val="none" w:sz="0" w:space="0" w:color="auto"/>
                <w:left w:val="none" w:sz="0" w:space="0" w:color="auto"/>
                <w:bottom w:val="none" w:sz="0" w:space="0" w:color="auto"/>
                <w:right w:val="none" w:sz="0" w:space="0" w:color="auto"/>
              </w:divBdr>
              <w:divsChild>
                <w:div w:id="2054113968">
                  <w:marLeft w:val="0"/>
                  <w:marRight w:val="0"/>
                  <w:marTop w:val="0"/>
                  <w:marBottom w:val="0"/>
                  <w:divBdr>
                    <w:top w:val="none" w:sz="0" w:space="0" w:color="auto"/>
                    <w:left w:val="none" w:sz="0" w:space="0" w:color="auto"/>
                    <w:bottom w:val="none" w:sz="0" w:space="0" w:color="auto"/>
                    <w:right w:val="none" w:sz="0" w:space="0" w:color="auto"/>
                  </w:divBdr>
                  <w:divsChild>
                    <w:div w:id="886767619">
                      <w:marLeft w:val="0"/>
                      <w:marRight w:val="0"/>
                      <w:marTop w:val="0"/>
                      <w:marBottom w:val="0"/>
                      <w:divBdr>
                        <w:top w:val="none" w:sz="0" w:space="0" w:color="auto"/>
                        <w:left w:val="none" w:sz="0" w:space="0" w:color="auto"/>
                        <w:bottom w:val="none" w:sz="0" w:space="0" w:color="auto"/>
                        <w:right w:val="none" w:sz="0" w:space="0" w:color="auto"/>
                      </w:divBdr>
                      <w:divsChild>
                        <w:div w:id="840850643">
                          <w:marLeft w:val="0"/>
                          <w:marRight w:val="0"/>
                          <w:marTop w:val="0"/>
                          <w:marBottom w:val="0"/>
                          <w:divBdr>
                            <w:top w:val="none" w:sz="0" w:space="0" w:color="auto"/>
                            <w:left w:val="none" w:sz="0" w:space="0" w:color="auto"/>
                            <w:bottom w:val="none" w:sz="0" w:space="0" w:color="auto"/>
                            <w:right w:val="none" w:sz="0" w:space="0" w:color="auto"/>
                          </w:divBdr>
                          <w:divsChild>
                            <w:div w:id="1732192270">
                              <w:marLeft w:val="0"/>
                              <w:marRight w:val="0"/>
                              <w:marTop w:val="0"/>
                              <w:marBottom w:val="0"/>
                              <w:divBdr>
                                <w:top w:val="none" w:sz="0" w:space="0" w:color="auto"/>
                                <w:left w:val="none" w:sz="0" w:space="0" w:color="auto"/>
                                <w:bottom w:val="none" w:sz="0" w:space="0" w:color="auto"/>
                                <w:right w:val="none" w:sz="0" w:space="0" w:color="auto"/>
                              </w:divBdr>
                              <w:divsChild>
                                <w:div w:id="1740787530">
                                  <w:marLeft w:val="0"/>
                                  <w:marRight w:val="0"/>
                                  <w:marTop w:val="0"/>
                                  <w:marBottom w:val="0"/>
                                  <w:divBdr>
                                    <w:top w:val="none" w:sz="0" w:space="0" w:color="auto"/>
                                    <w:left w:val="none" w:sz="0" w:space="0" w:color="auto"/>
                                    <w:bottom w:val="none" w:sz="0" w:space="0" w:color="auto"/>
                                    <w:right w:val="none" w:sz="0" w:space="0" w:color="auto"/>
                                  </w:divBdr>
                                  <w:divsChild>
                                    <w:div w:id="19396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2847">
                          <w:marLeft w:val="0"/>
                          <w:marRight w:val="0"/>
                          <w:marTop w:val="0"/>
                          <w:marBottom w:val="0"/>
                          <w:divBdr>
                            <w:top w:val="none" w:sz="0" w:space="0" w:color="auto"/>
                            <w:left w:val="none" w:sz="0" w:space="0" w:color="auto"/>
                            <w:bottom w:val="none" w:sz="0" w:space="0" w:color="auto"/>
                            <w:right w:val="none" w:sz="0" w:space="0" w:color="auto"/>
                          </w:divBdr>
                          <w:divsChild>
                            <w:div w:id="1038353284">
                              <w:marLeft w:val="0"/>
                              <w:marRight w:val="0"/>
                              <w:marTop w:val="0"/>
                              <w:marBottom w:val="0"/>
                              <w:divBdr>
                                <w:top w:val="none" w:sz="0" w:space="0" w:color="auto"/>
                                <w:left w:val="none" w:sz="0" w:space="0" w:color="auto"/>
                                <w:bottom w:val="none" w:sz="0" w:space="0" w:color="auto"/>
                                <w:right w:val="none" w:sz="0" w:space="0" w:color="auto"/>
                              </w:divBdr>
                              <w:divsChild>
                                <w:div w:id="9843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499754">
      <w:bodyDiv w:val="1"/>
      <w:marLeft w:val="0"/>
      <w:marRight w:val="0"/>
      <w:marTop w:val="0"/>
      <w:marBottom w:val="0"/>
      <w:divBdr>
        <w:top w:val="none" w:sz="0" w:space="0" w:color="auto"/>
        <w:left w:val="none" w:sz="0" w:space="0" w:color="auto"/>
        <w:bottom w:val="none" w:sz="0" w:space="0" w:color="auto"/>
        <w:right w:val="none" w:sz="0" w:space="0" w:color="auto"/>
      </w:divBdr>
      <w:divsChild>
        <w:div w:id="2108039416">
          <w:marLeft w:val="0"/>
          <w:marRight w:val="0"/>
          <w:marTop w:val="0"/>
          <w:marBottom w:val="0"/>
          <w:divBdr>
            <w:top w:val="none" w:sz="0" w:space="0" w:color="auto"/>
            <w:left w:val="none" w:sz="0" w:space="0" w:color="auto"/>
            <w:bottom w:val="none" w:sz="0" w:space="0" w:color="auto"/>
            <w:right w:val="none" w:sz="0" w:space="0" w:color="auto"/>
          </w:divBdr>
          <w:divsChild>
            <w:div w:id="161623844">
              <w:marLeft w:val="0"/>
              <w:marRight w:val="0"/>
              <w:marTop w:val="0"/>
              <w:marBottom w:val="0"/>
              <w:divBdr>
                <w:top w:val="none" w:sz="0" w:space="0" w:color="auto"/>
                <w:left w:val="none" w:sz="0" w:space="0" w:color="auto"/>
                <w:bottom w:val="none" w:sz="0" w:space="0" w:color="auto"/>
                <w:right w:val="none" w:sz="0" w:space="0" w:color="auto"/>
              </w:divBdr>
              <w:divsChild>
                <w:div w:id="809176465">
                  <w:marLeft w:val="0"/>
                  <w:marRight w:val="0"/>
                  <w:marTop w:val="0"/>
                  <w:marBottom w:val="0"/>
                  <w:divBdr>
                    <w:top w:val="none" w:sz="0" w:space="0" w:color="auto"/>
                    <w:left w:val="none" w:sz="0" w:space="0" w:color="auto"/>
                    <w:bottom w:val="none" w:sz="0" w:space="0" w:color="auto"/>
                    <w:right w:val="none" w:sz="0" w:space="0" w:color="auto"/>
                  </w:divBdr>
                  <w:divsChild>
                    <w:div w:id="1061563069">
                      <w:marLeft w:val="0"/>
                      <w:marRight w:val="0"/>
                      <w:marTop w:val="0"/>
                      <w:marBottom w:val="0"/>
                      <w:divBdr>
                        <w:top w:val="none" w:sz="0" w:space="0" w:color="auto"/>
                        <w:left w:val="none" w:sz="0" w:space="0" w:color="auto"/>
                        <w:bottom w:val="none" w:sz="0" w:space="0" w:color="auto"/>
                        <w:right w:val="none" w:sz="0" w:space="0" w:color="auto"/>
                      </w:divBdr>
                      <w:divsChild>
                        <w:div w:id="147942551">
                          <w:marLeft w:val="0"/>
                          <w:marRight w:val="0"/>
                          <w:marTop w:val="0"/>
                          <w:marBottom w:val="0"/>
                          <w:divBdr>
                            <w:top w:val="none" w:sz="0" w:space="0" w:color="auto"/>
                            <w:left w:val="none" w:sz="0" w:space="0" w:color="auto"/>
                            <w:bottom w:val="none" w:sz="0" w:space="0" w:color="auto"/>
                            <w:right w:val="none" w:sz="0" w:space="0" w:color="auto"/>
                          </w:divBdr>
                          <w:divsChild>
                            <w:div w:id="610744548">
                              <w:marLeft w:val="0"/>
                              <w:marRight w:val="0"/>
                              <w:marTop w:val="0"/>
                              <w:marBottom w:val="0"/>
                              <w:divBdr>
                                <w:top w:val="none" w:sz="0" w:space="0" w:color="auto"/>
                                <w:left w:val="none" w:sz="0" w:space="0" w:color="auto"/>
                                <w:bottom w:val="none" w:sz="0" w:space="0" w:color="auto"/>
                                <w:right w:val="none" w:sz="0" w:space="0" w:color="auto"/>
                              </w:divBdr>
                              <w:divsChild>
                                <w:div w:id="19401399">
                                  <w:marLeft w:val="0"/>
                                  <w:marRight w:val="0"/>
                                  <w:marTop w:val="0"/>
                                  <w:marBottom w:val="0"/>
                                  <w:divBdr>
                                    <w:top w:val="none" w:sz="0" w:space="0" w:color="auto"/>
                                    <w:left w:val="none" w:sz="0" w:space="0" w:color="auto"/>
                                    <w:bottom w:val="none" w:sz="0" w:space="0" w:color="auto"/>
                                    <w:right w:val="none" w:sz="0" w:space="0" w:color="auto"/>
                                  </w:divBdr>
                                  <w:divsChild>
                                    <w:div w:id="18979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26537">
                          <w:marLeft w:val="0"/>
                          <w:marRight w:val="0"/>
                          <w:marTop w:val="0"/>
                          <w:marBottom w:val="0"/>
                          <w:divBdr>
                            <w:top w:val="none" w:sz="0" w:space="0" w:color="auto"/>
                            <w:left w:val="none" w:sz="0" w:space="0" w:color="auto"/>
                            <w:bottom w:val="none" w:sz="0" w:space="0" w:color="auto"/>
                            <w:right w:val="none" w:sz="0" w:space="0" w:color="auto"/>
                          </w:divBdr>
                          <w:divsChild>
                            <w:div w:id="2133478533">
                              <w:marLeft w:val="0"/>
                              <w:marRight w:val="0"/>
                              <w:marTop w:val="0"/>
                              <w:marBottom w:val="0"/>
                              <w:divBdr>
                                <w:top w:val="none" w:sz="0" w:space="0" w:color="auto"/>
                                <w:left w:val="none" w:sz="0" w:space="0" w:color="auto"/>
                                <w:bottom w:val="none" w:sz="0" w:space="0" w:color="auto"/>
                                <w:right w:val="none" w:sz="0" w:space="0" w:color="auto"/>
                              </w:divBdr>
                              <w:divsChild>
                                <w:div w:id="3017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585091">
      <w:bodyDiv w:val="1"/>
      <w:marLeft w:val="0"/>
      <w:marRight w:val="0"/>
      <w:marTop w:val="0"/>
      <w:marBottom w:val="0"/>
      <w:divBdr>
        <w:top w:val="none" w:sz="0" w:space="0" w:color="auto"/>
        <w:left w:val="none" w:sz="0" w:space="0" w:color="auto"/>
        <w:bottom w:val="none" w:sz="0" w:space="0" w:color="auto"/>
        <w:right w:val="none" w:sz="0" w:space="0" w:color="auto"/>
      </w:divBdr>
    </w:div>
    <w:div w:id="1397895026">
      <w:bodyDiv w:val="1"/>
      <w:marLeft w:val="0"/>
      <w:marRight w:val="0"/>
      <w:marTop w:val="0"/>
      <w:marBottom w:val="0"/>
      <w:divBdr>
        <w:top w:val="none" w:sz="0" w:space="0" w:color="auto"/>
        <w:left w:val="none" w:sz="0" w:space="0" w:color="auto"/>
        <w:bottom w:val="none" w:sz="0" w:space="0" w:color="auto"/>
        <w:right w:val="none" w:sz="0" w:space="0" w:color="auto"/>
      </w:divBdr>
    </w:div>
    <w:div w:id="1408921080">
      <w:bodyDiv w:val="1"/>
      <w:marLeft w:val="0"/>
      <w:marRight w:val="0"/>
      <w:marTop w:val="0"/>
      <w:marBottom w:val="0"/>
      <w:divBdr>
        <w:top w:val="none" w:sz="0" w:space="0" w:color="auto"/>
        <w:left w:val="none" w:sz="0" w:space="0" w:color="auto"/>
        <w:bottom w:val="none" w:sz="0" w:space="0" w:color="auto"/>
        <w:right w:val="none" w:sz="0" w:space="0" w:color="auto"/>
      </w:divBdr>
      <w:divsChild>
        <w:div w:id="129059477">
          <w:marLeft w:val="0"/>
          <w:marRight w:val="0"/>
          <w:marTop w:val="0"/>
          <w:marBottom w:val="0"/>
          <w:divBdr>
            <w:top w:val="none" w:sz="0" w:space="0" w:color="auto"/>
            <w:left w:val="none" w:sz="0" w:space="0" w:color="auto"/>
            <w:bottom w:val="none" w:sz="0" w:space="0" w:color="auto"/>
            <w:right w:val="none" w:sz="0" w:space="0" w:color="auto"/>
          </w:divBdr>
          <w:divsChild>
            <w:div w:id="462507167">
              <w:marLeft w:val="0"/>
              <w:marRight w:val="0"/>
              <w:marTop w:val="0"/>
              <w:marBottom w:val="0"/>
              <w:divBdr>
                <w:top w:val="none" w:sz="0" w:space="0" w:color="auto"/>
                <w:left w:val="none" w:sz="0" w:space="0" w:color="auto"/>
                <w:bottom w:val="none" w:sz="0" w:space="0" w:color="auto"/>
                <w:right w:val="none" w:sz="0" w:space="0" w:color="auto"/>
              </w:divBdr>
              <w:divsChild>
                <w:div w:id="243145837">
                  <w:marLeft w:val="0"/>
                  <w:marRight w:val="0"/>
                  <w:marTop w:val="0"/>
                  <w:marBottom w:val="0"/>
                  <w:divBdr>
                    <w:top w:val="none" w:sz="0" w:space="0" w:color="auto"/>
                    <w:left w:val="none" w:sz="0" w:space="0" w:color="auto"/>
                    <w:bottom w:val="none" w:sz="0" w:space="0" w:color="auto"/>
                    <w:right w:val="none" w:sz="0" w:space="0" w:color="auto"/>
                  </w:divBdr>
                  <w:divsChild>
                    <w:div w:id="224217253">
                      <w:marLeft w:val="0"/>
                      <w:marRight w:val="0"/>
                      <w:marTop w:val="0"/>
                      <w:marBottom w:val="0"/>
                      <w:divBdr>
                        <w:top w:val="none" w:sz="0" w:space="0" w:color="auto"/>
                        <w:left w:val="none" w:sz="0" w:space="0" w:color="auto"/>
                        <w:bottom w:val="none" w:sz="0" w:space="0" w:color="auto"/>
                        <w:right w:val="none" w:sz="0" w:space="0" w:color="auto"/>
                      </w:divBdr>
                      <w:divsChild>
                        <w:div w:id="1711607233">
                          <w:marLeft w:val="0"/>
                          <w:marRight w:val="0"/>
                          <w:marTop w:val="0"/>
                          <w:marBottom w:val="0"/>
                          <w:divBdr>
                            <w:top w:val="none" w:sz="0" w:space="0" w:color="auto"/>
                            <w:left w:val="none" w:sz="0" w:space="0" w:color="auto"/>
                            <w:bottom w:val="none" w:sz="0" w:space="0" w:color="auto"/>
                            <w:right w:val="none" w:sz="0" w:space="0" w:color="auto"/>
                          </w:divBdr>
                          <w:divsChild>
                            <w:div w:id="1009604894">
                              <w:marLeft w:val="0"/>
                              <w:marRight w:val="0"/>
                              <w:marTop w:val="0"/>
                              <w:marBottom w:val="0"/>
                              <w:divBdr>
                                <w:top w:val="none" w:sz="0" w:space="0" w:color="auto"/>
                                <w:left w:val="none" w:sz="0" w:space="0" w:color="auto"/>
                                <w:bottom w:val="none" w:sz="0" w:space="0" w:color="auto"/>
                                <w:right w:val="none" w:sz="0" w:space="0" w:color="auto"/>
                              </w:divBdr>
                              <w:divsChild>
                                <w:div w:id="1959533014">
                                  <w:marLeft w:val="0"/>
                                  <w:marRight w:val="0"/>
                                  <w:marTop w:val="0"/>
                                  <w:marBottom w:val="0"/>
                                  <w:divBdr>
                                    <w:top w:val="none" w:sz="0" w:space="0" w:color="auto"/>
                                    <w:left w:val="none" w:sz="0" w:space="0" w:color="auto"/>
                                    <w:bottom w:val="none" w:sz="0" w:space="0" w:color="auto"/>
                                    <w:right w:val="none" w:sz="0" w:space="0" w:color="auto"/>
                                  </w:divBdr>
                                  <w:divsChild>
                                    <w:div w:id="8957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6735">
                          <w:marLeft w:val="0"/>
                          <w:marRight w:val="0"/>
                          <w:marTop w:val="0"/>
                          <w:marBottom w:val="0"/>
                          <w:divBdr>
                            <w:top w:val="none" w:sz="0" w:space="0" w:color="auto"/>
                            <w:left w:val="none" w:sz="0" w:space="0" w:color="auto"/>
                            <w:bottom w:val="none" w:sz="0" w:space="0" w:color="auto"/>
                            <w:right w:val="none" w:sz="0" w:space="0" w:color="auto"/>
                          </w:divBdr>
                          <w:divsChild>
                            <w:div w:id="1844054435">
                              <w:marLeft w:val="0"/>
                              <w:marRight w:val="0"/>
                              <w:marTop w:val="0"/>
                              <w:marBottom w:val="0"/>
                              <w:divBdr>
                                <w:top w:val="none" w:sz="0" w:space="0" w:color="auto"/>
                                <w:left w:val="none" w:sz="0" w:space="0" w:color="auto"/>
                                <w:bottom w:val="none" w:sz="0" w:space="0" w:color="auto"/>
                                <w:right w:val="none" w:sz="0" w:space="0" w:color="auto"/>
                              </w:divBdr>
                              <w:divsChild>
                                <w:div w:id="9661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418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Lawande</cp:lastModifiedBy>
  <cp:revision>2</cp:revision>
  <dcterms:created xsi:type="dcterms:W3CDTF">2013-12-23T23:15:00Z</dcterms:created>
  <dcterms:modified xsi:type="dcterms:W3CDTF">2025-04-15T06:39:00Z</dcterms:modified>
  <cp:category/>
</cp:coreProperties>
</file>