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3afzsthgbdn" w:id="0"/>
      <w:bookmarkEnd w:id="0"/>
      <w:r w:rsidDel="00000000" w:rsidR="00000000" w:rsidRPr="00000000">
        <w:rPr>
          <w:rtl w:val="0"/>
        </w:rPr>
        <w:t xml:space="preserve">AquaChain ​​Due Diligence report</w:t>
      </w:r>
    </w:p>
    <w:p w:rsidR="00000000" w:rsidDel="00000000" w:rsidP="00000000" w:rsidRDefault="00000000" w:rsidRPr="00000000" w14:paraId="00000002">
      <w:pPr>
        <w:pStyle w:val="Subtitle"/>
        <w:rPr>
          <w:color w:val="000000"/>
          <w:sz w:val="20"/>
          <w:szCs w:val="20"/>
        </w:rPr>
      </w:pPr>
      <w:bookmarkStart w:colFirst="0" w:colLast="0" w:name="_cq55lm2q7imc" w:id="1"/>
      <w:bookmarkEnd w:id="1"/>
      <w:r w:rsidDel="00000000" w:rsidR="00000000" w:rsidRPr="00000000">
        <w:rPr>
          <w:rtl w:val="0"/>
        </w:rPr>
        <w:t xml:space="preserve">Team 1: </w:t>
      </w:r>
      <w:hyperlink r:id="rId6">
        <w:r w:rsidDel="00000000" w:rsidR="00000000" w:rsidRPr="00000000">
          <w:rPr>
            <w:color w:val="0000ee"/>
            <w:u w:val="single"/>
            <w:rtl w:val="0"/>
          </w:rPr>
          <w:t xml:space="preserve">Mihir Kavishwar</w:t>
        </w:r>
      </w:hyperlink>
      <w:r w:rsidDel="00000000" w:rsidR="00000000" w:rsidRPr="00000000">
        <w:rPr>
          <w:rtl w:val="0"/>
        </w:rPr>
        <w:t xml:space="preserve">, </w:t>
      </w:r>
      <w:hyperlink r:id="rId7">
        <w:r w:rsidDel="00000000" w:rsidR="00000000" w:rsidRPr="00000000">
          <w:rPr>
            <w:color w:val="0000ee"/>
            <w:u w:val="single"/>
            <w:rtl w:val="0"/>
          </w:rPr>
          <w:t xml:space="preserve">Shruti Kalyanaraman</w:t>
        </w:r>
      </w:hyperlink>
      <w:r w:rsidDel="00000000" w:rsidR="00000000" w:rsidRPr="00000000">
        <w:rPr>
          <w:rtl w:val="0"/>
        </w:rPr>
        <w:t xml:space="preserve">, </w:t>
      </w:r>
      <w:hyperlink r:id="rId8">
        <w:r w:rsidDel="00000000" w:rsidR="00000000" w:rsidRPr="00000000">
          <w:rPr>
            <w:color w:val="0000ee"/>
            <w:u w:val="single"/>
            <w:rtl w:val="0"/>
          </w:rPr>
          <w:t xml:space="preserve">Rachana Bangalore Nagaraju</w:t>
        </w:r>
      </w:hyperlink>
      <w:r w:rsidDel="00000000" w:rsidR="00000000" w:rsidRPr="00000000">
        <w:rPr>
          <w:rtl w:val="0"/>
        </w:rPr>
        <w:t xml:space="preserve">, </w:t>
      </w:r>
      <w:hyperlink r:id="rId9">
        <w:r w:rsidDel="00000000" w:rsidR="00000000" w:rsidRPr="00000000">
          <w:rPr>
            <w:color w:val="0000ee"/>
            <w:u w:val="single"/>
            <w:rtl w:val="0"/>
          </w:rPr>
          <w:t xml:space="preserve">Patrick Okimi</w:t>
        </w:r>
      </w:hyperlink>
      <w:r w:rsidDel="00000000" w:rsidR="00000000" w:rsidRPr="00000000">
        <w:rPr>
          <w:rtl w:val="0"/>
        </w:rPr>
        <w:t xml:space="preserve">, </w:t>
      </w:r>
      <w:hyperlink r:id="rId10">
        <w:r w:rsidDel="00000000" w:rsidR="00000000" w:rsidRPr="00000000">
          <w:rPr>
            <w:color w:val="0000ee"/>
            <w:u w:val="single"/>
            <w:rtl w:val="0"/>
          </w:rPr>
          <w:t xml:space="preserve">William Lopez</w:t>
        </w:r>
      </w:hyperlink>
      <w:r w:rsidDel="00000000" w:rsidR="00000000" w:rsidRPr="00000000">
        <w:rPr>
          <w:rtl w:val="0"/>
        </w:rPr>
      </w:r>
    </w:p>
    <w:p w:rsidR="00000000" w:rsidDel="00000000" w:rsidP="00000000" w:rsidRDefault="00000000" w:rsidRPr="00000000" w14:paraId="00000003">
      <w:pPr>
        <w:spacing w:after="20" w:before="20" w:line="240" w:lineRule="auto"/>
        <w:jc w:val="center"/>
        <w:rPr>
          <w:sz w:val="20"/>
          <w:szCs w:val="20"/>
        </w:rPr>
      </w:pPr>
      <w:r w:rsidDel="00000000" w:rsidR="00000000" w:rsidRPr="00000000">
        <w:rPr>
          <w:sz w:val="20"/>
          <w:szCs w:val="20"/>
          <w:rtl w:val="0"/>
        </w:rPr>
        <w:t xml:space="preserve">Department of Industrial and Systems Engineering</w:t>
      </w:r>
    </w:p>
    <w:p w:rsidR="00000000" w:rsidDel="00000000" w:rsidP="00000000" w:rsidRDefault="00000000" w:rsidRPr="00000000" w14:paraId="00000004">
      <w:pPr>
        <w:spacing w:after="20" w:before="20" w:line="240" w:lineRule="auto"/>
        <w:jc w:val="center"/>
        <w:rPr>
          <w:sz w:val="20"/>
          <w:szCs w:val="20"/>
        </w:rPr>
      </w:pPr>
      <w:r w:rsidDel="00000000" w:rsidR="00000000" w:rsidRPr="00000000">
        <w:rPr>
          <w:sz w:val="20"/>
          <w:szCs w:val="20"/>
          <w:rtl w:val="0"/>
        </w:rPr>
        <w:t xml:space="preserve">University of Southern California</w:t>
      </w:r>
    </w:p>
    <w:p w:rsidR="00000000" w:rsidDel="00000000" w:rsidP="00000000" w:rsidRDefault="00000000" w:rsidRPr="00000000" w14:paraId="00000005">
      <w:pPr>
        <w:spacing w:after="20" w:before="20" w:line="240" w:lineRule="auto"/>
        <w:jc w:val="center"/>
        <w:rPr>
          <w:sz w:val="20"/>
          <w:szCs w:val="20"/>
        </w:rPr>
      </w:pPr>
      <w:r w:rsidDel="00000000" w:rsidR="00000000" w:rsidRPr="00000000">
        <w:rPr>
          <w:sz w:val="20"/>
          <w:szCs w:val="20"/>
          <w:rtl w:val="0"/>
        </w:rPr>
        <w:t xml:space="preserve">ISE 585: Strategic Management of Technology and Innovation, Spring 2024</w:t>
      </w:r>
    </w:p>
    <w:p w:rsidR="00000000" w:rsidDel="00000000" w:rsidP="00000000" w:rsidRDefault="00000000" w:rsidRPr="00000000" w14:paraId="00000006">
      <w:pPr>
        <w:spacing w:after="20" w:before="20" w:line="240" w:lineRule="auto"/>
        <w:jc w:val="center"/>
        <w:rPr>
          <w:sz w:val="20"/>
          <w:szCs w:val="20"/>
        </w:rPr>
      </w:pPr>
      <w:r w:rsidDel="00000000" w:rsidR="00000000" w:rsidRPr="00000000">
        <w:rPr>
          <w:sz w:val="20"/>
          <w:szCs w:val="20"/>
          <w:rtl w:val="0"/>
        </w:rPr>
        <w:t xml:space="preserve">Instructor: Paul Lu</w:t>
      </w:r>
    </w:p>
    <w:p w:rsidR="00000000" w:rsidDel="00000000" w:rsidP="00000000" w:rsidRDefault="00000000" w:rsidRPr="00000000" w14:paraId="00000007">
      <w:pPr>
        <w:spacing w:after="20" w:before="20" w:line="240" w:lineRule="auto"/>
        <w:jc w:val="center"/>
        <w:rPr>
          <w:sz w:val="20"/>
          <w:szCs w:val="20"/>
        </w:rPr>
      </w:pPr>
      <w:r w:rsidDel="00000000" w:rsidR="00000000" w:rsidRPr="00000000">
        <w:rPr>
          <w:sz w:val="20"/>
          <w:szCs w:val="20"/>
          <w:rtl w:val="0"/>
        </w:rPr>
        <w:t xml:space="preserve">Due Date: </w:t>
      </w:r>
      <w:r w:rsidDel="00000000" w:rsidR="00000000" w:rsidRPr="00000000">
        <w:rPr>
          <w:sz w:val="20"/>
          <w:szCs w:val="20"/>
          <w:rtl w:val="0"/>
        </w:rPr>
        <w:t xml:space="preserve">Apr 12, 2024</w:t>
      </w:r>
      <w:r w:rsidDel="00000000" w:rsidR="00000000" w:rsidRPr="00000000">
        <w:rPr>
          <w:rtl w:val="0"/>
        </w:rPr>
      </w:r>
    </w:p>
    <w:p w:rsidR="00000000" w:rsidDel="00000000" w:rsidP="00000000" w:rsidRDefault="00000000" w:rsidRPr="00000000" w14:paraId="00000008">
      <w:pPr>
        <w:spacing w:after="20" w:before="20" w:line="240" w:lineRule="auto"/>
        <w:rPr>
          <w:sz w:val="20"/>
          <w:szCs w:val="20"/>
        </w:rPr>
      </w:pPr>
      <w:r w:rsidDel="00000000" w:rsidR="00000000" w:rsidRPr="00000000">
        <w:rPr>
          <w:rtl w:val="0"/>
        </w:rPr>
      </w:r>
    </w:p>
    <w:p w:rsidR="00000000" w:rsidDel="00000000" w:rsidP="00000000" w:rsidRDefault="00000000" w:rsidRPr="00000000" w14:paraId="00000009">
      <w:pPr>
        <w:pStyle w:val="Heading1"/>
        <w:ind w:left="360" w:hanging="360"/>
        <w:rPr/>
      </w:pPr>
      <w:bookmarkStart w:colFirst="0" w:colLast="0" w:name="_6tal3qyf6efq" w:id="2"/>
      <w:bookmarkEnd w:id="2"/>
      <w:r w:rsidDel="00000000" w:rsidR="00000000" w:rsidRPr="00000000">
        <w:rPr>
          <w:rtl w:val="0"/>
        </w:rPr>
        <w:t xml:space="preserve">Financial Due Diligence by </w:t>
      </w:r>
      <w:hyperlink r:id="rId11">
        <w:r w:rsidDel="00000000" w:rsidR="00000000" w:rsidRPr="00000000">
          <w:rPr>
            <w:color w:val="0000ee"/>
            <w:u w:val="single"/>
            <w:rtl w:val="0"/>
          </w:rPr>
          <w:t xml:space="preserve">Mihir Kavishwar</w:t>
        </w:r>
      </w:hyperlink>
      <w:r w:rsidDel="00000000" w:rsidR="00000000" w:rsidRPr="00000000">
        <w:rPr>
          <w:rtl w:val="0"/>
        </w:rPr>
      </w:r>
    </w:p>
    <w:p w:rsidR="00000000" w:rsidDel="00000000" w:rsidP="00000000" w:rsidRDefault="00000000" w:rsidRPr="00000000" w14:paraId="0000000A">
      <w:pPr>
        <w:pStyle w:val="Heading2"/>
        <w:ind w:left="360" w:hanging="360"/>
        <w:rPr/>
      </w:pPr>
      <w:bookmarkStart w:colFirst="0" w:colLast="0" w:name="_cy4rnmhku8xi" w:id="3"/>
      <w:bookmarkEnd w:id="3"/>
      <w:r w:rsidDel="00000000" w:rsidR="00000000" w:rsidRPr="00000000">
        <w:rPr>
          <w:rtl w:val="0"/>
        </w:rPr>
        <w:t xml:space="preserve">Summary</w:t>
      </w:r>
    </w:p>
    <w:p w:rsidR="00000000" w:rsidDel="00000000" w:rsidP="00000000" w:rsidRDefault="00000000" w:rsidRPr="00000000" w14:paraId="0000000B">
      <w:pPr>
        <w:ind w:left="360" w:hanging="360"/>
        <w:rPr/>
      </w:pPr>
      <w:r w:rsidDel="00000000" w:rsidR="00000000" w:rsidRPr="00000000">
        <w:rPr>
          <w:rtl w:val="0"/>
        </w:rPr>
        <w:t xml:space="preserve">This due diligence confirms that AquaChain's financial standing is fair. Even though their current cash flow is negative, (given below) their growth has a promising trajectory, underpinned by robust operational strategies and market positioning</w:t>
      </w:r>
    </w:p>
    <w:tbl>
      <w:tblPr>
        <w:tblStyle w:val="Table1"/>
        <w:tblW w:w="8235.0" w:type="dxa"/>
        <w:jc w:val="left"/>
        <w:tblInd w:w="4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05"/>
        <w:gridCol w:w="4230"/>
        <w:tblGridChange w:id="0">
          <w:tblGrid>
            <w:gridCol w:w="4005"/>
            <w:gridCol w:w="4230"/>
          </w:tblGrid>
        </w:tblGridChange>
      </w:tblGrid>
      <w:tr>
        <w:trPr>
          <w:cantSplit w:val="0"/>
          <w:trHeight w:val="315" w:hRule="atLeast"/>
          <w:tblHeader w:val="0"/>
        </w:trPr>
        <w:tc>
          <w:tcPr>
            <w:tcMar>
              <w:top w:w="0.0" w:type="dxa"/>
              <w:left w:w="40.0" w:type="dxa"/>
              <w:bottom w:w="0.0" w:type="dxa"/>
              <w:right w:w="40.0" w:type="dxa"/>
            </w:tcMar>
            <w:vAlign w:val="bottom"/>
          </w:tcPr>
          <w:p w:rsidR="00000000" w:rsidDel="00000000" w:rsidP="00000000" w:rsidRDefault="00000000" w:rsidRPr="00000000" w14:paraId="0000000C">
            <w:pPr>
              <w:spacing w:after="0" w:before="0" w:lineRule="auto"/>
              <w:ind w:left="0" w:firstLine="0"/>
              <w:rPr/>
            </w:pPr>
            <w:r w:rsidDel="00000000" w:rsidR="00000000" w:rsidRPr="00000000">
              <w:rPr>
                <w:rtl w:val="0"/>
              </w:rPr>
              <w:t xml:space="preserve">Cash at End of Year</w:t>
            </w:r>
          </w:p>
        </w:tc>
        <w:tc>
          <w:tcPr>
            <w:tcMar>
              <w:top w:w="0.0" w:type="dxa"/>
              <w:left w:w="40.0" w:type="dxa"/>
              <w:bottom w:w="0.0" w:type="dxa"/>
              <w:right w:w="40.0" w:type="dxa"/>
            </w:tcMar>
            <w:vAlign w:val="bottom"/>
          </w:tcPr>
          <w:p w:rsidR="00000000" w:rsidDel="00000000" w:rsidP="00000000" w:rsidRDefault="00000000" w:rsidRPr="00000000" w14:paraId="0000000D">
            <w:pPr>
              <w:spacing w:after="0" w:before="0" w:lineRule="auto"/>
              <w:ind w:left="360" w:hanging="360"/>
              <w:rPr/>
            </w:pPr>
            <w:r w:rsidDel="00000000" w:rsidR="00000000" w:rsidRPr="00000000">
              <w:rPr>
                <w:rtl w:val="0"/>
              </w:rPr>
              <w:t xml:space="preserve">-$486,500.00</w:t>
            </w:r>
          </w:p>
        </w:tc>
      </w:tr>
    </w:tbl>
    <w:p w:rsidR="00000000" w:rsidDel="00000000" w:rsidP="00000000" w:rsidRDefault="00000000" w:rsidRPr="00000000" w14:paraId="0000000E">
      <w:pPr>
        <w:ind w:left="360" w:hanging="360"/>
        <w:rPr/>
      </w:pPr>
      <w:r w:rsidDel="00000000" w:rsidR="00000000" w:rsidRPr="00000000">
        <w:rPr>
          <w:rtl w:val="0"/>
        </w:rPr>
      </w:r>
    </w:p>
    <w:p w:rsidR="00000000" w:rsidDel="00000000" w:rsidP="00000000" w:rsidRDefault="00000000" w:rsidRPr="00000000" w14:paraId="0000000F">
      <w:pPr>
        <w:pStyle w:val="Heading2"/>
        <w:ind w:left="360" w:hanging="360"/>
        <w:rPr/>
      </w:pPr>
      <w:bookmarkStart w:colFirst="0" w:colLast="0" w:name="_8w17oiilhiib" w:id="4"/>
      <w:bookmarkEnd w:id="4"/>
      <w:r w:rsidDel="00000000" w:rsidR="00000000" w:rsidRPr="00000000">
        <w:rPr>
          <w:rtl w:val="0"/>
        </w:rPr>
        <w:t xml:space="preserve">Financial Information</w:t>
      </w:r>
    </w:p>
    <w:p w:rsidR="00000000" w:rsidDel="00000000" w:rsidP="00000000" w:rsidRDefault="00000000" w:rsidRPr="00000000" w14:paraId="00000010">
      <w:pPr>
        <w:pStyle w:val="Heading3"/>
        <w:rPr/>
      </w:pPr>
      <w:bookmarkStart w:colFirst="0" w:colLast="0" w:name="_j0lgpybxsjws" w:id="5"/>
      <w:bookmarkEnd w:id="5"/>
      <w:r w:rsidDel="00000000" w:rsidR="00000000" w:rsidRPr="00000000">
        <w:rPr>
          <w:rtl w:val="0"/>
        </w:rPr>
        <w:t xml:space="preserve">Financial Information - Cash Flow</w:t>
      </w:r>
    </w:p>
    <w:p w:rsidR="00000000" w:rsidDel="00000000" w:rsidP="00000000" w:rsidRDefault="00000000" w:rsidRPr="00000000" w14:paraId="00000011">
      <w:pPr>
        <w:pStyle w:val="Heading4"/>
        <w:rPr/>
      </w:pPr>
      <w:bookmarkStart w:colFirst="0" w:colLast="0" w:name="_7mjczj7dwwks" w:id="6"/>
      <w:bookmarkEnd w:id="6"/>
      <w:r w:rsidDel="00000000" w:rsidR="00000000" w:rsidRPr="00000000">
        <w:rPr>
          <w:rtl w:val="0"/>
        </w:rPr>
        <w:t xml:space="preserve">Cash flow statements</w:t>
      </w:r>
    </w:p>
    <w:p w:rsidR="00000000" w:rsidDel="00000000" w:rsidP="00000000" w:rsidRDefault="00000000" w:rsidRPr="00000000" w14:paraId="00000012">
      <w:pPr>
        <w:rPr/>
      </w:pPr>
      <w:r w:rsidDel="00000000" w:rsidR="00000000" w:rsidRPr="00000000">
        <w:rPr>
          <w:rtl w:val="0"/>
        </w:rPr>
        <w:t xml:space="preserve">AquaChain’s cash flow statements have been evaluated for liquidity and operational efficiency. Initial analysis shows a steady inflow primarily from SaaS operations, with significant outlays for R&amp;D and infrastructure setup. The breakdown of sales and gross profits indicates a deficit, primarily driven due to product novelty and lack of exact reference.</w:t>
      </w:r>
    </w:p>
    <w:p w:rsidR="00000000" w:rsidDel="00000000" w:rsidP="00000000" w:rsidRDefault="00000000" w:rsidRPr="00000000" w14:paraId="00000013">
      <w:pPr>
        <w:rPr/>
      </w:pPr>
      <w:r w:rsidDel="00000000" w:rsidR="00000000" w:rsidRPr="00000000">
        <w:rPr>
          <w:rtl w:val="0"/>
        </w:rPr>
        <w:t xml:space="preserve">Major expenditure: </w:t>
      </w:r>
    </w:p>
    <w:tbl>
      <w:tblPr>
        <w:tblStyle w:val="Table2"/>
        <w:tblW w:w="6315.0" w:type="dxa"/>
        <w:jc w:val="left"/>
        <w:tblInd w:w="3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40"/>
        <w:gridCol w:w="2475"/>
        <w:tblGridChange w:id="0">
          <w:tblGrid>
            <w:gridCol w:w="3840"/>
            <w:gridCol w:w="2475"/>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14">
            <w:pPr>
              <w:spacing w:after="0" w:before="0" w:lineRule="auto"/>
              <w:ind w:left="0" w:firstLine="0"/>
              <w:rPr/>
            </w:pPr>
            <w:r w:rsidDel="00000000" w:rsidR="00000000" w:rsidRPr="00000000">
              <w:rPr>
                <w:rtl w:val="0"/>
              </w:rPr>
              <w:t xml:space="preserve">Outflows for R&amp;D expenses</w:t>
            </w:r>
          </w:p>
        </w:tc>
        <w:tc>
          <w:tcPr>
            <w:tcMar>
              <w:top w:w="0.0" w:type="dxa"/>
              <w:left w:w="40.0" w:type="dxa"/>
              <w:bottom w:w="0.0" w:type="dxa"/>
              <w:right w:w="40.0" w:type="dxa"/>
            </w:tcMar>
            <w:vAlign w:val="bottom"/>
          </w:tcPr>
          <w:p w:rsidR="00000000" w:rsidDel="00000000" w:rsidP="00000000" w:rsidRDefault="00000000" w:rsidRPr="00000000" w14:paraId="00000015">
            <w:pPr>
              <w:spacing w:after="0" w:before="0" w:lineRule="auto"/>
              <w:ind w:left="0" w:firstLine="0"/>
              <w:rPr/>
            </w:pPr>
            <w:r w:rsidDel="00000000" w:rsidR="00000000" w:rsidRPr="00000000">
              <w:rPr>
                <w:rtl w:val="0"/>
              </w:rPr>
              <w:t xml:space="preserve">-$366,700.00</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rPr/>
      </w:pPr>
      <w:bookmarkStart w:colFirst="0" w:colLast="0" w:name="_rhto00srgxga" w:id="7"/>
      <w:bookmarkEnd w:id="7"/>
      <w:r w:rsidDel="00000000" w:rsidR="00000000" w:rsidRPr="00000000">
        <w:rPr>
          <w:rtl w:val="0"/>
        </w:rPr>
        <w:t xml:space="preserve">Income statements</w:t>
      </w:r>
    </w:p>
    <w:p w:rsidR="00000000" w:rsidDel="00000000" w:rsidP="00000000" w:rsidRDefault="00000000" w:rsidRPr="00000000" w14:paraId="00000018">
      <w:pPr>
        <w:rPr/>
      </w:pPr>
      <w:r w:rsidDel="00000000" w:rsidR="00000000" w:rsidRPr="00000000">
        <w:rPr>
          <w:rtl w:val="0"/>
        </w:rPr>
        <w:t xml:space="preserve">The income statements of AquaChain reveal a progressive increase in revenue, particularly in services related to blockchain integration for water management. Expenses related to technology development and market penetration are substantial, yet the overall profitability trend is projected to be positive.</w:t>
      </w:r>
    </w:p>
    <w:p w:rsidR="00000000" w:rsidDel="00000000" w:rsidP="00000000" w:rsidRDefault="00000000" w:rsidRPr="00000000" w14:paraId="00000019">
      <w:pPr>
        <w:pStyle w:val="Heading4"/>
        <w:rPr/>
      </w:pPr>
      <w:bookmarkStart w:colFirst="0" w:colLast="0" w:name="_ofdbyd5silm5" w:id="8"/>
      <w:bookmarkEnd w:id="8"/>
      <w:r w:rsidDel="00000000" w:rsidR="00000000" w:rsidRPr="00000000">
        <w:rPr>
          <w:rtl w:val="0"/>
        </w:rPr>
        <w:t xml:space="preserve">Balance sheets</w:t>
      </w:r>
    </w:p>
    <w:p w:rsidR="00000000" w:rsidDel="00000000" w:rsidP="00000000" w:rsidRDefault="00000000" w:rsidRPr="00000000" w14:paraId="0000001A">
      <w:pPr>
        <w:rPr/>
      </w:pPr>
      <w:r w:rsidDel="00000000" w:rsidR="00000000" w:rsidRPr="00000000">
        <w:rPr>
          <w:rtl w:val="0"/>
        </w:rPr>
        <w:t xml:space="preserve">Assets are growing, reflecting investments in technology and market development. Liabilities are managed with a healthy equity ratio, indicating sound financial management and investor confidence.</w:t>
      </w:r>
    </w:p>
    <w:p w:rsidR="00000000" w:rsidDel="00000000" w:rsidP="00000000" w:rsidRDefault="00000000" w:rsidRPr="00000000" w14:paraId="0000001B">
      <w:pPr>
        <w:pStyle w:val="Heading4"/>
        <w:rPr/>
      </w:pPr>
      <w:bookmarkStart w:colFirst="0" w:colLast="0" w:name="_pxranphon80u" w:id="9"/>
      <w:bookmarkEnd w:id="9"/>
      <w:r w:rsidDel="00000000" w:rsidR="00000000" w:rsidRPr="00000000">
        <w:rPr>
          <w:rtl w:val="0"/>
        </w:rPr>
        <w:t xml:space="preserve">Breakdown of sales and gross profits</w:t>
      </w:r>
    </w:p>
    <w:p w:rsidR="00000000" w:rsidDel="00000000" w:rsidP="00000000" w:rsidRDefault="00000000" w:rsidRPr="00000000" w14:paraId="0000001C">
      <w:pPr>
        <w:rPr/>
      </w:pPr>
      <w:r w:rsidDel="00000000" w:rsidR="00000000" w:rsidRPr="00000000">
        <w:rPr>
          <w:rtl w:val="0"/>
        </w:rPr>
        <w:t xml:space="preserve">100% of sales are made through </w:t>
      </w:r>
      <w:r w:rsidDel="00000000" w:rsidR="00000000" w:rsidRPr="00000000">
        <w:rPr>
          <w:rtl w:val="0"/>
        </w:rPr>
        <w:t xml:space="preserve">subscriptions</w:t>
      </w:r>
      <w:r w:rsidDel="00000000" w:rsidR="00000000" w:rsidRPr="00000000">
        <w:rPr>
          <w:rtl w:val="0"/>
        </w:rPr>
        <w:t xml:space="preserve">.</w:t>
      </w:r>
    </w:p>
    <w:tbl>
      <w:tblPr>
        <w:tblStyle w:val="Table3"/>
        <w:tblW w:w="6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30"/>
        <w:gridCol w:w="2100"/>
        <w:tblGridChange w:id="0">
          <w:tblGrid>
            <w:gridCol w:w="4530"/>
            <w:gridCol w:w="2100"/>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1D">
            <w:pPr>
              <w:spacing w:after="0" w:before="0" w:lineRule="auto"/>
              <w:ind w:left="0" w:firstLine="0"/>
              <w:rPr/>
            </w:pPr>
            <w:r w:rsidDel="00000000" w:rsidR="00000000" w:rsidRPr="00000000">
              <w:rPr>
                <w:rtl w:val="0"/>
              </w:rPr>
              <w:t xml:space="preserve">Net Sales</w:t>
            </w:r>
          </w:p>
        </w:tc>
        <w:tc>
          <w:tcPr>
            <w:tcMar>
              <w:top w:w="0.0" w:type="dxa"/>
              <w:left w:w="40.0" w:type="dxa"/>
              <w:bottom w:w="0.0" w:type="dxa"/>
              <w:right w:w="40.0" w:type="dxa"/>
            </w:tcMar>
            <w:vAlign w:val="bottom"/>
          </w:tcPr>
          <w:p w:rsidR="00000000" w:rsidDel="00000000" w:rsidP="00000000" w:rsidRDefault="00000000" w:rsidRPr="00000000" w14:paraId="0000001E">
            <w:pPr>
              <w:spacing w:after="0" w:before="0" w:lineRule="auto"/>
              <w:ind w:left="0" w:firstLine="0"/>
              <w:rPr/>
            </w:pPr>
            <w:r w:rsidDel="00000000" w:rsidR="00000000" w:rsidRPr="00000000">
              <w:rPr>
                <w:rtl w:val="0"/>
              </w:rPr>
              <w:t xml:space="preserve">$168,980.00</w:t>
            </w:r>
          </w:p>
        </w:tc>
      </w:tr>
    </w:tbl>
    <w:p w:rsidR="00000000" w:rsidDel="00000000" w:rsidP="00000000" w:rsidRDefault="00000000" w:rsidRPr="00000000" w14:paraId="0000001F">
      <w:pPr>
        <w:rPr/>
      </w:pPr>
      <w:r w:rsidDel="00000000" w:rsidR="00000000" w:rsidRPr="00000000">
        <w:rPr>
          <w:rtl w:val="0"/>
        </w:rPr>
      </w:r>
    </w:p>
    <w:tbl>
      <w:tblPr>
        <w:tblStyle w:val="Table4"/>
        <w:tblW w:w="6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30"/>
        <w:gridCol w:w="2100"/>
        <w:tblGridChange w:id="0">
          <w:tblGrid>
            <w:gridCol w:w="4530"/>
            <w:gridCol w:w="2100"/>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20">
            <w:pPr>
              <w:spacing w:after="0" w:before="0" w:lineRule="auto"/>
              <w:ind w:left="0" w:firstLine="0"/>
              <w:rPr/>
            </w:pPr>
            <w:r w:rsidDel="00000000" w:rsidR="00000000" w:rsidRPr="00000000">
              <w:rPr>
                <w:rtl w:val="0"/>
              </w:rPr>
              <w:t xml:space="preserve">Gross Profit</w:t>
            </w:r>
          </w:p>
        </w:tc>
        <w:tc>
          <w:tcPr>
            <w:tcMar>
              <w:top w:w="0.0" w:type="dxa"/>
              <w:left w:w="40.0" w:type="dxa"/>
              <w:bottom w:w="0.0" w:type="dxa"/>
              <w:right w:w="40.0" w:type="dxa"/>
            </w:tcMar>
            <w:vAlign w:val="bottom"/>
          </w:tcPr>
          <w:p w:rsidR="00000000" w:rsidDel="00000000" w:rsidP="00000000" w:rsidRDefault="00000000" w:rsidRPr="00000000" w14:paraId="00000021">
            <w:pPr>
              <w:spacing w:after="0" w:before="0" w:lineRule="auto"/>
              <w:ind w:left="0" w:firstLine="0"/>
              <w:rPr/>
            </w:pPr>
            <w:r w:rsidDel="00000000" w:rsidR="00000000" w:rsidRPr="00000000">
              <w:rPr>
                <w:rtl w:val="0"/>
              </w:rPr>
              <w:t xml:space="preserve">$28,030.00</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5"/>
        <w:rPr/>
      </w:pPr>
      <w:bookmarkStart w:colFirst="0" w:colLast="0" w:name="_fqvmvzcej4ln" w:id="10"/>
      <w:bookmarkEnd w:id="10"/>
      <w:r w:rsidDel="00000000" w:rsidR="00000000" w:rsidRPr="00000000">
        <w:rPr>
          <w:rtl w:val="0"/>
        </w:rPr>
        <w:t xml:space="preserve">Software Product as a Service (SaaS)</w:t>
      </w:r>
    </w:p>
    <w:p w:rsidR="00000000" w:rsidDel="00000000" w:rsidP="00000000" w:rsidRDefault="00000000" w:rsidRPr="00000000" w14:paraId="00000024">
      <w:pPr>
        <w:rPr/>
      </w:pPr>
      <w:r w:rsidDel="00000000" w:rsidR="00000000" w:rsidRPr="00000000">
        <w:rPr>
          <w:rtl w:val="0"/>
        </w:rPr>
        <w:t xml:space="preserve">Recurring revenue from SaaS showing promising growth.</w:t>
      </w:r>
    </w:p>
    <w:bookmarkStart w:colFirst="0" w:colLast="0" w:name="621d767avpp" w:id="11"/>
    <w:bookmarkEnd w:id="11"/>
    <w:p w:rsidR="00000000" w:rsidDel="00000000" w:rsidP="00000000" w:rsidRDefault="00000000" w:rsidRPr="00000000" w14:paraId="00000025">
      <w:pPr>
        <w:pStyle w:val="Heading5"/>
        <w:rPr/>
      </w:pPr>
      <w:bookmarkStart w:colFirst="0" w:colLast="0" w:name="_wsd1uki89vs" w:id="12"/>
      <w:bookmarkEnd w:id="12"/>
      <w:r w:rsidDel="00000000" w:rsidR="00000000" w:rsidRPr="00000000">
        <w:rPr>
          <w:rtl w:val="0"/>
        </w:rPr>
        <w:t xml:space="preserve">Customer</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Diversified across public and private sectors.</w:t>
      </w:r>
    </w:p>
    <w:bookmarkStart w:colFirst="0" w:colLast="0" w:name="j23g3ca1ibjp" w:id="13"/>
    <w:bookmarkEnd w:id="13"/>
    <w:p w:rsidR="00000000" w:rsidDel="00000000" w:rsidP="00000000" w:rsidRDefault="00000000" w:rsidRPr="00000000" w14:paraId="00000027">
      <w:pPr>
        <w:numPr>
          <w:ilvl w:val="0"/>
          <w:numId w:val="1"/>
        </w:numPr>
      </w:pPr>
      <w:r w:rsidDel="00000000" w:rsidR="00000000" w:rsidRPr="00000000">
        <w:rPr>
          <w:rtl w:val="0"/>
        </w:rPr>
        <w:t xml:space="preserve">Metropolitan Water District of Southern California (MWD)</w:t>
      </w:r>
    </w:p>
    <w:p w:rsidR="00000000" w:rsidDel="00000000" w:rsidP="00000000" w:rsidRDefault="00000000" w:rsidRPr="00000000" w14:paraId="00000028">
      <w:pPr>
        <w:numPr>
          <w:ilvl w:val="0"/>
          <w:numId w:val="1"/>
        </w:numPr>
      </w:pPr>
      <w:r w:rsidDel="00000000" w:rsidR="00000000" w:rsidRPr="00000000">
        <w:rPr>
          <w:rtl w:val="0"/>
        </w:rPr>
        <w:t xml:space="preserve">Los Angeles Department of Water and Power (LADWP)</w:t>
      </w:r>
    </w:p>
    <w:p w:rsidR="00000000" w:rsidDel="00000000" w:rsidP="00000000" w:rsidRDefault="00000000" w:rsidRPr="00000000" w14:paraId="00000029">
      <w:pPr>
        <w:numPr>
          <w:ilvl w:val="0"/>
          <w:numId w:val="1"/>
        </w:numPr>
      </w:pPr>
      <w:r w:rsidDel="00000000" w:rsidR="00000000" w:rsidRPr="00000000">
        <w:rPr>
          <w:rtl w:val="0"/>
        </w:rPr>
        <w:t xml:space="preserve">Irvine Ranch Water District (IRWD)</w:t>
      </w:r>
    </w:p>
    <w:p w:rsidR="00000000" w:rsidDel="00000000" w:rsidP="00000000" w:rsidRDefault="00000000" w:rsidRPr="00000000" w14:paraId="0000002A">
      <w:pPr>
        <w:numPr>
          <w:ilvl w:val="0"/>
          <w:numId w:val="1"/>
        </w:numPr>
      </w:pPr>
      <w:r w:rsidDel="00000000" w:rsidR="00000000" w:rsidRPr="00000000">
        <w:rPr>
          <w:rtl w:val="0"/>
        </w:rPr>
        <w:t xml:space="preserve">Orange County Water District (OCWD)</w:t>
      </w:r>
    </w:p>
    <w:p w:rsidR="00000000" w:rsidDel="00000000" w:rsidP="00000000" w:rsidRDefault="00000000" w:rsidRPr="00000000" w14:paraId="0000002B">
      <w:pPr>
        <w:pStyle w:val="Heading5"/>
        <w:rPr/>
      </w:pPr>
      <w:bookmarkStart w:colFirst="0" w:colLast="0" w:name="_44of2y2jxo7z" w:id="14"/>
      <w:bookmarkEnd w:id="14"/>
      <w:r w:rsidDel="00000000" w:rsidR="00000000" w:rsidRPr="00000000">
        <w:rPr>
          <w:rtl w:val="0"/>
        </w:rPr>
        <w:t xml:space="preserve">Geography</w:t>
      </w:r>
    </w:p>
    <w:p w:rsidR="00000000" w:rsidDel="00000000" w:rsidP="00000000" w:rsidRDefault="00000000" w:rsidRPr="00000000" w14:paraId="0000002C">
      <w:pPr>
        <w:rPr/>
      </w:pPr>
      <w:r w:rsidDel="00000000" w:rsidR="00000000" w:rsidRPr="00000000">
        <w:rPr>
          <w:rtl w:val="0"/>
        </w:rPr>
        <w:t xml:space="preserve">Early stage in market penetration and currently 100% in the Southern California region.</w:t>
      </w:r>
    </w:p>
    <w:p w:rsidR="00000000" w:rsidDel="00000000" w:rsidP="00000000" w:rsidRDefault="00000000" w:rsidRPr="00000000" w14:paraId="0000002D">
      <w:pPr>
        <w:pStyle w:val="Heading5"/>
        <w:rPr/>
      </w:pPr>
      <w:bookmarkStart w:colFirst="0" w:colLast="0" w:name="_3atxuffr4rbt" w:id="15"/>
      <w:bookmarkEnd w:id="15"/>
      <w:r w:rsidDel="00000000" w:rsidR="00000000" w:rsidRPr="00000000">
        <w:rPr>
          <w:rtl w:val="0"/>
        </w:rPr>
        <w:t xml:space="preserve">Sales channel</w:t>
      </w:r>
    </w:p>
    <w:p w:rsidR="00000000" w:rsidDel="00000000" w:rsidP="00000000" w:rsidRDefault="00000000" w:rsidRPr="00000000" w14:paraId="0000002E">
      <w:pPr>
        <w:rPr/>
      </w:pPr>
      <w:r w:rsidDel="00000000" w:rsidR="00000000" w:rsidRPr="00000000">
        <w:rPr>
          <w:rtl w:val="0"/>
        </w:rPr>
        <w:t xml:space="preserve">Direct sales and partnerships with significant backlog (</w:t>
      </w:r>
      <w:hyperlink r:id="rId12">
        <w:r w:rsidDel="00000000" w:rsidR="00000000" w:rsidRPr="00000000">
          <w:rPr>
            <w:color w:val="1155cc"/>
            <w:u w:val="single"/>
            <w:rtl w:val="0"/>
          </w:rPr>
          <w:t xml:space="preserve">1000</w:t>
        </w:r>
      </w:hyperlink>
      <w:r w:rsidDel="00000000" w:rsidR="00000000" w:rsidRPr="00000000">
        <w:rPr>
          <w:rtl w:val="0"/>
        </w:rPr>
        <w:t xml:space="preserve"> subscriptions in sales forecast), indicating future revenue security.</w:t>
      </w:r>
    </w:p>
    <w:p w:rsidR="00000000" w:rsidDel="00000000" w:rsidP="00000000" w:rsidRDefault="00000000" w:rsidRPr="00000000" w14:paraId="0000002F">
      <w:pPr>
        <w:pStyle w:val="Heading4"/>
        <w:rPr/>
      </w:pPr>
      <w:bookmarkStart w:colFirst="0" w:colLast="0" w:name="_cxk337wgrx8i" w:id="16"/>
      <w:bookmarkEnd w:id="16"/>
      <w:r w:rsidDel="00000000" w:rsidR="00000000" w:rsidRPr="00000000">
        <w:rPr>
          <w:rtl w:val="0"/>
        </w:rPr>
        <w:t xml:space="preserve">Current backlog and work in progress</w:t>
      </w:r>
    </w:p>
    <w:p w:rsidR="00000000" w:rsidDel="00000000" w:rsidP="00000000" w:rsidRDefault="00000000" w:rsidRPr="00000000" w14:paraId="00000030">
      <w:pPr>
        <w:rPr/>
      </w:pPr>
      <w:r w:rsidDel="00000000" w:rsidR="00000000" w:rsidRPr="00000000">
        <w:rPr>
          <w:rtl w:val="0"/>
        </w:rPr>
        <w:t xml:space="preserve">Robust pipeline of projects due to primarily SaaS and ensuring sustained growth.</w:t>
      </w:r>
    </w:p>
    <w:p w:rsidR="00000000" w:rsidDel="00000000" w:rsidP="00000000" w:rsidRDefault="00000000" w:rsidRPr="00000000" w14:paraId="00000031">
      <w:pPr>
        <w:rPr/>
      </w:pPr>
      <w:r w:rsidDel="00000000" w:rsidR="00000000" w:rsidRPr="00000000">
        <w:rPr>
          <w:rtl w:val="0"/>
        </w:rPr>
        <w:t xml:space="preserve">Backlog </w:t>
      </w:r>
      <w:hyperlink r:id="rId13">
        <w:r w:rsidDel="00000000" w:rsidR="00000000" w:rsidRPr="00000000">
          <w:rPr>
            <w:color w:val="1155cc"/>
            <w:u w:val="single"/>
            <w:rtl w:val="0"/>
          </w:rPr>
          <w:t xml:space="preserve">1000</w:t>
        </w:r>
      </w:hyperlink>
      <w:r w:rsidDel="00000000" w:rsidR="00000000" w:rsidRPr="00000000">
        <w:rPr>
          <w:rtl w:val="0"/>
        </w:rPr>
        <w:t xml:space="preserve"> subscriptions.</w:t>
      </w:r>
    </w:p>
    <w:p w:rsidR="00000000" w:rsidDel="00000000" w:rsidP="00000000" w:rsidRDefault="00000000" w:rsidRPr="00000000" w14:paraId="00000032">
      <w:pPr>
        <w:pStyle w:val="Heading3"/>
        <w:rPr/>
      </w:pPr>
      <w:bookmarkStart w:colFirst="0" w:colLast="0" w:name="_ac732uowta4i" w:id="17"/>
      <w:bookmarkEnd w:id="17"/>
      <w:r w:rsidDel="00000000" w:rsidR="00000000" w:rsidRPr="00000000">
        <w:rPr>
          <w:rtl w:val="0"/>
        </w:rPr>
        <w:t xml:space="preserve">Financial Information - Taxes</w:t>
      </w:r>
    </w:p>
    <w:p w:rsidR="00000000" w:rsidDel="00000000" w:rsidP="00000000" w:rsidRDefault="00000000" w:rsidRPr="00000000" w14:paraId="00000033">
      <w:pPr>
        <w:pStyle w:val="Heading4"/>
        <w:rPr/>
      </w:pPr>
      <w:bookmarkStart w:colFirst="0" w:colLast="0" w:name="_it932femecrr" w:id="18"/>
      <w:bookmarkEnd w:id="18"/>
      <w:r w:rsidDel="00000000" w:rsidR="00000000" w:rsidRPr="00000000">
        <w:rPr>
          <w:rtl w:val="0"/>
        </w:rPr>
        <w:t xml:space="preserve">Tax returns</w:t>
      </w:r>
    </w:p>
    <w:p w:rsidR="00000000" w:rsidDel="00000000" w:rsidP="00000000" w:rsidRDefault="00000000" w:rsidRPr="00000000" w14:paraId="00000034">
      <w:pPr>
        <w:rPr/>
      </w:pPr>
      <w:r w:rsidDel="00000000" w:rsidR="00000000" w:rsidRPr="00000000">
        <w:rPr>
          <w:rtl w:val="0"/>
        </w:rPr>
        <w:t xml:space="preserve">Reviewed federal and state tax returns, including depreciation schedules, showing compliance and consistent financial representation.</w:t>
      </w:r>
    </w:p>
    <w:tbl>
      <w:tblPr>
        <w:tblStyle w:val="Table5"/>
        <w:tblW w:w="5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85"/>
        <w:gridCol w:w="1500"/>
        <w:tblGridChange w:id="0">
          <w:tblGrid>
            <w:gridCol w:w="4485"/>
            <w:gridCol w:w="1500"/>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35">
            <w:pPr>
              <w:spacing w:after="0" w:before="0" w:lineRule="auto"/>
              <w:ind w:left="0" w:firstLine="0"/>
              <w:rPr/>
            </w:pPr>
            <w:r w:rsidDel="00000000" w:rsidR="00000000" w:rsidRPr="00000000">
              <w:rPr>
                <w:rtl w:val="0"/>
              </w:rPr>
              <w:t xml:space="preserve">Taxes Payable</w:t>
            </w:r>
          </w:p>
        </w:tc>
        <w:tc>
          <w:tcPr>
            <w:tcMar>
              <w:top w:w="0.0" w:type="dxa"/>
              <w:left w:w="40.0" w:type="dxa"/>
              <w:bottom w:w="0.0" w:type="dxa"/>
              <w:right w:w="40.0" w:type="dxa"/>
            </w:tcMar>
            <w:vAlign w:val="bottom"/>
          </w:tcPr>
          <w:p w:rsidR="00000000" w:rsidDel="00000000" w:rsidP="00000000" w:rsidRDefault="00000000" w:rsidRPr="00000000" w14:paraId="00000036">
            <w:pPr>
              <w:spacing w:after="0" w:before="0" w:lineRule="auto"/>
              <w:ind w:left="0" w:firstLine="0"/>
              <w:rPr/>
            </w:pPr>
            <w:r w:rsidDel="00000000" w:rsidR="00000000" w:rsidRPr="00000000">
              <w:rPr>
                <w:rtl w:val="0"/>
              </w:rPr>
              <w:t xml:space="preserve">$4,420</w:t>
            </w:r>
          </w:p>
        </w:tc>
      </w:tr>
    </w:tbl>
    <w:p w:rsidR="00000000" w:rsidDel="00000000" w:rsidP="00000000" w:rsidRDefault="00000000" w:rsidRPr="00000000" w14:paraId="00000037">
      <w:pPr>
        <w:pStyle w:val="Heading5"/>
        <w:rPr/>
      </w:pPr>
      <w:bookmarkStart w:colFirst="0" w:colLast="0" w:name="_r172sehvgjr7" w:id="19"/>
      <w:bookmarkEnd w:id="19"/>
      <w:r w:rsidDel="00000000" w:rsidR="00000000" w:rsidRPr="00000000">
        <w:rPr>
          <w:rtl w:val="0"/>
        </w:rPr>
      </w:r>
    </w:p>
    <w:p w:rsidR="00000000" w:rsidDel="00000000" w:rsidP="00000000" w:rsidRDefault="00000000" w:rsidRPr="00000000" w14:paraId="00000038">
      <w:pPr>
        <w:pStyle w:val="Heading4"/>
        <w:rPr/>
      </w:pPr>
      <w:bookmarkStart w:colFirst="0" w:colLast="0" w:name="_bj68e5avw3xn" w:id="20"/>
      <w:bookmarkEnd w:id="20"/>
      <w:r w:rsidDel="00000000" w:rsidR="00000000" w:rsidRPr="00000000">
        <w:rPr>
          <w:rtl w:val="0"/>
        </w:rPr>
        <w:t xml:space="preserve">Federal payroll tax returns</w:t>
      </w:r>
    </w:p>
    <w:p w:rsidR="00000000" w:rsidDel="00000000" w:rsidP="00000000" w:rsidRDefault="00000000" w:rsidRPr="00000000" w14:paraId="00000039">
      <w:pPr>
        <w:rPr/>
      </w:pPr>
      <w:r w:rsidDel="00000000" w:rsidR="00000000" w:rsidRPr="00000000">
        <w:rPr>
          <w:rtl w:val="0"/>
        </w:rPr>
        <w:t xml:space="preserve">Since the company is just starting, the payroll history is non-existent right now.</w:t>
      </w:r>
    </w:p>
    <w:p w:rsidR="00000000" w:rsidDel="00000000" w:rsidP="00000000" w:rsidRDefault="00000000" w:rsidRPr="00000000" w14:paraId="0000003A">
      <w:pPr>
        <w:pStyle w:val="Heading4"/>
        <w:rPr/>
      </w:pPr>
      <w:bookmarkStart w:colFirst="0" w:colLast="0" w:name="_919n6amm2a92" w:id="21"/>
      <w:bookmarkEnd w:id="21"/>
      <w:r w:rsidDel="00000000" w:rsidR="00000000" w:rsidRPr="00000000">
        <w:rPr>
          <w:rtl w:val="0"/>
        </w:rPr>
        <w:t xml:space="preserve">Bank statements </w:t>
      </w:r>
    </w:p>
    <w:p w:rsidR="00000000" w:rsidDel="00000000" w:rsidP="00000000" w:rsidRDefault="00000000" w:rsidRPr="00000000" w14:paraId="0000003B">
      <w:pPr>
        <w:rPr/>
      </w:pPr>
      <w:r w:rsidDel="00000000" w:rsidR="00000000" w:rsidRPr="00000000">
        <w:rPr>
          <w:rtl w:val="0"/>
        </w:rPr>
        <w:t xml:space="preserve">Analysis of the past three years' bank statements confirms steady cash flow and financial stability.</w:t>
      </w:r>
    </w:p>
    <w:p w:rsidR="00000000" w:rsidDel="00000000" w:rsidP="00000000" w:rsidRDefault="00000000" w:rsidRPr="00000000" w14:paraId="0000003C">
      <w:pPr>
        <w:pStyle w:val="Heading4"/>
        <w:rPr/>
      </w:pPr>
      <w:bookmarkStart w:colFirst="0" w:colLast="0" w:name="_bd1wcjs9a48i" w:id="22"/>
      <w:bookmarkEnd w:id="22"/>
      <w:r w:rsidDel="00000000" w:rsidR="00000000" w:rsidRPr="00000000">
        <w:rPr>
          <w:rtl w:val="0"/>
        </w:rPr>
        <w:t xml:space="preserve">List of adjustments to cash flow</w:t>
      </w:r>
    </w:p>
    <w:p w:rsidR="00000000" w:rsidDel="00000000" w:rsidP="00000000" w:rsidRDefault="00000000" w:rsidRPr="00000000" w14:paraId="0000003D">
      <w:pPr>
        <w:rPr/>
      </w:pPr>
      <w:r w:rsidDel="00000000" w:rsidR="00000000" w:rsidRPr="00000000">
        <w:rPr>
          <w:rtl w:val="0"/>
        </w:rPr>
        <w:t xml:space="preserve">Adjustments include non-cash expenses, one-time investments, and unusual revenues, providing a clearer EBITDA view.</w:t>
      </w:r>
    </w:p>
    <w:p w:rsidR="00000000" w:rsidDel="00000000" w:rsidP="00000000" w:rsidRDefault="00000000" w:rsidRPr="00000000" w14:paraId="0000003E">
      <w:pPr>
        <w:pStyle w:val="Heading4"/>
        <w:rPr/>
      </w:pPr>
      <w:bookmarkStart w:colFirst="0" w:colLast="0" w:name="_kp1i356cwob9" w:id="23"/>
      <w:bookmarkEnd w:id="23"/>
      <w:r w:rsidDel="00000000" w:rsidR="00000000" w:rsidRPr="00000000">
        <w:rPr>
          <w:rtl w:val="0"/>
        </w:rPr>
        <w:t xml:space="preserve">(EBITDA)</w:t>
      </w:r>
    </w:p>
    <w:tbl>
      <w:tblPr>
        <w:tblStyle w:val="Table6"/>
        <w:tblW w:w="79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80"/>
        <w:gridCol w:w="4215"/>
        <w:tblGridChange w:id="0">
          <w:tblGrid>
            <w:gridCol w:w="3780"/>
            <w:gridCol w:w="4215"/>
          </w:tblGrid>
        </w:tblGridChange>
      </w:tblGrid>
      <w:tr>
        <w:trPr>
          <w:cantSplit w:val="0"/>
          <w:trHeight w:val="30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3F">
            <w:pPr>
              <w:spacing w:after="0" w:before="0" w:lineRule="auto"/>
              <w:ind w:left="0" w:firstLine="0"/>
              <w:rPr/>
            </w:pPr>
            <w:r w:rsidDel="00000000" w:rsidR="00000000" w:rsidRPr="00000000">
              <w:rPr>
                <w:rtl w:val="0"/>
              </w:rPr>
              <w:t xml:space="preserve">EBITDA</w:t>
            </w:r>
          </w:p>
        </w:tc>
        <w:tc>
          <w:tcPr>
            <w:shd w:fill="auto" w:val="clear"/>
            <w:tcMar>
              <w:top w:w="0.0" w:type="dxa"/>
              <w:left w:w="40.0" w:type="dxa"/>
              <w:bottom w:w="0.0" w:type="dxa"/>
              <w:right w:w="40.0" w:type="dxa"/>
            </w:tcMar>
            <w:vAlign w:val="bottom"/>
          </w:tcPr>
          <w:p w:rsidR="00000000" w:rsidDel="00000000" w:rsidP="00000000" w:rsidRDefault="00000000" w:rsidRPr="00000000" w14:paraId="00000040">
            <w:pPr>
              <w:spacing w:after="0" w:before="0" w:lineRule="auto"/>
              <w:ind w:left="0" w:firstLine="0"/>
              <w:rPr/>
            </w:pPr>
            <w:r w:rsidDel="00000000" w:rsidR="00000000" w:rsidRPr="00000000">
              <w:rPr>
                <w:rtl w:val="0"/>
              </w:rPr>
              <w:t xml:space="preserve">$6,319,777</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rPr/>
      </w:pPr>
      <w:bookmarkStart w:colFirst="0" w:colLast="0" w:name="_avxhjx959y6i" w:id="24"/>
      <w:bookmarkEnd w:id="24"/>
      <w:r w:rsidDel="00000000" w:rsidR="00000000" w:rsidRPr="00000000">
        <w:rPr>
          <w:rtl w:val="0"/>
        </w:rPr>
        <w:t xml:space="preserve">QuickBooks user credentials</w:t>
      </w:r>
    </w:p>
    <w:p w:rsidR="00000000" w:rsidDel="00000000" w:rsidP="00000000" w:rsidRDefault="00000000" w:rsidRPr="00000000" w14:paraId="00000043">
      <w:pPr>
        <w:rPr/>
      </w:pPr>
      <w:r w:rsidDel="00000000" w:rsidR="00000000" w:rsidRPr="00000000">
        <w:rPr>
          <w:rtl w:val="0"/>
        </w:rPr>
        <w:t xml:space="preserve">Received credentials for QuickBooks, enabling a detailed financial transactions review, ensuring transparency.</w:t>
      </w:r>
    </w:p>
    <w:p w:rsidR="00000000" w:rsidDel="00000000" w:rsidP="00000000" w:rsidRDefault="00000000" w:rsidRPr="00000000" w14:paraId="00000044">
      <w:pPr>
        <w:pStyle w:val="Heading2"/>
        <w:rPr/>
      </w:pPr>
      <w:bookmarkStart w:colFirst="0" w:colLast="0" w:name="_rxoohaejqthl" w:id="25"/>
      <w:bookmarkEnd w:id="25"/>
      <w:r w:rsidDel="00000000" w:rsidR="00000000" w:rsidRPr="00000000">
        <w:rPr>
          <w:rtl w:val="0"/>
        </w:rPr>
        <w:t xml:space="preserve">Financial Projection </w:t>
      </w:r>
    </w:p>
    <w:p w:rsidR="00000000" w:rsidDel="00000000" w:rsidP="00000000" w:rsidRDefault="00000000" w:rsidRPr="00000000" w14:paraId="00000045">
      <w:pPr>
        <w:pStyle w:val="Heading3"/>
        <w:rPr/>
      </w:pPr>
      <w:bookmarkStart w:colFirst="0" w:colLast="0" w:name="_9jeh56gvji29" w:id="26"/>
      <w:bookmarkEnd w:id="26"/>
      <w:r w:rsidDel="00000000" w:rsidR="00000000" w:rsidRPr="00000000">
        <w:rPr>
          <w:rtl w:val="0"/>
        </w:rPr>
        <w:t xml:space="preserve">Quarterly financial projections </w:t>
      </w:r>
    </w:p>
    <w:p w:rsidR="00000000" w:rsidDel="00000000" w:rsidP="00000000" w:rsidRDefault="00000000" w:rsidRPr="00000000" w14:paraId="00000046">
      <w:pPr>
        <w:rPr/>
      </w:pPr>
      <w:r w:rsidDel="00000000" w:rsidR="00000000" w:rsidRPr="00000000">
        <w:rPr>
          <w:rtl w:val="0"/>
        </w:rPr>
        <w:t xml:space="preserve">The next fiscal year's projections show promising growth, underpinned by market expansion.</w:t>
      </w:r>
    </w:p>
    <w:p w:rsidR="00000000" w:rsidDel="00000000" w:rsidP="00000000" w:rsidRDefault="00000000" w:rsidRPr="00000000" w14:paraId="00000047">
      <w:pPr>
        <w:pStyle w:val="Heading3"/>
        <w:rPr/>
      </w:pPr>
      <w:bookmarkStart w:colFirst="0" w:colLast="0" w:name="_e1wszn5w915r" w:id="27"/>
      <w:bookmarkEnd w:id="27"/>
      <w:r w:rsidDel="00000000" w:rsidR="00000000" w:rsidRPr="00000000">
        <w:rPr>
          <w:rtl w:val="0"/>
        </w:rPr>
        <w:t xml:space="preserve">Major growth drivers</w:t>
      </w:r>
    </w:p>
    <w:p w:rsidR="00000000" w:rsidDel="00000000" w:rsidP="00000000" w:rsidRDefault="00000000" w:rsidRPr="00000000" w14:paraId="00000048">
      <w:pPr>
        <w:rPr/>
      </w:pPr>
      <w:r w:rsidDel="00000000" w:rsidR="00000000" w:rsidRPr="00000000">
        <w:rPr>
          <w:rtl w:val="0"/>
        </w:rPr>
        <w:t xml:space="preserve">Innovative technology integration in water management and expanding market presence are key growth drivers.</w:t>
      </w:r>
    </w:p>
    <w:p w:rsidR="00000000" w:rsidDel="00000000" w:rsidP="00000000" w:rsidRDefault="00000000" w:rsidRPr="00000000" w14:paraId="00000049">
      <w:pPr>
        <w:pStyle w:val="Heading3"/>
        <w:rPr/>
      </w:pPr>
      <w:bookmarkStart w:colFirst="0" w:colLast="0" w:name="_5ben4llrhxmb" w:id="28"/>
      <w:bookmarkEnd w:id="28"/>
      <w:r w:rsidDel="00000000" w:rsidR="00000000" w:rsidRPr="00000000">
        <w:rPr>
          <w:rtl w:val="0"/>
        </w:rPr>
        <w:t xml:space="preserve">Industry pricing comparison</w:t>
      </w:r>
    </w:p>
    <w:p w:rsidR="00000000" w:rsidDel="00000000" w:rsidP="00000000" w:rsidRDefault="00000000" w:rsidRPr="00000000" w14:paraId="0000004A">
      <w:pPr>
        <w:rPr/>
      </w:pPr>
      <w:r w:rsidDel="00000000" w:rsidR="00000000" w:rsidRPr="00000000">
        <w:rPr>
          <w:rtl w:val="0"/>
        </w:rPr>
        <w:t xml:space="preserve">AquaChain’s pricing is competitive within the industry, offering high value for its innovative solutions.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2865"/>
        <w:gridCol w:w="2295"/>
        <w:gridCol w:w="2070"/>
        <w:tblGridChange w:id="0">
          <w:tblGrid>
            <w:gridCol w:w="2130"/>
            <w:gridCol w:w="2865"/>
            <w:gridCol w:w="2295"/>
            <w:gridCol w:w="2070"/>
          </w:tblGrid>
        </w:tblGridChange>
      </w:tblGrid>
      <w:tr>
        <w:trPr>
          <w:cantSplit w:val="0"/>
          <w:trHeight w:val="300" w:hRule="atLeast"/>
          <w:tblHeader w:val="0"/>
        </w:trPr>
        <w:tc>
          <w:tcPr>
            <w:shd w:fill="d9d9d9" w:val="clear"/>
            <w:tcMar>
              <w:top w:w="0.0" w:type="dxa"/>
              <w:left w:w="40.0" w:type="dxa"/>
              <w:bottom w:w="0.0" w:type="dxa"/>
              <w:right w:w="40.0" w:type="dxa"/>
            </w:tcMar>
            <w:vAlign w:val="bottom"/>
          </w:tcPr>
          <w:p w:rsidR="00000000" w:rsidDel="00000000" w:rsidP="00000000" w:rsidRDefault="00000000" w:rsidRPr="00000000" w14:paraId="0000004B">
            <w:pPr>
              <w:spacing w:after="0" w:before="0" w:lineRule="auto"/>
              <w:ind w:left="0" w:firstLine="0"/>
              <w:rPr/>
            </w:pPr>
            <w:r w:rsidDel="00000000" w:rsidR="00000000" w:rsidRPr="00000000">
              <w:rPr>
                <w:rtl w:val="0"/>
              </w:rPr>
              <w:t xml:space="preserve">Company</w:t>
            </w:r>
          </w:p>
        </w:tc>
        <w:tc>
          <w:tcPr>
            <w:shd w:fill="d9d9d9" w:val="clear"/>
            <w:tcMar>
              <w:top w:w="0.0" w:type="dxa"/>
              <w:left w:w="40.0" w:type="dxa"/>
              <w:bottom w:w="0.0" w:type="dxa"/>
              <w:right w:w="40.0" w:type="dxa"/>
            </w:tcMar>
            <w:vAlign w:val="bottom"/>
          </w:tcPr>
          <w:p w:rsidR="00000000" w:rsidDel="00000000" w:rsidP="00000000" w:rsidRDefault="00000000" w:rsidRPr="00000000" w14:paraId="0000004C">
            <w:pPr>
              <w:spacing w:after="0" w:before="0" w:lineRule="auto"/>
              <w:ind w:left="0" w:firstLine="0"/>
              <w:rPr/>
            </w:pPr>
            <w:r w:rsidDel="00000000" w:rsidR="00000000" w:rsidRPr="00000000">
              <w:rPr>
                <w:rtl w:val="0"/>
              </w:rPr>
              <w:t xml:space="preserve">Location</w:t>
            </w:r>
          </w:p>
        </w:tc>
        <w:tc>
          <w:tcPr>
            <w:shd w:fill="d9d9d9" w:val="clear"/>
            <w:tcMar>
              <w:top w:w="0.0" w:type="dxa"/>
              <w:left w:w="40.0" w:type="dxa"/>
              <w:bottom w:w="0.0" w:type="dxa"/>
              <w:right w:w="40.0" w:type="dxa"/>
            </w:tcMar>
            <w:vAlign w:val="bottom"/>
          </w:tcPr>
          <w:p w:rsidR="00000000" w:rsidDel="00000000" w:rsidP="00000000" w:rsidRDefault="00000000" w:rsidRPr="00000000" w14:paraId="0000004D">
            <w:pPr>
              <w:spacing w:after="0" w:before="0" w:lineRule="auto"/>
              <w:ind w:left="0" w:firstLine="0"/>
              <w:rPr/>
            </w:pPr>
            <w:r w:rsidDel="00000000" w:rsidR="00000000" w:rsidRPr="00000000">
              <w:rPr>
                <w:rtl w:val="0"/>
              </w:rPr>
              <w:t xml:space="preserve">Charging Model</w:t>
            </w:r>
          </w:p>
        </w:tc>
        <w:tc>
          <w:tcPr>
            <w:shd w:fill="d9d9d9" w:val="clear"/>
            <w:tcMar>
              <w:top w:w="0.0" w:type="dxa"/>
              <w:left w:w="40.0" w:type="dxa"/>
              <w:bottom w:w="0.0" w:type="dxa"/>
              <w:right w:w="40.0" w:type="dxa"/>
            </w:tcMar>
            <w:vAlign w:val="bottom"/>
          </w:tcPr>
          <w:p w:rsidR="00000000" w:rsidDel="00000000" w:rsidP="00000000" w:rsidRDefault="00000000" w:rsidRPr="00000000" w14:paraId="0000004E">
            <w:pPr>
              <w:spacing w:after="0" w:before="0" w:lineRule="auto"/>
              <w:ind w:left="0" w:firstLine="0"/>
              <w:rPr/>
            </w:pPr>
            <w:r w:rsidDel="00000000" w:rsidR="00000000" w:rsidRPr="00000000">
              <w:rPr>
                <w:rtl w:val="0"/>
              </w:rPr>
              <w:t xml:space="preserve">Typical Price Range</w:t>
            </w:r>
          </w:p>
        </w:tc>
      </w:tr>
      <w:tr>
        <w:trPr>
          <w:cantSplit w:val="0"/>
          <w:trHeight w:val="555" w:hRule="atLeast"/>
          <w:tblHeader w:val="0"/>
        </w:trPr>
        <w:tc>
          <w:tcPr>
            <w:tcMar>
              <w:top w:w="0.0" w:type="dxa"/>
              <w:left w:w="40.0" w:type="dxa"/>
              <w:bottom w:w="0.0" w:type="dxa"/>
              <w:right w:w="40.0" w:type="dxa"/>
            </w:tcMar>
            <w:vAlign w:val="bottom"/>
          </w:tcPr>
          <w:p w:rsidR="00000000" w:rsidDel="00000000" w:rsidP="00000000" w:rsidRDefault="00000000" w:rsidRPr="00000000" w14:paraId="0000004F">
            <w:pPr>
              <w:spacing w:after="0" w:before="0" w:lineRule="auto"/>
              <w:ind w:left="0" w:firstLine="0"/>
              <w:rPr/>
            </w:pPr>
            <w:r w:rsidDel="00000000" w:rsidR="00000000" w:rsidRPr="00000000">
              <w:rPr>
                <w:rtl w:val="0"/>
              </w:rPr>
              <w:t xml:space="preserve">AquaChain</w:t>
            </w:r>
          </w:p>
        </w:tc>
        <w:tc>
          <w:tcPr>
            <w:tcMar>
              <w:top w:w="0.0" w:type="dxa"/>
              <w:left w:w="40.0" w:type="dxa"/>
              <w:bottom w:w="0.0" w:type="dxa"/>
              <w:right w:w="40.0" w:type="dxa"/>
            </w:tcMar>
            <w:vAlign w:val="bottom"/>
          </w:tcPr>
          <w:p w:rsidR="00000000" w:rsidDel="00000000" w:rsidP="00000000" w:rsidRDefault="00000000" w:rsidRPr="00000000" w14:paraId="00000050">
            <w:pPr>
              <w:spacing w:after="0" w:before="0" w:lineRule="auto"/>
              <w:ind w:left="0" w:firstLine="0"/>
              <w:rPr/>
            </w:pPr>
            <w:r w:rsidDel="00000000" w:rsidR="00000000" w:rsidRPr="00000000">
              <w:rPr>
                <w:rtl w:val="0"/>
              </w:rPr>
              <w:t xml:space="preserve">Southern California</w:t>
            </w:r>
          </w:p>
        </w:tc>
        <w:tc>
          <w:tcPr>
            <w:tcMar>
              <w:top w:w="0.0" w:type="dxa"/>
              <w:left w:w="40.0" w:type="dxa"/>
              <w:bottom w:w="0.0" w:type="dxa"/>
              <w:right w:w="40.0" w:type="dxa"/>
            </w:tcMar>
            <w:vAlign w:val="bottom"/>
          </w:tcPr>
          <w:p w:rsidR="00000000" w:rsidDel="00000000" w:rsidP="00000000" w:rsidRDefault="00000000" w:rsidRPr="00000000" w14:paraId="00000051">
            <w:pPr>
              <w:spacing w:after="0" w:before="0" w:lineRule="auto"/>
              <w:ind w:left="0" w:firstLine="0"/>
              <w:rPr/>
            </w:pPr>
            <w:r w:rsidDel="00000000" w:rsidR="00000000" w:rsidRPr="00000000">
              <w:rPr>
                <w:rtl w:val="0"/>
              </w:rPr>
              <w:t xml:space="preserve">Subscription-based</w:t>
            </w:r>
          </w:p>
        </w:tc>
        <w:tc>
          <w:tcPr>
            <w:tcMar>
              <w:top w:w="0.0" w:type="dxa"/>
              <w:left w:w="40.0" w:type="dxa"/>
              <w:bottom w:w="0.0" w:type="dxa"/>
              <w:right w:w="40.0" w:type="dxa"/>
            </w:tcMar>
            <w:vAlign w:val="bottom"/>
          </w:tcPr>
          <w:p w:rsidR="00000000" w:rsidDel="00000000" w:rsidP="00000000" w:rsidRDefault="00000000" w:rsidRPr="00000000" w14:paraId="00000052">
            <w:pPr>
              <w:spacing w:after="0" w:before="0" w:lineRule="auto"/>
              <w:ind w:left="0" w:firstLine="0"/>
              <w:rPr/>
            </w:pPr>
            <w:r w:rsidDel="00000000" w:rsidR="00000000" w:rsidRPr="00000000">
              <w:rPr>
                <w:rtl w:val="0"/>
              </w:rPr>
              <w:t xml:space="preserve">$42,245.00</w:t>
            </w:r>
          </w:p>
        </w:tc>
      </w:tr>
      <w:tr>
        <w:trPr>
          <w:cantSplit w:val="0"/>
          <w:trHeight w:val="592.119140625" w:hRule="atLeast"/>
          <w:tblHeader w:val="0"/>
        </w:trPr>
        <w:tc>
          <w:tcPr>
            <w:tcMar>
              <w:top w:w="0.0" w:type="dxa"/>
              <w:left w:w="40.0" w:type="dxa"/>
              <w:bottom w:w="0.0" w:type="dxa"/>
              <w:right w:w="40.0" w:type="dxa"/>
            </w:tcMar>
            <w:vAlign w:val="bottom"/>
          </w:tcPr>
          <w:p w:rsidR="00000000" w:rsidDel="00000000" w:rsidP="00000000" w:rsidRDefault="00000000" w:rsidRPr="00000000" w14:paraId="00000053">
            <w:pPr>
              <w:spacing w:after="0" w:before="0" w:lineRule="auto"/>
              <w:ind w:left="0" w:firstLine="0"/>
              <w:rPr/>
            </w:pPr>
            <w:r w:rsidDel="00000000" w:rsidR="00000000" w:rsidRPr="00000000">
              <w:rPr>
                <w:rtl w:val="0"/>
              </w:rPr>
              <w:t xml:space="preserve">Aquatic Informatics</w:t>
            </w:r>
          </w:p>
        </w:tc>
        <w:tc>
          <w:tcPr>
            <w:tcMar>
              <w:top w:w="0.0" w:type="dxa"/>
              <w:left w:w="40.0" w:type="dxa"/>
              <w:bottom w:w="0.0" w:type="dxa"/>
              <w:right w:w="40.0" w:type="dxa"/>
            </w:tcMar>
            <w:vAlign w:val="bottom"/>
          </w:tcPr>
          <w:p w:rsidR="00000000" w:rsidDel="00000000" w:rsidP="00000000" w:rsidRDefault="00000000" w:rsidRPr="00000000" w14:paraId="00000054">
            <w:pPr>
              <w:spacing w:after="0" w:before="0" w:lineRule="auto"/>
              <w:ind w:left="0" w:firstLine="0"/>
              <w:rPr/>
            </w:pPr>
            <w:r w:rsidDel="00000000" w:rsidR="00000000" w:rsidRPr="00000000">
              <w:rPr>
                <w:rtl w:val="0"/>
              </w:rPr>
              <w:t xml:space="preserve">Nationwide (including CA)</w:t>
            </w:r>
          </w:p>
        </w:tc>
        <w:tc>
          <w:tcPr>
            <w:tcMar>
              <w:top w:w="0.0" w:type="dxa"/>
              <w:left w:w="40.0" w:type="dxa"/>
              <w:bottom w:w="0.0" w:type="dxa"/>
              <w:right w:w="40.0" w:type="dxa"/>
            </w:tcMar>
            <w:vAlign w:val="bottom"/>
          </w:tcPr>
          <w:p w:rsidR="00000000" w:rsidDel="00000000" w:rsidP="00000000" w:rsidRDefault="00000000" w:rsidRPr="00000000" w14:paraId="00000055">
            <w:pPr>
              <w:spacing w:after="0" w:before="0" w:lineRule="auto"/>
              <w:ind w:left="0" w:firstLine="0"/>
              <w:rPr/>
            </w:pPr>
            <w:r w:rsidDel="00000000" w:rsidR="00000000" w:rsidRPr="00000000">
              <w:rPr>
                <w:rtl w:val="0"/>
              </w:rPr>
              <w:t xml:space="preserve">Subscription-based</w:t>
            </w:r>
          </w:p>
        </w:tc>
        <w:tc>
          <w:tcPr>
            <w:tcMar>
              <w:top w:w="0.0" w:type="dxa"/>
              <w:left w:w="40.0" w:type="dxa"/>
              <w:bottom w:w="0.0" w:type="dxa"/>
              <w:right w:w="40.0" w:type="dxa"/>
            </w:tcMar>
            <w:vAlign w:val="bottom"/>
          </w:tcPr>
          <w:p w:rsidR="00000000" w:rsidDel="00000000" w:rsidP="00000000" w:rsidRDefault="00000000" w:rsidRPr="00000000" w14:paraId="00000056">
            <w:pPr>
              <w:spacing w:after="0" w:before="0" w:lineRule="auto"/>
              <w:ind w:left="0" w:firstLine="0"/>
              <w:rPr/>
            </w:pPr>
            <w:r w:rsidDel="00000000" w:rsidR="00000000" w:rsidRPr="00000000">
              <w:rPr>
                <w:rtl w:val="0"/>
              </w:rPr>
              <w:t xml:space="preserve">$10,000 - $100,000+ per year</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2bmr1erqu3cg" w:id="29"/>
      <w:bookmarkEnd w:id="29"/>
      <w:r w:rsidDel="00000000" w:rsidR="00000000" w:rsidRPr="00000000">
        <w:rPr>
          <w:rtl w:val="0"/>
        </w:rPr>
        <w:t xml:space="preserve">Economic assumptions</w:t>
      </w:r>
    </w:p>
    <w:p w:rsidR="00000000" w:rsidDel="00000000" w:rsidP="00000000" w:rsidRDefault="00000000" w:rsidRPr="00000000" w14:paraId="00000059">
      <w:pPr>
        <w:rPr/>
      </w:pPr>
      <w:r w:rsidDel="00000000" w:rsidR="00000000" w:rsidRPr="00000000">
        <w:rPr>
          <w:rtl w:val="0"/>
        </w:rPr>
        <w:t xml:space="preserve">Assumptions include </w:t>
      </w:r>
    </w:p>
    <w:p w:rsidR="00000000" w:rsidDel="00000000" w:rsidP="00000000" w:rsidRDefault="00000000" w:rsidRPr="00000000" w14:paraId="0000005A">
      <w:pPr>
        <w:numPr>
          <w:ilvl w:val="0"/>
          <w:numId w:val="3"/>
        </w:numPr>
      </w:pPr>
      <w:r w:rsidDel="00000000" w:rsidR="00000000" w:rsidRPr="00000000">
        <w:rPr>
          <w:rtl w:val="0"/>
        </w:rPr>
        <w:t xml:space="preserve">stable market growth, </w:t>
      </w:r>
    </w:p>
    <w:p w:rsidR="00000000" w:rsidDel="00000000" w:rsidP="00000000" w:rsidRDefault="00000000" w:rsidRPr="00000000" w14:paraId="0000005B">
      <w:pPr>
        <w:numPr>
          <w:ilvl w:val="0"/>
          <w:numId w:val="3"/>
        </w:numPr>
      </w:pPr>
      <w:r w:rsidDel="00000000" w:rsidR="00000000" w:rsidRPr="00000000">
        <w:rPr>
          <w:rtl w:val="0"/>
        </w:rPr>
        <w:t xml:space="preserve">consistent R&amp;D investment, and </w:t>
      </w:r>
    </w:p>
    <w:p w:rsidR="00000000" w:rsidDel="00000000" w:rsidP="00000000" w:rsidRDefault="00000000" w:rsidRPr="00000000" w14:paraId="0000005C">
      <w:pPr>
        <w:numPr>
          <w:ilvl w:val="0"/>
          <w:numId w:val="3"/>
        </w:numPr>
      </w:pPr>
      <w:r w:rsidDel="00000000" w:rsidR="00000000" w:rsidRPr="00000000">
        <w:rPr>
          <w:rtl w:val="0"/>
        </w:rPr>
        <w:t xml:space="preserve">manageable inflation rates.</w:t>
      </w:r>
    </w:p>
    <w:p w:rsidR="00000000" w:rsidDel="00000000" w:rsidP="00000000" w:rsidRDefault="00000000" w:rsidRPr="00000000" w14:paraId="0000005D">
      <w:pPr>
        <w:pStyle w:val="Heading3"/>
        <w:rPr/>
      </w:pPr>
      <w:bookmarkStart w:colFirst="0" w:colLast="0" w:name="_ggj0yif8nut" w:id="30"/>
      <w:bookmarkEnd w:id="30"/>
      <w:r w:rsidDel="00000000" w:rsidR="00000000" w:rsidRPr="00000000">
        <w:rPr>
          <w:rtl w:val="0"/>
        </w:rPr>
        <w:t xml:space="preserve">Capital expenditures amendments</w:t>
      </w:r>
    </w:p>
    <w:p w:rsidR="00000000" w:rsidDel="00000000" w:rsidP="00000000" w:rsidRDefault="00000000" w:rsidRPr="00000000" w14:paraId="0000005E">
      <w:pPr>
        <w:rPr/>
      </w:pPr>
      <w:r w:rsidDel="00000000" w:rsidR="00000000" w:rsidRPr="00000000">
        <w:rPr>
          <w:rtl w:val="0"/>
        </w:rPr>
        <w:t xml:space="preserve">Capital expenditure amendments reflect strategic investments in growth areas. The budget process is rigorous, with a strong track record of forecast accuracy.</w:t>
      </w:r>
    </w:p>
    <w:p w:rsidR="00000000" w:rsidDel="00000000" w:rsidP="00000000" w:rsidRDefault="00000000" w:rsidRPr="00000000" w14:paraId="0000005F">
      <w:pPr>
        <w:pStyle w:val="Heading2"/>
        <w:rPr/>
      </w:pPr>
      <w:bookmarkStart w:colFirst="0" w:colLast="0" w:name="_i72q6hqza7kj" w:id="31"/>
      <w:bookmarkEnd w:id="31"/>
      <w:r w:rsidDel="00000000" w:rsidR="00000000" w:rsidRPr="00000000">
        <w:rPr>
          <w:rtl w:val="0"/>
        </w:rPr>
        <w:t xml:space="preserve">Budget</w:t>
      </w:r>
    </w:p>
    <w:p w:rsidR="00000000" w:rsidDel="00000000" w:rsidP="00000000" w:rsidRDefault="00000000" w:rsidRPr="00000000" w14:paraId="00000060">
      <w:pPr>
        <w:pStyle w:val="Heading3"/>
        <w:rPr/>
      </w:pPr>
      <w:bookmarkStart w:colFirst="0" w:colLast="0" w:name="_n5gng383alet" w:id="32"/>
      <w:bookmarkEnd w:id="32"/>
      <w:r w:rsidDel="00000000" w:rsidR="00000000" w:rsidRPr="00000000">
        <w:rPr>
          <w:rtl w:val="0"/>
        </w:rPr>
        <w:t xml:space="preserve">Budget Process </w:t>
      </w:r>
    </w:p>
    <w:p w:rsidR="00000000" w:rsidDel="00000000" w:rsidP="00000000" w:rsidRDefault="00000000" w:rsidRPr="00000000" w14:paraId="00000061">
      <w:pPr>
        <w:rPr/>
      </w:pPr>
      <w:r w:rsidDel="00000000" w:rsidR="00000000" w:rsidRPr="00000000">
        <w:rPr>
          <w:rtl w:val="0"/>
        </w:rPr>
        <w:t xml:space="preserve">AquaChain has established a comprehensive budgeting process that aligns with strategic objectives, ensuring controlled spending and investment in critical growth areas. The process is iterative, involving stakeholders from all levels of the organization, facilitating realistic budget formulation and adherence, thus supporting AquaChain's financial stability and strategic goals.</w:t>
      </w:r>
    </w:p>
    <w:p w:rsidR="00000000" w:rsidDel="00000000" w:rsidP="00000000" w:rsidRDefault="00000000" w:rsidRPr="00000000" w14:paraId="00000062">
      <w:pPr>
        <w:pStyle w:val="Heading3"/>
        <w:rPr/>
      </w:pPr>
      <w:bookmarkStart w:colFirst="0" w:colLast="0" w:name="_lx2ih36qjzl" w:id="33"/>
      <w:bookmarkEnd w:id="33"/>
      <w:r w:rsidDel="00000000" w:rsidR="00000000" w:rsidRPr="00000000">
        <w:rPr>
          <w:rtl w:val="0"/>
        </w:rPr>
        <w:t xml:space="preserve">Forecast accuracy</w:t>
      </w:r>
    </w:p>
    <w:p w:rsidR="00000000" w:rsidDel="00000000" w:rsidP="00000000" w:rsidRDefault="00000000" w:rsidRPr="00000000" w14:paraId="00000063">
      <w:pPr>
        <w:rPr/>
      </w:pPr>
      <w:r w:rsidDel="00000000" w:rsidR="00000000" w:rsidRPr="00000000">
        <w:rPr>
          <w:rtl w:val="0"/>
        </w:rPr>
        <w:t xml:space="preserve">Upon reviewing AquaChain’s historical financial forecasts versus actual performance, a high degree of accuracy is observed, demonstrating the company's strong understanding of its business dynamics and market conditions. This accuracy underpins the reliability of financial projections, instilling confidence in AquaChain's financial management and strategic planning capabilities.</w:t>
      </w:r>
    </w:p>
    <w:p w:rsidR="00000000" w:rsidDel="00000000" w:rsidP="00000000" w:rsidRDefault="00000000" w:rsidRPr="00000000" w14:paraId="00000064">
      <w:pPr>
        <w:pStyle w:val="Heading4"/>
        <w:rPr/>
      </w:pPr>
      <w:bookmarkStart w:colFirst="0" w:colLast="0" w:name="_7hhnq33338k7" w:id="34"/>
      <w:bookmarkEnd w:id="34"/>
      <w:r w:rsidDel="00000000" w:rsidR="00000000" w:rsidRPr="00000000">
        <w:rPr>
          <w:rtl w:val="0"/>
        </w:rPr>
        <w:t xml:space="preserve">Standard Deviation from forecast</w:t>
      </w:r>
    </w:p>
    <w:p w:rsidR="00000000" w:rsidDel="00000000" w:rsidP="00000000" w:rsidRDefault="00000000" w:rsidRPr="00000000" w14:paraId="00000065">
      <w:pPr>
        <w:rPr/>
      </w:pPr>
      <w:r w:rsidDel="00000000" w:rsidR="00000000" w:rsidRPr="00000000">
        <w:rPr>
          <w:rtl w:val="0"/>
        </w:rPr>
        <w:t xml:space="preserve">7.5%</w:t>
      </w:r>
    </w:p>
    <w:p w:rsidR="00000000" w:rsidDel="00000000" w:rsidP="00000000" w:rsidRDefault="00000000" w:rsidRPr="00000000" w14:paraId="00000066">
      <w:pPr>
        <w:pStyle w:val="Heading2"/>
        <w:rPr/>
      </w:pPr>
      <w:bookmarkStart w:colFirst="0" w:colLast="0" w:name="_c4pvmlo01uxl" w:id="35"/>
      <w:bookmarkEnd w:id="35"/>
      <w:r w:rsidDel="00000000" w:rsidR="00000000" w:rsidRPr="00000000">
        <w:rPr>
          <w:rtl w:val="0"/>
        </w:rPr>
        <w:t xml:space="preserve">Capital Structure </w:t>
      </w:r>
    </w:p>
    <w:p w:rsidR="00000000" w:rsidDel="00000000" w:rsidP="00000000" w:rsidRDefault="00000000" w:rsidRPr="00000000" w14:paraId="00000067">
      <w:pPr>
        <w:pStyle w:val="Heading3"/>
        <w:rPr/>
      </w:pPr>
      <w:bookmarkStart w:colFirst="0" w:colLast="0" w:name="_psglnpp4n8q1" w:id="36"/>
      <w:bookmarkEnd w:id="36"/>
      <w:r w:rsidDel="00000000" w:rsidR="00000000" w:rsidRPr="00000000">
        <w:rPr>
          <w:rtl w:val="0"/>
        </w:rPr>
        <w:t xml:space="preserve">List of all shareholders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ind w:left="0" w:firstLine="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ind w:left="0" w:firstLine="0"/>
              <w:rPr/>
            </w:pPr>
            <w:r w:rsidDel="00000000" w:rsidR="00000000" w:rsidRPr="00000000">
              <w:rPr>
                <w:rtl w:val="0"/>
              </w:rPr>
              <w:t xml:space="preserve">Amount of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ind w:left="0" w:firstLine="0"/>
              <w:rPr/>
            </w:pPr>
            <w:r w:rsidDel="00000000" w:rsidR="00000000" w:rsidRPr="00000000">
              <w:rPr>
                <w:rtl w:val="0"/>
              </w:rPr>
              <w:t xml:space="preserve">Role</w:t>
            </w:r>
          </w:p>
        </w:tc>
      </w:tr>
      <w:tr>
        <w:trPr>
          <w:cantSplit w:val="0"/>
          <w:trHeight w:val="270.978515625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ind w:left="0" w:firstLine="0"/>
              <w:rPr/>
            </w:pPr>
            <w:hyperlink r:id="rId14">
              <w:r w:rsidDel="00000000" w:rsidR="00000000" w:rsidRPr="00000000">
                <w:rPr>
                  <w:color w:val="0000ee"/>
                  <w:u w:val="single"/>
                  <w:rtl w:val="0"/>
                </w:rPr>
                <w:t xml:space="preserve">Mihir Kavishwar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ind w:left="0" w:firstLine="0"/>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ind w:left="0" w:firstLine="0"/>
              <w:rPr/>
            </w:pPr>
            <w:r w:rsidDel="00000000" w:rsidR="00000000" w:rsidRPr="00000000">
              <w:rPr>
                <w:rtl w:val="0"/>
              </w:rPr>
              <w:t xml:space="preserve">CFO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ind w:left="0" w:firstLine="0"/>
              <w:rPr/>
            </w:pPr>
            <w:hyperlink r:id="rId15">
              <w:r w:rsidDel="00000000" w:rsidR="00000000" w:rsidRPr="00000000">
                <w:rPr>
                  <w:color w:val="0000ee"/>
                  <w:u w:val="single"/>
                  <w:rtl w:val="0"/>
                </w:rPr>
                <w:t xml:space="preserve">Shruti Kalyanaraman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ind w:left="0" w:firstLine="0"/>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ind w:left="0" w:firstLine="0"/>
              <w:rPr/>
            </w:pPr>
            <w:r w:rsidDel="00000000" w:rsidR="00000000" w:rsidRPr="00000000">
              <w:rPr>
                <w:rtl w:val="0"/>
              </w:rPr>
              <w:t xml:space="preserve">CPO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ind w:left="0" w:firstLine="0"/>
              <w:rPr/>
            </w:pPr>
            <w:hyperlink r:id="rId16">
              <w:r w:rsidDel="00000000" w:rsidR="00000000" w:rsidRPr="00000000">
                <w:rPr>
                  <w:color w:val="0000ee"/>
                  <w:u w:val="single"/>
                  <w:rtl w:val="0"/>
                </w:rPr>
                <w:t xml:space="preserve">Rachana Bangalore Nagaraju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ind w:left="0" w:firstLine="0"/>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ind w:left="0" w:firstLine="0"/>
              <w:rPr/>
            </w:pPr>
            <w:r w:rsidDel="00000000" w:rsidR="00000000" w:rsidRPr="00000000">
              <w:rPr>
                <w:rtl w:val="0"/>
              </w:rPr>
              <w:t xml:space="preserve">CMO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ind w:left="0" w:firstLine="0"/>
              <w:rPr/>
            </w:pPr>
            <w:hyperlink r:id="rId17">
              <w:r w:rsidDel="00000000" w:rsidR="00000000" w:rsidRPr="00000000">
                <w:rPr>
                  <w:color w:val="0000ee"/>
                  <w:u w:val="single"/>
                  <w:rtl w:val="0"/>
                </w:rPr>
                <w:t xml:space="preserve">William Lopez</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ind w:left="0" w:firstLine="0"/>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ind w:left="0" w:firstLine="0"/>
              <w:rPr/>
            </w:pPr>
            <w:r w:rsidDel="00000000" w:rsidR="00000000" w:rsidRPr="00000000">
              <w:rPr>
                <w:rtl w:val="0"/>
              </w:rPr>
              <w:t xml:space="preserve">COO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ind w:left="0" w:firstLine="0"/>
              <w:rPr/>
            </w:pPr>
            <w:hyperlink r:id="rId18">
              <w:r w:rsidDel="00000000" w:rsidR="00000000" w:rsidRPr="00000000">
                <w:rPr>
                  <w:color w:val="0000ee"/>
                  <w:u w:val="single"/>
                  <w:rtl w:val="0"/>
                </w:rPr>
                <w:t xml:space="preserve">Patrick Okimi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ind w:left="0" w:firstLine="0"/>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ind w:left="0" w:firstLine="0"/>
              <w:rPr/>
            </w:pPr>
            <w:r w:rsidDel="00000000" w:rsidR="00000000" w:rsidRPr="00000000">
              <w:rPr>
                <w:rtl w:val="0"/>
              </w:rPr>
              <w:t xml:space="preserve">CEO</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t6wtedurglfi" w:id="37"/>
      <w:bookmarkEnd w:id="37"/>
      <w:r w:rsidDel="00000000" w:rsidR="00000000" w:rsidRPr="00000000">
        <w:rPr>
          <w:rtl w:val="0"/>
        </w:rPr>
        <w:t xml:space="preserve">Products and Services by </w:t>
      </w:r>
      <w:hyperlink r:id="rId19">
        <w:r w:rsidDel="00000000" w:rsidR="00000000" w:rsidRPr="00000000">
          <w:rPr>
            <w:color w:val="0000ee"/>
            <w:u w:val="single"/>
            <w:rtl w:val="0"/>
          </w:rPr>
          <w:t xml:space="preserve">Shruti Kalyanaraman</w:t>
        </w:r>
      </w:hyperlink>
      <w:r w:rsidDel="00000000" w:rsidR="00000000" w:rsidRPr="00000000">
        <w:rPr>
          <w:rtl w:val="0"/>
        </w:rPr>
      </w:r>
    </w:p>
    <w:p w:rsidR="00000000" w:rsidDel="00000000" w:rsidP="00000000" w:rsidRDefault="00000000" w:rsidRPr="00000000" w14:paraId="0000007C">
      <w:pPr>
        <w:pStyle w:val="Heading2"/>
        <w:rPr/>
      </w:pPr>
      <w:bookmarkStart w:colFirst="0" w:colLast="0" w:name="_ckx6j43zviud" w:id="38"/>
      <w:bookmarkEnd w:id="38"/>
      <w:r w:rsidDel="00000000" w:rsidR="00000000" w:rsidRPr="00000000">
        <w:rPr>
          <w:rtl w:val="0"/>
        </w:rPr>
        <w:t xml:space="preserve">Current service offerings </w:t>
      </w:r>
    </w:p>
    <w:p w:rsidR="00000000" w:rsidDel="00000000" w:rsidP="00000000" w:rsidRDefault="00000000" w:rsidRPr="00000000" w14:paraId="0000007D">
      <w:pPr>
        <w:rPr/>
      </w:pPr>
      <w:r w:rsidDel="00000000" w:rsidR="00000000" w:rsidRPr="00000000">
        <w:rPr>
          <w:rtl w:val="0"/>
        </w:rPr>
        <w:t xml:space="preserve">The core of the deliverables is a service offering a blockchain-based management system for water. We can give the option for sensors as an “add-on” in the package.</w:t>
      </w:r>
    </w:p>
    <w:p w:rsidR="00000000" w:rsidDel="00000000" w:rsidP="00000000" w:rsidRDefault="00000000" w:rsidRPr="00000000" w14:paraId="0000007E">
      <w:pPr>
        <w:pStyle w:val="Heading2"/>
        <w:rPr/>
      </w:pPr>
      <w:bookmarkStart w:colFirst="0" w:colLast="0" w:name="_ckx6j43zviud" w:id="38"/>
      <w:bookmarkEnd w:id="38"/>
      <w:r w:rsidDel="00000000" w:rsidR="00000000" w:rsidRPr="00000000">
        <w:rPr>
          <w:rtl w:val="0"/>
        </w:rPr>
        <w:t xml:space="preserve">Pricing per unit</w:t>
      </w:r>
    </w:p>
    <w:p w:rsidR="00000000" w:rsidDel="00000000" w:rsidP="00000000" w:rsidRDefault="00000000" w:rsidRPr="00000000" w14:paraId="0000007F">
      <w:pPr>
        <w:rPr/>
      </w:pPr>
      <w:r w:rsidDel="00000000" w:rsidR="00000000" w:rsidRPr="00000000">
        <w:rPr>
          <w:rtl w:val="0"/>
        </w:rPr>
        <w:t xml:space="preserve">$174.48</w:t>
      </w:r>
    </w:p>
    <w:p w:rsidR="00000000" w:rsidDel="00000000" w:rsidP="00000000" w:rsidRDefault="00000000" w:rsidRPr="00000000" w14:paraId="00000080">
      <w:pPr>
        <w:rPr/>
      </w:pPr>
      <w:r w:rsidDel="00000000" w:rsidR="00000000" w:rsidRPr="00000000">
        <w:rPr>
          <w:rtl w:val="0"/>
        </w:rPr>
        <w:t xml:space="preserve">Projected sales in the current and next fiscal year:</w:t>
      </w:r>
    </w:p>
    <w:p w:rsidR="00000000" w:rsidDel="00000000" w:rsidP="00000000" w:rsidRDefault="00000000" w:rsidRPr="00000000" w14:paraId="00000081">
      <w:pPr>
        <w:pStyle w:val="Heading2"/>
        <w:rPr/>
      </w:pPr>
      <w:bookmarkStart w:colFirst="0" w:colLast="0" w:name="_ckx6j43zviud" w:id="38"/>
      <w:bookmarkEnd w:id="38"/>
      <w:r w:rsidDel="00000000" w:rsidR="00000000" w:rsidRPr="00000000">
        <w:rPr>
          <w:rtl w:val="0"/>
        </w:rPr>
        <w:t xml:space="preserve">Sales expected in the first year: 1000 units</w:t>
      </w:r>
    </w:p>
    <w:p w:rsidR="00000000" w:rsidDel="00000000" w:rsidP="00000000" w:rsidRDefault="00000000" w:rsidRPr="00000000" w14:paraId="00000082">
      <w:pPr>
        <w:pStyle w:val="Heading2"/>
        <w:rPr/>
      </w:pPr>
      <w:bookmarkStart w:colFirst="0" w:colLast="0" w:name="_q0bs457ap4sa" w:id="39"/>
      <w:bookmarkEnd w:id="39"/>
      <w:r w:rsidDel="00000000" w:rsidR="00000000" w:rsidRPr="00000000">
        <w:rPr>
          <w:rtl w:val="0"/>
        </w:rPr>
        <w:t xml:space="preserve">Sales expected in the second year: 1950 units</w:t>
      </w:r>
    </w:p>
    <w:p w:rsidR="00000000" w:rsidDel="00000000" w:rsidP="00000000" w:rsidRDefault="00000000" w:rsidRPr="00000000" w14:paraId="00000083">
      <w:pPr>
        <w:rPr/>
      </w:pPr>
      <w:r w:rsidDel="00000000" w:rsidR="00000000" w:rsidRPr="00000000">
        <w:rPr>
          <w:rtl w:val="0"/>
        </w:rPr>
        <w:t xml:space="preserve">Average Sales Margin:</w:t>
      </w:r>
    </w:p>
    <w:p w:rsidR="00000000" w:rsidDel="00000000" w:rsidP="00000000" w:rsidRDefault="00000000" w:rsidRPr="00000000" w14:paraId="00000084">
      <w:pPr>
        <w:numPr>
          <w:ilvl w:val="0"/>
          <w:numId w:val="4"/>
        </w:numPr>
      </w:pPr>
      <w:r w:rsidDel="00000000" w:rsidR="00000000" w:rsidRPr="00000000">
        <w:rPr>
          <w:rtl w:val="0"/>
        </w:rPr>
        <w:t xml:space="preserve">Assuming 50% cost of development and maintenance: ($174.48) x 0.5 = $87.24 gross profit per unit</w:t>
      </w:r>
    </w:p>
    <w:p w:rsidR="00000000" w:rsidDel="00000000" w:rsidP="00000000" w:rsidRDefault="00000000" w:rsidRPr="00000000" w14:paraId="00000085">
      <w:pPr>
        <w:numPr>
          <w:ilvl w:val="0"/>
          <w:numId w:val="4"/>
        </w:numPr>
      </w:pPr>
      <w:r w:rsidDel="00000000" w:rsidR="00000000" w:rsidRPr="00000000">
        <w:rPr>
          <w:rtl w:val="0"/>
        </w:rPr>
        <w:t xml:space="preserve">Sensor profitability assumed at $20 per unit: Sensor: ($50) - $20 = $30 gross profit per unit</w:t>
      </w:r>
    </w:p>
    <w:p w:rsidR="00000000" w:rsidDel="00000000" w:rsidP="00000000" w:rsidRDefault="00000000" w:rsidRPr="00000000" w14:paraId="00000086">
      <w:pPr>
        <w:rPr/>
      </w:pPr>
      <w:r w:rsidDel="00000000" w:rsidR="00000000" w:rsidRPr="00000000">
        <w:rPr>
          <w:rtl w:val="0"/>
        </w:rPr>
        <w:t xml:space="preserve">Competitors:</w:t>
      </w:r>
    </w:p>
    <w:p w:rsidR="00000000" w:rsidDel="00000000" w:rsidP="00000000" w:rsidRDefault="00000000" w:rsidRPr="00000000" w14:paraId="00000087">
      <w:pPr>
        <w:numPr>
          <w:ilvl w:val="0"/>
          <w:numId w:val="20"/>
        </w:numPr>
      </w:pPr>
      <w:r w:rsidDel="00000000" w:rsidR="00000000" w:rsidRPr="00000000">
        <w:rPr>
          <w:rtl w:val="0"/>
        </w:rPr>
        <w:t xml:space="preserve">IBM (Smart Water solutions)</w:t>
      </w:r>
    </w:p>
    <w:p w:rsidR="00000000" w:rsidDel="00000000" w:rsidP="00000000" w:rsidRDefault="00000000" w:rsidRPr="00000000" w14:paraId="00000088">
      <w:pPr>
        <w:numPr>
          <w:ilvl w:val="0"/>
          <w:numId w:val="20"/>
        </w:numPr>
      </w:pPr>
      <w:r w:rsidDel="00000000" w:rsidR="00000000" w:rsidRPr="00000000">
        <w:rPr>
          <w:rtl w:val="0"/>
        </w:rPr>
        <w:t xml:space="preserve">Xylem (Water treatment technologies)</w:t>
      </w:r>
    </w:p>
    <w:p w:rsidR="00000000" w:rsidDel="00000000" w:rsidP="00000000" w:rsidRDefault="00000000" w:rsidRPr="00000000" w14:paraId="00000089">
      <w:pPr>
        <w:numPr>
          <w:ilvl w:val="0"/>
          <w:numId w:val="20"/>
        </w:numPr>
      </w:pPr>
      <w:r w:rsidDel="00000000" w:rsidR="00000000" w:rsidRPr="00000000">
        <w:rPr>
          <w:rtl w:val="0"/>
        </w:rPr>
        <w:t xml:space="preserve">Itron (Advanced Metering Infrastructure)</w:t>
      </w:r>
    </w:p>
    <w:p w:rsidR="00000000" w:rsidDel="00000000" w:rsidP="00000000" w:rsidRDefault="00000000" w:rsidRPr="00000000" w14:paraId="0000008A">
      <w:pPr>
        <w:rPr/>
      </w:pPr>
      <w:r w:rsidDel="00000000" w:rsidR="00000000" w:rsidRPr="00000000">
        <w:rPr>
          <w:rtl w:val="0"/>
        </w:rPr>
        <w:t xml:space="preserve">Current and Potential Applications:</w:t>
      </w:r>
    </w:p>
    <w:p w:rsidR="00000000" w:rsidDel="00000000" w:rsidP="00000000" w:rsidRDefault="00000000" w:rsidRPr="00000000" w14:paraId="0000008B">
      <w:pPr>
        <w:numPr>
          <w:ilvl w:val="0"/>
          <w:numId w:val="11"/>
        </w:numPr>
      </w:pPr>
      <w:r w:rsidDel="00000000" w:rsidR="00000000" w:rsidRPr="00000000">
        <w:rPr>
          <w:rtl w:val="0"/>
        </w:rPr>
        <w:t xml:space="preserve">Current: Utility companies and municipalities.</w:t>
      </w:r>
    </w:p>
    <w:p w:rsidR="00000000" w:rsidDel="00000000" w:rsidP="00000000" w:rsidRDefault="00000000" w:rsidRPr="00000000" w14:paraId="0000008C">
      <w:pPr>
        <w:numPr>
          <w:ilvl w:val="0"/>
          <w:numId w:val="11"/>
        </w:numPr>
      </w:pPr>
      <w:r w:rsidDel="00000000" w:rsidR="00000000" w:rsidRPr="00000000">
        <w:rPr>
          <w:rtl w:val="0"/>
        </w:rPr>
        <w:t xml:space="preserve">Potential: Agricultural irrigation systems and building management system</w:t>
      </w:r>
    </w:p>
    <w:p w:rsidR="00000000" w:rsidDel="00000000" w:rsidP="00000000" w:rsidRDefault="00000000" w:rsidRPr="00000000" w14:paraId="0000008D">
      <w:pPr>
        <w:rPr/>
      </w:pPr>
      <w:r w:rsidDel="00000000" w:rsidR="00000000" w:rsidRPr="00000000">
        <w:rPr>
          <w:rtl w:val="0"/>
        </w:rPr>
        <w:t xml:space="preserve">Major Customers and Markets:</w:t>
      </w:r>
    </w:p>
    <w:p w:rsidR="00000000" w:rsidDel="00000000" w:rsidP="00000000" w:rsidRDefault="00000000" w:rsidRPr="00000000" w14:paraId="0000008E">
      <w:pPr>
        <w:numPr>
          <w:ilvl w:val="0"/>
          <w:numId w:val="22"/>
        </w:numPr>
      </w:pPr>
      <w:r w:rsidDel="00000000" w:rsidR="00000000" w:rsidRPr="00000000">
        <w:rPr>
          <w:rtl w:val="0"/>
        </w:rPr>
        <w:t xml:space="preserve">Initial target market: Utility companies and municipalities.</w:t>
      </w:r>
    </w:p>
    <w:p w:rsidR="00000000" w:rsidDel="00000000" w:rsidP="00000000" w:rsidRDefault="00000000" w:rsidRPr="00000000" w14:paraId="0000008F">
      <w:pPr>
        <w:rPr/>
      </w:pPr>
      <w:r w:rsidDel="00000000" w:rsidR="00000000" w:rsidRPr="00000000">
        <w:rPr>
          <w:rtl w:val="0"/>
        </w:rPr>
        <w:t xml:space="preserve">Historical and Projected Growth Rates: Phased Growth Approach</w:t>
      </w:r>
    </w:p>
    <w:p w:rsidR="00000000" w:rsidDel="00000000" w:rsidP="00000000" w:rsidRDefault="00000000" w:rsidRPr="00000000" w14:paraId="00000090">
      <w:pPr>
        <w:numPr>
          <w:ilvl w:val="0"/>
          <w:numId w:val="14"/>
        </w:numPr>
      </w:pPr>
      <w:r w:rsidDel="00000000" w:rsidR="00000000" w:rsidRPr="00000000">
        <w:rPr>
          <w:rtl w:val="0"/>
        </w:rPr>
        <w:t xml:space="preserve">Basis: The water management market is growing, but blockchain adoption in this sector might be slower initially.</w:t>
      </w:r>
    </w:p>
    <w:p w:rsidR="00000000" w:rsidDel="00000000" w:rsidP="00000000" w:rsidRDefault="00000000" w:rsidRPr="00000000" w14:paraId="00000091">
      <w:pPr>
        <w:numPr>
          <w:ilvl w:val="0"/>
          <w:numId w:val="14"/>
        </w:numPr>
      </w:pPr>
      <w:r w:rsidDel="00000000" w:rsidR="00000000" w:rsidRPr="00000000">
        <w:rPr>
          <w:rtl w:val="0"/>
        </w:rPr>
        <w:t xml:space="preserve">Growth Rate: 15% annually for the next 5 years.</w:t>
      </w:r>
    </w:p>
    <w:p w:rsidR="00000000" w:rsidDel="00000000" w:rsidP="00000000" w:rsidRDefault="00000000" w:rsidRPr="00000000" w14:paraId="00000092">
      <w:pPr>
        <w:rPr/>
      </w:pPr>
      <w:r w:rsidDel="00000000" w:rsidR="00000000" w:rsidRPr="00000000">
        <w:rPr>
          <w:rtl w:val="0"/>
        </w:rPr>
        <w:t xml:space="preserve">Market Share:</w:t>
      </w:r>
    </w:p>
    <w:p w:rsidR="00000000" w:rsidDel="00000000" w:rsidP="00000000" w:rsidRDefault="00000000" w:rsidRPr="00000000" w14:paraId="00000093">
      <w:pPr>
        <w:numPr>
          <w:ilvl w:val="0"/>
          <w:numId w:val="15"/>
        </w:numPr>
      </w:pPr>
      <w:r w:rsidDel="00000000" w:rsidR="00000000" w:rsidRPr="00000000">
        <w:rPr>
          <w:rtl w:val="0"/>
        </w:rPr>
        <w:t xml:space="preserve">AquaChain's market share is initially assumed to be negligible (less than 1%).</w:t>
      </w:r>
    </w:p>
    <w:p w:rsidR="00000000" w:rsidDel="00000000" w:rsidP="00000000" w:rsidRDefault="00000000" w:rsidRPr="00000000" w14:paraId="00000094">
      <w:pPr>
        <w:numPr>
          <w:ilvl w:val="0"/>
          <w:numId w:val="15"/>
        </w:numPr>
      </w:pPr>
      <w:r w:rsidDel="00000000" w:rsidR="00000000" w:rsidRPr="00000000">
        <w:rPr>
          <w:rtl w:val="0"/>
        </w:rPr>
        <w:t xml:space="preserve">With successful implementation and market adoption, it could reach 2% within 5 years (based on projected growth rate).</w:t>
      </w:r>
    </w:p>
    <w:p w:rsidR="00000000" w:rsidDel="00000000" w:rsidP="00000000" w:rsidRDefault="00000000" w:rsidRPr="00000000" w14:paraId="00000095">
      <w:pPr>
        <w:rPr/>
      </w:pPr>
      <w:r w:rsidDel="00000000" w:rsidR="00000000" w:rsidRPr="00000000">
        <w:rPr>
          <w:rtl w:val="0"/>
        </w:rPr>
        <w:t xml:space="preserve">Cost Structure and Profitability:</w:t>
      </w:r>
    </w:p>
    <w:p w:rsidR="00000000" w:rsidDel="00000000" w:rsidP="00000000" w:rsidRDefault="00000000" w:rsidRPr="00000000" w14:paraId="00000096">
      <w:pPr>
        <w:rPr/>
      </w:pPr>
      <w:r w:rsidDel="00000000" w:rsidR="00000000" w:rsidRPr="00000000">
        <w:rPr>
          <w:rtl w:val="0"/>
        </w:rPr>
        <w:t xml:space="preserve">Estimated Costs:</w:t>
      </w:r>
    </w:p>
    <w:p w:rsidR="00000000" w:rsidDel="00000000" w:rsidP="00000000" w:rsidRDefault="00000000" w:rsidRPr="00000000" w14:paraId="00000097">
      <w:pPr>
        <w:numPr>
          <w:ilvl w:val="0"/>
          <w:numId w:val="2"/>
        </w:numPr>
      </w:pPr>
      <w:r w:rsidDel="00000000" w:rsidR="00000000" w:rsidRPr="00000000">
        <w:rPr>
          <w:rtl w:val="0"/>
        </w:rPr>
        <w:t xml:space="preserve">Production &amp; Development Cost: $506,950 ($366000 + $140950)</w:t>
      </w:r>
    </w:p>
    <w:p w:rsidR="00000000" w:rsidDel="00000000" w:rsidP="00000000" w:rsidRDefault="00000000" w:rsidRPr="00000000" w14:paraId="00000098">
      <w:pPr>
        <w:numPr>
          <w:ilvl w:val="0"/>
          <w:numId w:val="2"/>
        </w:numPr>
      </w:pPr>
      <w:r w:rsidDel="00000000" w:rsidR="00000000" w:rsidRPr="00000000">
        <w:rPr>
          <w:rtl w:val="0"/>
        </w:rPr>
        <w:t xml:space="preserve">Server Maintenance (annual): $50,000 Sensor Cost (per unit): $20</w:t>
      </w:r>
    </w:p>
    <w:p w:rsidR="00000000" w:rsidDel="00000000" w:rsidP="00000000" w:rsidRDefault="00000000" w:rsidRPr="00000000" w14:paraId="00000099">
      <w:pPr>
        <w:numPr>
          <w:ilvl w:val="0"/>
          <w:numId w:val="2"/>
        </w:numPr>
      </w:pPr>
      <w:r w:rsidDel="00000000" w:rsidR="00000000" w:rsidRPr="00000000">
        <w:rPr>
          <w:rtl w:val="0"/>
        </w:rPr>
        <w:t xml:space="preserve">Customer Acquisition Cost (per unit): $50</w:t>
      </w:r>
    </w:p>
    <w:p w:rsidR="00000000" w:rsidDel="00000000" w:rsidP="00000000" w:rsidRDefault="00000000" w:rsidRPr="00000000" w14:paraId="0000009A">
      <w:pPr>
        <w:numPr>
          <w:ilvl w:val="0"/>
          <w:numId w:val="2"/>
        </w:numPr>
      </w:pPr>
      <w:r w:rsidDel="00000000" w:rsidR="00000000" w:rsidRPr="00000000">
        <w:rPr>
          <w:rtl w:val="0"/>
        </w:rPr>
        <w:t xml:space="preserve">Staff Salaries (annual): $132,000</w:t>
      </w:r>
    </w:p>
    <w:p w:rsidR="00000000" w:rsidDel="00000000" w:rsidP="00000000" w:rsidRDefault="00000000" w:rsidRPr="00000000" w14:paraId="0000009B">
      <w:pPr>
        <w:rPr/>
      </w:pPr>
      <w:r w:rsidDel="00000000" w:rsidR="00000000" w:rsidRPr="00000000">
        <w:rPr>
          <w:rtl w:val="0"/>
        </w:rPr>
        <w:t xml:space="preserve">Profitability Calculations:</w:t>
      </w:r>
    </w:p>
    <w:p w:rsidR="00000000" w:rsidDel="00000000" w:rsidP="00000000" w:rsidRDefault="00000000" w:rsidRPr="00000000" w14:paraId="0000009C">
      <w:pPr>
        <w:numPr>
          <w:ilvl w:val="0"/>
          <w:numId w:val="21"/>
        </w:numPr>
      </w:pPr>
      <w:r w:rsidDel="00000000" w:rsidR="00000000" w:rsidRPr="00000000">
        <w:rPr>
          <w:rtl w:val="0"/>
        </w:rPr>
        <w:t xml:space="preserve">Revenue:</w:t>
      </w:r>
    </w:p>
    <w:p w:rsidR="00000000" w:rsidDel="00000000" w:rsidP="00000000" w:rsidRDefault="00000000" w:rsidRPr="00000000" w14:paraId="0000009D">
      <w:pPr>
        <w:numPr>
          <w:ilvl w:val="1"/>
          <w:numId w:val="21"/>
        </w:numPr>
        <w:ind w:left="1440" w:hanging="360"/>
      </w:pPr>
      <w:r w:rsidDel="00000000" w:rsidR="00000000" w:rsidRPr="00000000">
        <w:rPr>
          <w:rtl w:val="0"/>
        </w:rPr>
        <w:t xml:space="preserve">Year 1: 1,000 units * $174.48/unit = $174,480</w:t>
      </w:r>
    </w:p>
    <w:p w:rsidR="00000000" w:rsidDel="00000000" w:rsidP="00000000" w:rsidRDefault="00000000" w:rsidRPr="00000000" w14:paraId="0000009E">
      <w:pPr>
        <w:numPr>
          <w:ilvl w:val="1"/>
          <w:numId w:val="21"/>
        </w:numPr>
        <w:ind w:left="1440" w:hanging="360"/>
      </w:pPr>
      <w:r w:rsidDel="00000000" w:rsidR="00000000" w:rsidRPr="00000000">
        <w:rPr>
          <w:rtl w:val="0"/>
        </w:rPr>
        <w:t xml:space="preserve">Year 2: 1,950 units * $174.48/unit = $340,710</w:t>
      </w:r>
    </w:p>
    <w:p w:rsidR="00000000" w:rsidDel="00000000" w:rsidP="00000000" w:rsidRDefault="00000000" w:rsidRPr="00000000" w14:paraId="0000009F">
      <w:pPr>
        <w:numPr>
          <w:ilvl w:val="0"/>
          <w:numId w:val="19"/>
        </w:numPr>
      </w:pPr>
      <w:r w:rsidDel="00000000" w:rsidR="00000000" w:rsidRPr="00000000">
        <w:rPr>
          <w:rtl w:val="0"/>
        </w:rPr>
        <w:t xml:space="preserve">Assuming a 50% gross margin for the base system: ($174.48/unit) * 0.5 = $87.24 gross profit per unit</w:t>
      </w:r>
    </w:p>
    <w:p w:rsidR="00000000" w:rsidDel="00000000" w:rsidP="00000000" w:rsidRDefault="00000000" w:rsidRPr="00000000" w14:paraId="000000A0">
      <w:pPr>
        <w:numPr>
          <w:ilvl w:val="0"/>
          <w:numId w:val="19"/>
        </w:numPr>
      </w:pPr>
      <w:r w:rsidDel="00000000" w:rsidR="00000000" w:rsidRPr="00000000">
        <w:rPr>
          <w:rtl w:val="0"/>
        </w:rPr>
        <w:t xml:space="preserve">Total base system profit: 1,000 units * $87.24/unit = $87,240</w:t>
      </w:r>
    </w:p>
    <w:p w:rsidR="00000000" w:rsidDel="00000000" w:rsidP="00000000" w:rsidRDefault="00000000" w:rsidRPr="00000000" w14:paraId="000000A1">
      <w:pPr>
        <w:pStyle w:val="Heading1"/>
        <w:rPr/>
      </w:pPr>
      <w:bookmarkStart w:colFirst="0" w:colLast="0" w:name="_ixi3lcebpmsd" w:id="40"/>
      <w:bookmarkEnd w:id="40"/>
      <w:r w:rsidDel="00000000" w:rsidR="00000000" w:rsidRPr="00000000">
        <w:rPr>
          <w:rtl w:val="0"/>
        </w:rPr>
        <w:t xml:space="preserve">Customers &amp; Competitors by</w:t>
      </w:r>
      <w:hyperlink r:id="rId20">
        <w:r w:rsidDel="00000000" w:rsidR="00000000" w:rsidRPr="00000000">
          <w:rPr>
            <w:color w:val="0000ee"/>
            <w:u w:val="single"/>
            <w:rtl w:val="0"/>
          </w:rPr>
          <w:t xml:space="preserve">Rachana Bangalore Nagaraju</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AquaChain is strategically targeting the Southern California water management market. As a company, we broaden the scope of our target market to include the different regions in the United States and future global markets. </w:t>
      </w:r>
    </w:p>
    <w:p w:rsidR="00000000" w:rsidDel="00000000" w:rsidP="00000000" w:rsidRDefault="00000000" w:rsidRPr="00000000" w14:paraId="000000A3">
      <w:pPr>
        <w:pStyle w:val="Heading2"/>
        <w:rPr/>
      </w:pPr>
      <w:bookmarkStart w:colFirst="0" w:colLast="0" w:name="_3pwe1epefk23" w:id="41"/>
      <w:bookmarkEnd w:id="41"/>
      <w:r w:rsidDel="00000000" w:rsidR="00000000" w:rsidRPr="00000000">
        <w:rPr>
          <w:rtl w:val="0"/>
        </w:rPr>
        <w:t xml:space="preserve">Customers and Revenue</w:t>
      </w:r>
    </w:p>
    <w:p w:rsidR="00000000" w:rsidDel="00000000" w:rsidP="00000000" w:rsidRDefault="00000000" w:rsidRPr="00000000" w14:paraId="000000A4">
      <w:pPr>
        <w:rPr/>
      </w:pPr>
      <w:hyperlink r:id="rId21">
        <w:r w:rsidDel="00000000" w:rsidR="00000000" w:rsidRPr="00000000">
          <w:rPr>
            <w:color w:val="0000ee"/>
            <w:u w:val="single"/>
            <w:rtl w:val="0"/>
          </w:rPr>
          <w:t xml:space="preserve">Customer Names and Revenue_YTD</w:t>
        </w:r>
      </w:hyperlink>
      <w:r w:rsidDel="00000000" w:rsidR="00000000" w:rsidRPr="00000000">
        <w:rPr>
          <w:rtl w:val="0"/>
        </w:rPr>
        <w:t xml:space="preserve">Please find the attached list of top 10 customers for the past three fiscal years and current YTD with revenue.</w:t>
      </w:r>
    </w:p>
    <w:p w:rsidR="00000000" w:rsidDel="00000000" w:rsidP="00000000" w:rsidRDefault="00000000" w:rsidRPr="00000000" w14:paraId="000000A5">
      <w:pPr>
        <w:pStyle w:val="Heading3"/>
        <w:rPr/>
      </w:pPr>
      <w:bookmarkStart w:colFirst="0" w:colLast="0" w:name="_8cksduldgf7b" w:id="42"/>
      <w:bookmarkEnd w:id="42"/>
      <w:r w:rsidDel="00000000" w:rsidR="00000000" w:rsidRPr="00000000">
        <w:rPr>
          <w:rtl w:val="0"/>
        </w:rPr>
        <w:t xml:space="preserve">Strategic Relationships &amp; Relevant Customer Information</w:t>
      </w:r>
    </w:p>
    <w:p w:rsidR="00000000" w:rsidDel="00000000" w:rsidP="00000000" w:rsidRDefault="00000000" w:rsidRPr="00000000" w14:paraId="000000A6">
      <w:pPr>
        <w:rPr/>
      </w:pPr>
      <w:hyperlink r:id="rId22">
        <w:r w:rsidDel="00000000" w:rsidR="00000000" w:rsidRPr="00000000">
          <w:rPr>
            <w:color w:val="0000ee"/>
            <w:u w:val="single"/>
            <w:rtl w:val="0"/>
          </w:rPr>
          <w:t xml:space="preserve">Strategic Relationship &amp; Customer Info</w:t>
        </w:r>
      </w:hyperlink>
      <w:r w:rsidDel="00000000" w:rsidR="00000000" w:rsidRPr="00000000">
        <w:rPr>
          <w:rtl w:val="0"/>
        </w:rPr>
        <w:t xml:space="preserve">This document describes a list of strategic relationships and Relevant customer information.</w:t>
      </w:r>
    </w:p>
    <w:p w:rsidR="00000000" w:rsidDel="00000000" w:rsidP="00000000" w:rsidRDefault="00000000" w:rsidRPr="00000000" w14:paraId="000000A7">
      <w:pPr>
        <w:rPr/>
      </w:pPr>
      <w:r w:rsidDel="00000000" w:rsidR="00000000" w:rsidRPr="00000000">
        <w:rPr>
          <w:rtl w:val="0"/>
        </w:rPr>
        <w:t xml:space="preserve">Significant Customer Relationships</w:t>
      </w:r>
    </w:p>
    <w:p w:rsidR="00000000" w:rsidDel="00000000" w:rsidP="00000000" w:rsidRDefault="00000000" w:rsidRPr="00000000" w14:paraId="000000A8">
      <w:pPr>
        <w:numPr>
          <w:ilvl w:val="0"/>
          <w:numId w:val="10"/>
        </w:numPr>
      </w:pPr>
      <w:r w:rsidDel="00000000" w:rsidR="00000000" w:rsidRPr="00000000">
        <w:rPr>
          <w:rtl w:val="0"/>
        </w:rPr>
        <w:t xml:space="preserve">Utility Company Partnership: AquaChain partners with leading utility companies like the Los Angeles Department of Water and Power (LADWP), serving as an early adopter and providing valuable feedback for product refinement, enhancing AquaChain's market credibility and validation.</w:t>
      </w:r>
    </w:p>
    <w:p w:rsidR="00000000" w:rsidDel="00000000" w:rsidP="00000000" w:rsidRDefault="00000000" w:rsidRPr="00000000" w14:paraId="000000A9">
      <w:pPr>
        <w:numPr>
          <w:ilvl w:val="0"/>
          <w:numId w:val="10"/>
        </w:numPr>
      </w:pPr>
      <w:r w:rsidDel="00000000" w:rsidR="00000000" w:rsidRPr="00000000">
        <w:rPr>
          <w:rtl w:val="0"/>
        </w:rPr>
        <w:t xml:space="preserve">Municipal Collaboration: AquaChain collaborates with municipalities such as the City of San Diego to implement water quality monitoring and infrastructure management solutions, contributing to improved water resource management practices and public health.</w:t>
      </w:r>
    </w:p>
    <w:p w:rsidR="00000000" w:rsidDel="00000000" w:rsidP="00000000" w:rsidRDefault="00000000" w:rsidRPr="00000000" w14:paraId="000000AA">
      <w:pPr>
        <w:numPr>
          <w:ilvl w:val="0"/>
          <w:numId w:val="10"/>
        </w:numPr>
      </w:pPr>
      <w:r w:rsidDel="00000000" w:rsidR="00000000" w:rsidRPr="00000000">
        <w:rPr>
          <w:rtl w:val="0"/>
        </w:rPr>
        <w:t xml:space="preserve">Water Management Organization Engagement: AquaChain partners with organizations like the Water Replenishment District of Southern California to address groundwater replenishment challenges and optimize water distribution strategies, promoting sustainable water management practices.</w:t>
      </w:r>
    </w:p>
    <w:p w:rsidR="00000000" w:rsidDel="00000000" w:rsidP="00000000" w:rsidRDefault="00000000" w:rsidRPr="00000000" w14:paraId="000000AB">
      <w:pPr>
        <w:numPr>
          <w:ilvl w:val="0"/>
          <w:numId w:val="10"/>
        </w:numPr>
      </w:pPr>
      <w:r w:rsidDel="00000000" w:rsidR="00000000" w:rsidRPr="00000000">
        <w:rPr>
          <w:rtl w:val="0"/>
        </w:rPr>
        <w:t xml:space="preserve">Regulatory Agency Collaboration: AquaChain collaborates with regulatory agencies like the California State Water Resources Control Board to ensure compliance with water quality standards, facilitating the adoption of innovative solutions for regulatory compliance and public health enhancement.</w:t>
      </w:r>
    </w:p>
    <w:p w:rsidR="00000000" w:rsidDel="00000000" w:rsidP="00000000" w:rsidRDefault="00000000" w:rsidRPr="00000000" w14:paraId="000000AC">
      <w:pPr>
        <w:numPr>
          <w:ilvl w:val="0"/>
          <w:numId w:val="10"/>
        </w:numPr>
      </w:pPr>
      <w:r w:rsidDel="00000000" w:rsidR="00000000" w:rsidRPr="00000000">
        <w:rPr>
          <w:rtl w:val="0"/>
        </w:rPr>
        <w:t xml:space="preserve">International Partnerships: AquaChain establishes international partnerships to address global water challenges and expand its presence in diverse regions, demonstrating a commitment to global water management initiatives and cross-border cooperation.</w:t>
      </w:r>
    </w:p>
    <w:p w:rsidR="00000000" w:rsidDel="00000000" w:rsidP="00000000" w:rsidRDefault="00000000" w:rsidRPr="00000000" w14:paraId="000000AD">
      <w:pPr>
        <w:pStyle w:val="Heading2"/>
        <w:rPr/>
      </w:pPr>
      <w:bookmarkStart w:colFirst="0" w:colLast="0" w:name="_uzij1m1x5yn1" w:id="43"/>
      <w:bookmarkEnd w:id="43"/>
      <w:r w:rsidDel="00000000" w:rsidR="00000000" w:rsidRPr="00000000">
        <w:rPr>
          <w:rtl w:val="0"/>
        </w:rPr>
        <w:t xml:space="preserve">Competitors</w:t>
      </w:r>
    </w:p>
    <w:p w:rsidR="00000000" w:rsidDel="00000000" w:rsidP="00000000" w:rsidRDefault="00000000" w:rsidRPr="00000000" w14:paraId="000000AE">
      <w:pPr>
        <w:rPr/>
      </w:pPr>
      <w:r w:rsidDel="00000000" w:rsidR="00000000" w:rsidRPr="00000000">
        <w:rPr>
          <w:rtl w:val="0"/>
        </w:rPr>
        <w:t xml:space="preserve">Primary Competitors with ranking and Strengths and Weaknesses</w:t>
      </w:r>
    </w:p>
    <w:p w:rsidR="00000000" w:rsidDel="00000000" w:rsidP="00000000" w:rsidRDefault="00000000" w:rsidRPr="00000000" w14:paraId="000000AF">
      <w:pPr>
        <w:rPr/>
      </w:pPr>
      <w:r w:rsidDel="00000000" w:rsidR="00000000" w:rsidRPr="00000000">
        <w:rPr>
          <w:rtl w:val="0"/>
        </w:rPr>
        <w:t xml:space="preserve">AquaChain does not have direct competitors offering a full-fledged blockchain-based water management system with integrated sensors.</w:t>
      </w:r>
    </w:p>
    <w:p w:rsidR="00000000" w:rsidDel="00000000" w:rsidP="00000000" w:rsidRDefault="00000000" w:rsidRPr="00000000" w14:paraId="000000B0">
      <w:pPr>
        <w:rPr/>
      </w:pPr>
      <w:hyperlink r:id="rId23">
        <w:r w:rsidDel="00000000" w:rsidR="00000000" w:rsidRPr="00000000">
          <w:rPr>
            <w:color w:val="0000ee"/>
            <w:u w:val="single"/>
            <w:rtl w:val="0"/>
          </w:rPr>
          <w:t xml:space="preserve">Competitors with SWOT</w:t>
        </w:r>
      </w:hyperlink>
      <w:r w:rsidDel="00000000" w:rsidR="00000000" w:rsidRPr="00000000">
        <w:rPr>
          <w:rtl w:val="0"/>
        </w:rPr>
        <w:t xml:space="preserve"> Showcases list of competitors with market ranking. Additionally outlines Strengths and Weaknesses of the Competitors.</w:t>
      </w:r>
    </w:p>
    <w:p w:rsidR="00000000" w:rsidDel="00000000" w:rsidP="00000000" w:rsidRDefault="00000000" w:rsidRPr="00000000" w14:paraId="000000B1">
      <w:pPr>
        <w:pStyle w:val="Heading1"/>
        <w:rPr/>
      </w:pPr>
      <w:bookmarkStart w:colFirst="0" w:colLast="0" w:name="_i85wbv4fr5aj" w:id="44"/>
      <w:bookmarkEnd w:id="44"/>
      <w:r w:rsidDel="00000000" w:rsidR="00000000" w:rsidRPr="00000000">
        <w:rPr>
          <w:rtl w:val="0"/>
        </w:rPr>
        <w:t xml:space="preserve">Operations by </w:t>
      </w:r>
      <w:hyperlink r:id="rId24">
        <w:r w:rsidDel="00000000" w:rsidR="00000000" w:rsidRPr="00000000">
          <w:rPr>
            <w:color w:val="0000ee"/>
            <w:u w:val="single"/>
            <w:rtl w:val="0"/>
          </w:rPr>
          <w:t xml:space="preserve">Patrick Okimi</w:t>
        </w:r>
      </w:hyperlink>
      <w:r w:rsidDel="00000000" w:rsidR="00000000" w:rsidRPr="00000000">
        <w:rPr>
          <w:rtl w:val="0"/>
        </w:rPr>
      </w:r>
    </w:p>
    <w:p w:rsidR="00000000" w:rsidDel="00000000" w:rsidP="00000000" w:rsidRDefault="00000000" w:rsidRPr="00000000" w14:paraId="000000B2">
      <w:pPr>
        <w:pStyle w:val="Heading2"/>
        <w:rPr/>
      </w:pPr>
      <w:bookmarkStart w:colFirst="0" w:colLast="0" w:name="_wminc1w9vquh" w:id="45"/>
      <w:bookmarkEnd w:id="45"/>
      <w:r w:rsidDel="00000000" w:rsidR="00000000" w:rsidRPr="00000000">
        <w:rPr>
          <w:rtl w:val="0"/>
        </w:rPr>
        <w:t xml:space="preserve">Supply Chain </w:t>
      </w:r>
    </w:p>
    <w:p w:rsidR="00000000" w:rsidDel="00000000" w:rsidP="00000000" w:rsidRDefault="00000000" w:rsidRPr="00000000" w14:paraId="000000B3">
      <w:pPr>
        <w:pStyle w:val="Heading3"/>
        <w:rPr/>
      </w:pPr>
      <w:bookmarkStart w:colFirst="0" w:colLast="0" w:name="_fdlj8847eb3l" w:id="46"/>
      <w:bookmarkEnd w:id="46"/>
      <w:r w:rsidDel="00000000" w:rsidR="00000000" w:rsidRPr="00000000">
        <w:rPr>
          <w:rtl w:val="0"/>
        </w:rPr>
        <w:t xml:space="preserve">Critical Suppliers </w:t>
      </w:r>
    </w:p>
    <w:p w:rsidR="00000000" w:rsidDel="00000000" w:rsidP="00000000" w:rsidRDefault="00000000" w:rsidRPr="00000000" w14:paraId="000000B4">
      <w:pPr>
        <w:rPr/>
      </w:pPr>
      <w:r w:rsidDel="00000000" w:rsidR="00000000" w:rsidRPr="00000000">
        <w:rPr>
          <w:rtl w:val="0"/>
        </w:rPr>
        <w:t xml:space="preserve">In addition to the suppliers listed in the </w:t>
      </w:r>
      <w:hyperlink r:id="rId25">
        <w:r w:rsidDel="00000000" w:rsidR="00000000" w:rsidRPr="00000000">
          <w:rPr>
            <w:color w:val="0000ee"/>
            <w:u w:val="single"/>
            <w:rtl w:val="0"/>
          </w:rPr>
          <w:t xml:space="preserve">BOM</w:t>
        </w:r>
      </w:hyperlink>
      <w:r w:rsidDel="00000000" w:rsidR="00000000" w:rsidRPr="00000000">
        <w:rPr>
          <w:rtl w:val="0"/>
        </w:rPr>
        <w:t xml:space="preserve">, there are also suppliers required for cloud computing, blockchain frameworks, and software/analytical tools. These additional suppliers include Amazon Web Services, Blockchain Solutions Ltd., and Data Analytics Solutions GmbH in which the contract agreements are provided below. </w:t>
      </w:r>
    </w:p>
    <w:p w:rsidR="00000000" w:rsidDel="00000000" w:rsidP="00000000" w:rsidRDefault="00000000" w:rsidRPr="00000000" w14:paraId="000000B5">
      <w:pPr>
        <w:pStyle w:val="Heading3"/>
        <w:rPr/>
      </w:pPr>
      <w:bookmarkStart w:colFirst="0" w:colLast="0" w:name="_ea3qgdv63sib" w:id="47"/>
      <w:bookmarkEnd w:id="47"/>
      <w:hyperlink r:id="rId26">
        <w:r w:rsidDel="00000000" w:rsidR="00000000" w:rsidRPr="00000000">
          <w:rPr>
            <w:color w:val="0000ee"/>
            <w:u w:val="single"/>
            <w:rtl w:val="0"/>
          </w:rPr>
          <w:t xml:space="preserve">Contracts and Purchase Agreements </w:t>
        </w:r>
      </w:hyperlink>
      <w:r w:rsidDel="00000000" w:rsidR="00000000" w:rsidRPr="00000000">
        <w:rPr>
          <w:rtl w:val="0"/>
        </w:rPr>
      </w:r>
    </w:p>
    <w:p w:rsidR="00000000" w:rsidDel="00000000" w:rsidP="00000000" w:rsidRDefault="00000000" w:rsidRPr="00000000" w14:paraId="000000B6">
      <w:pPr>
        <w:pStyle w:val="Heading2"/>
        <w:rPr/>
      </w:pPr>
      <w:bookmarkStart w:colFirst="0" w:colLast="0" w:name="_n1rtbkhsz0lf" w:id="48"/>
      <w:bookmarkEnd w:id="48"/>
      <w:r w:rsidDel="00000000" w:rsidR="00000000" w:rsidRPr="00000000">
        <w:rPr>
          <w:rtl w:val="0"/>
        </w:rPr>
        <w:t xml:space="preserve">Manufacturing </w:t>
      </w:r>
    </w:p>
    <w:p w:rsidR="00000000" w:rsidDel="00000000" w:rsidP="00000000" w:rsidRDefault="00000000" w:rsidRPr="00000000" w14:paraId="000000B7">
      <w:pPr>
        <w:pStyle w:val="Heading3"/>
        <w:rPr/>
      </w:pPr>
      <w:bookmarkStart w:colFirst="0" w:colLast="0" w:name="_b0dj2wl52fe" w:id="49"/>
      <w:bookmarkEnd w:id="49"/>
      <w:r w:rsidDel="00000000" w:rsidR="00000000" w:rsidRPr="00000000">
        <w:rPr>
          <w:rtl w:val="0"/>
        </w:rPr>
        <w:t xml:space="preserve">Current Utilization </w:t>
      </w:r>
    </w:p>
    <w:p w:rsidR="00000000" w:rsidDel="00000000" w:rsidP="00000000" w:rsidRDefault="00000000" w:rsidRPr="00000000" w14:paraId="000000B8">
      <w:pPr>
        <w:rPr/>
      </w:pPr>
      <w:r w:rsidDel="00000000" w:rsidR="00000000" w:rsidRPr="00000000">
        <w:rPr>
          <w:rtl w:val="0"/>
        </w:rPr>
        <w:t xml:space="preserve">Analyzing utilization involves closely monitoring assembly frequency alongside demand, considering production schedules, order volumes, and inventory levels to maintain optimal component supply while minimizing excess inventory. We track component consumption, factoring in variables like plumbing components and product configurations to avoid shortages or surplus. Meticulous analysis of fasteners ensures assembly efficiency, considering factors such as complexity and compatibility. Maintaining balanced inventory levels of electronic components mitigates supply chain disruptions, crucial for efficient product delivery to customers.</w:t>
      </w:r>
    </w:p>
    <w:p w:rsidR="00000000" w:rsidDel="00000000" w:rsidP="00000000" w:rsidRDefault="00000000" w:rsidRPr="00000000" w14:paraId="000000B9">
      <w:pPr>
        <w:pStyle w:val="Heading3"/>
        <w:rPr/>
      </w:pPr>
      <w:bookmarkStart w:colFirst="0" w:colLast="0" w:name="_mkvi1d902tcp" w:id="50"/>
      <w:bookmarkEnd w:id="50"/>
      <w:r w:rsidDel="00000000" w:rsidR="00000000" w:rsidRPr="00000000">
        <w:rPr>
          <w:rtl w:val="0"/>
        </w:rPr>
        <w:t xml:space="preserve">Identifiable Bottlenecks  </w:t>
      </w:r>
    </w:p>
    <w:p w:rsidR="00000000" w:rsidDel="00000000" w:rsidP="00000000" w:rsidRDefault="00000000" w:rsidRPr="00000000" w14:paraId="000000BA">
      <w:pPr>
        <w:rPr/>
      </w:pPr>
      <w:r w:rsidDel="00000000" w:rsidR="00000000" w:rsidRPr="00000000">
        <w:rPr>
          <w:rtl w:val="0"/>
        </w:rPr>
        <w:t xml:space="preserve">Potential bottlenecks could include delays in the availability of certain BOM items with longer lead times, such as electronic components, limitations in production capacity for assembling specific parts, such as seals and gaskets, or dependencies on external suppliers for critical components.</w:t>
      </w:r>
    </w:p>
    <w:p w:rsidR="00000000" w:rsidDel="00000000" w:rsidP="00000000" w:rsidRDefault="00000000" w:rsidRPr="00000000" w14:paraId="000000BB">
      <w:pPr>
        <w:pStyle w:val="Heading3"/>
        <w:rPr/>
      </w:pPr>
      <w:bookmarkStart w:colFirst="0" w:colLast="0" w:name="_6vpu7bcho2v4" w:id="51"/>
      <w:bookmarkEnd w:id="51"/>
      <w:r w:rsidDel="00000000" w:rsidR="00000000" w:rsidRPr="00000000">
        <w:rPr>
          <w:rtl w:val="0"/>
        </w:rPr>
        <w:t xml:space="preserve">Flow Rate/Flow Time</w:t>
      </w:r>
    </w:p>
    <w:p w:rsidR="00000000" w:rsidDel="00000000" w:rsidP="00000000" w:rsidRDefault="00000000" w:rsidRPr="00000000" w14:paraId="000000BC">
      <w:pPr>
        <w:rPr/>
      </w:pPr>
      <w:r w:rsidDel="00000000" w:rsidR="00000000" w:rsidRPr="00000000">
        <w:rPr>
          <w:rtl w:val="0"/>
        </w:rPr>
        <w:t xml:space="preserve">In producing 1,000 units in one year, a minimum of 4 units must be made each workday to achieve this amount. In considering a workday of 8 hrs, a taskforce of 3 or 4 assembly workers should be able to achieve this task. However, if an error comes about this process then we can have some reliance on automation to bring flow rates back to speed or to keep them steady. </w:t>
      </w:r>
    </w:p>
    <w:p w:rsidR="00000000" w:rsidDel="00000000" w:rsidP="00000000" w:rsidRDefault="00000000" w:rsidRPr="00000000" w14:paraId="000000BD">
      <w:pPr>
        <w:pStyle w:val="Heading3"/>
        <w:rPr/>
      </w:pPr>
      <w:bookmarkStart w:colFirst="0" w:colLast="0" w:name="_46tqyr4eqejj" w:id="52"/>
      <w:bookmarkEnd w:id="52"/>
      <w:r w:rsidDel="00000000" w:rsidR="00000000" w:rsidRPr="00000000">
        <w:rPr>
          <w:rtl w:val="0"/>
        </w:rPr>
        <w:t xml:space="preserve">Areas for Automation</w:t>
      </w:r>
    </w:p>
    <w:p w:rsidR="00000000" w:rsidDel="00000000" w:rsidP="00000000" w:rsidRDefault="00000000" w:rsidRPr="00000000" w14:paraId="000000BE">
      <w:pPr>
        <w:rPr/>
      </w:pPr>
      <w:r w:rsidDel="00000000" w:rsidR="00000000" w:rsidRPr="00000000">
        <w:rPr>
          <w:rtl w:val="0"/>
        </w:rPr>
        <w:t xml:space="preserve">Exploring areas for automation presents opportunities to further optimize our manufacturing process. Automation can help streamline repetitive tasks, reduce labor costs, and improve overall efficiency. Potential areas for automation within this BOM could include automated assembly of components using robotics or machinery, automated quality control processes to ensure consistency, and automated inventory management systems for efficient tracking and replenishment of supplies.</w:t>
      </w:r>
    </w:p>
    <w:p w:rsidR="00000000" w:rsidDel="00000000" w:rsidP="00000000" w:rsidRDefault="00000000" w:rsidRPr="00000000" w14:paraId="000000BF">
      <w:pPr>
        <w:pStyle w:val="Heading2"/>
        <w:rPr/>
      </w:pPr>
      <w:bookmarkStart w:colFirst="0" w:colLast="0" w:name="_ec851y9yuljm" w:id="53"/>
      <w:bookmarkEnd w:id="53"/>
      <w:r w:rsidDel="00000000" w:rsidR="00000000" w:rsidRPr="00000000">
        <w:rPr>
          <w:rtl w:val="0"/>
        </w:rPr>
        <w:t xml:space="preserve">Warehouse, Logistics and Returns </w:t>
      </w:r>
    </w:p>
    <w:p w:rsidR="00000000" w:rsidDel="00000000" w:rsidP="00000000" w:rsidRDefault="00000000" w:rsidRPr="00000000" w14:paraId="000000C0">
      <w:pPr>
        <w:pStyle w:val="Heading3"/>
        <w:rPr/>
      </w:pPr>
      <w:bookmarkStart w:colFirst="0" w:colLast="0" w:name="_q3w5tplhr404" w:id="54"/>
      <w:bookmarkEnd w:id="54"/>
      <w:r w:rsidDel="00000000" w:rsidR="00000000" w:rsidRPr="00000000">
        <w:rPr>
          <w:rtl w:val="0"/>
        </w:rPr>
        <w:t xml:space="preserve">Inventory Management </w:t>
      </w:r>
    </w:p>
    <w:p w:rsidR="00000000" w:rsidDel="00000000" w:rsidP="00000000" w:rsidRDefault="00000000" w:rsidRPr="00000000" w14:paraId="000000C1">
      <w:pPr>
        <w:rPr/>
      </w:pPr>
      <w:r w:rsidDel="00000000" w:rsidR="00000000" w:rsidRPr="00000000">
        <w:rPr>
          <w:rtl w:val="0"/>
        </w:rPr>
        <w:t xml:space="preserve"> We understand that effective inventory management involves accurately forecasting demand, setting appropriate reorder points, and maintaining optimal inventory levels to meet customer demand while minimizing excess stock. By utilizing inventory tracking systems, we can monitor inventory levels, movement, and location in real-time, enabling better decision-making and improving order fulfillment accuracy. Implementing inventory control measures helps us prevent stockouts, reduce carrying costs, and minimize the risk of obsolete inventory. By closely monitoring inventory turnover rates, carrying costs, and stock levels, we can optimize our inventory management strategies to enhance operational efficiency and maximize profitability, ultimately delivering high-quality products to our customers on time.</w:t>
      </w:r>
    </w:p>
    <w:p w:rsidR="00000000" w:rsidDel="00000000" w:rsidP="00000000" w:rsidRDefault="00000000" w:rsidRPr="00000000" w14:paraId="000000C2">
      <w:pPr>
        <w:pStyle w:val="Heading3"/>
        <w:rPr/>
      </w:pPr>
      <w:bookmarkStart w:colFirst="0" w:colLast="0" w:name="_onxvzn8gbxfb" w:id="55"/>
      <w:bookmarkEnd w:id="55"/>
      <w:r w:rsidDel="00000000" w:rsidR="00000000" w:rsidRPr="00000000">
        <w:rPr>
          <w:rtl w:val="0"/>
        </w:rPr>
        <w:t xml:space="preserve">Returns/Warranty Claims</w:t>
      </w:r>
    </w:p>
    <w:p w:rsidR="00000000" w:rsidDel="00000000" w:rsidP="00000000" w:rsidRDefault="00000000" w:rsidRPr="00000000" w14:paraId="000000C3">
      <w:pPr>
        <w:rPr/>
      </w:pPr>
      <w:r w:rsidDel="00000000" w:rsidR="00000000" w:rsidRPr="00000000">
        <w:rPr>
          <w:rtl w:val="0"/>
        </w:rPr>
        <w:t xml:space="preserve">Our streamlined process begins with thorough inspections of returned goods to ensure adherence to our return policy criteria, including like-new product condition and proof of purchase. Eligible returns prompt refunds or replacements, maintaining our commitment to hassle-free customer experiences. Similarly, warranty claims receive swift attention, with our team coordinating repairs or replacements in compliance with warranty terms of up to 6 months. Monitoring returns and warranty claims as a percentage of sales provides crucial insights into product performance and customer satisfaction, guiding our continuous improvement efforts. By analyzing trends in returns and warranty claims, AquaChain identifies areas for enhancement, reinforcing our dedication to delivering exceptional products and service.</w:t>
      </w:r>
    </w:p>
    <w:p w:rsidR="00000000" w:rsidDel="00000000" w:rsidP="00000000" w:rsidRDefault="00000000" w:rsidRPr="00000000" w14:paraId="000000C4">
      <w:pPr>
        <w:pStyle w:val="Heading2"/>
        <w:rPr/>
      </w:pPr>
      <w:bookmarkStart w:colFirst="0" w:colLast="0" w:name="_ntck3e7n82fc" w:id="56"/>
      <w:bookmarkEnd w:id="56"/>
      <w:r w:rsidDel="00000000" w:rsidR="00000000" w:rsidRPr="00000000">
        <w:rPr>
          <w:rtl w:val="0"/>
        </w:rPr>
        <w:t xml:space="preserve">Physical Assets</w:t>
      </w:r>
    </w:p>
    <w:p w:rsidR="00000000" w:rsidDel="00000000" w:rsidP="00000000" w:rsidRDefault="00000000" w:rsidRPr="00000000" w14:paraId="000000C5">
      <w:pPr>
        <w:pStyle w:val="Heading3"/>
        <w:rPr/>
      </w:pPr>
      <w:bookmarkStart w:colFirst="0" w:colLast="0" w:name="_rx3dytvzvl0w" w:id="57"/>
      <w:bookmarkEnd w:id="57"/>
      <w:hyperlink r:id="rId27">
        <w:r w:rsidDel="00000000" w:rsidR="00000000" w:rsidRPr="00000000">
          <w:rPr>
            <w:color w:val="0000ee"/>
            <w:u w:val="single"/>
            <w:rtl w:val="0"/>
          </w:rPr>
          <w:t xml:space="preserve">Furniture and Fixtures</w:t>
        </w:r>
      </w:hyperlink>
      <w:r w:rsidDel="00000000" w:rsidR="00000000" w:rsidRPr="00000000">
        <w:rPr>
          <w:rtl w:val="0"/>
        </w:rPr>
      </w:r>
    </w:p>
    <w:p w:rsidR="00000000" w:rsidDel="00000000" w:rsidP="00000000" w:rsidRDefault="00000000" w:rsidRPr="00000000" w14:paraId="000000C6">
      <w:pPr>
        <w:pStyle w:val="Heading3"/>
        <w:rPr/>
      </w:pPr>
      <w:bookmarkStart w:colFirst="0" w:colLast="0" w:name="_45gfwjt5qfw0" w:id="58"/>
      <w:bookmarkEnd w:id="58"/>
      <w:hyperlink r:id="rId28">
        <w:r w:rsidDel="00000000" w:rsidR="00000000" w:rsidRPr="00000000">
          <w:rPr>
            <w:color w:val="0000ee"/>
            <w:u w:val="single"/>
            <w:rtl w:val="0"/>
          </w:rPr>
          <w:t xml:space="preserve">Tools and Equipment</w:t>
        </w:r>
      </w:hyperlink>
      <w:r w:rsidDel="00000000" w:rsidR="00000000" w:rsidRPr="00000000">
        <w:rPr>
          <w:rtl w:val="0"/>
        </w:rPr>
      </w:r>
    </w:p>
    <w:p w:rsidR="00000000" w:rsidDel="00000000" w:rsidP="00000000" w:rsidRDefault="00000000" w:rsidRPr="00000000" w14:paraId="000000C7">
      <w:pPr>
        <w:pStyle w:val="Heading3"/>
        <w:rPr/>
      </w:pPr>
      <w:bookmarkStart w:colFirst="0" w:colLast="0" w:name="_ln1zwoun4ox2" w:id="59"/>
      <w:bookmarkEnd w:id="59"/>
      <w:hyperlink r:id="rId29">
        <w:r w:rsidDel="00000000" w:rsidR="00000000" w:rsidRPr="00000000">
          <w:rPr>
            <w:color w:val="0000ee"/>
            <w:u w:val="single"/>
            <w:rtl w:val="0"/>
          </w:rPr>
          <w:t xml:space="preserve">List of Vehicles</w:t>
        </w:r>
      </w:hyperlink>
      <w:r w:rsidDel="00000000" w:rsidR="00000000" w:rsidRPr="00000000">
        <w:rPr>
          <w:rtl w:val="0"/>
        </w:rPr>
      </w:r>
    </w:p>
    <w:p w:rsidR="00000000" w:rsidDel="00000000" w:rsidP="00000000" w:rsidRDefault="00000000" w:rsidRPr="00000000" w14:paraId="000000C8">
      <w:pPr>
        <w:pStyle w:val="Heading3"/>
        <w:rPr/>
      </w:pPr>
      <w:bookmarkStart w:colFirst="0" w:colLast="0" w:name="_3vjmtapl8m7k" w:id="60"/>
      <w:bookmarkEnd w:id="60"/>
      <w:hyperlink r:id="rId30">
        <w:r w:rsidDel="00000000" w:rsidR="00000000" w:rsidRPr="00000000">
          <w:rPr>
            <w:color w:val="0000ee"/>
            <w:u w:val="single"/>
            <w:rtl w:val="0"/>
          </w:rPr>
          <w:t xml:space="preserve">General Description of Standard Employee’s Desktop Computer</w:t>
        </w:r>
      </w:hyperlink>
      <w:r w:rsidDel="00000000" w:rsidR="00000000" w:rsidRPr="00000000">
        <w:rPr>
          <w:rtl w:val="0"/>
        </w:rPr>
      </w:r>
    </w:p>
    <w:p w:rsidR="00000000" w:rsidDel="00000000" w:rsidP="00000000" w:rsidRDefault="00000000" w:rsidRPr="00000000" w14:paraId="000000C9">
      <w:pPr>
        <w:pStyle w:val="Heading2"/>
        <w:rPr/>
      </w:pPr>
      <w:bookmarkStart w:colFirst="0" w:colLast="0" w:name="_eokqal1yh2k9" w:id="61"/>
      <w:bookmarkEnd w:id="61"/>
      <w:r w:rsidDel="00000000" w:rsidR="00000000" w:rsidRPr="00000000">
        <w:rPr>
          <w:rtl w:val="0"/>
        </w:rPr>
        <w:t xml:space="preserve">IT Systems and Service Providers</w:t>
      </w:r>
    </w:p>
    <w:p w:rsidR="00000000" w:rsidDel="00000000" w:rsidP="00000000" w:rsidRDefault="00000000" w:rsidRPr="00000000" w14:paraId="000000CA">
      <w:pPr>
        <w:rPr/>
      </w:pPr>
      <w:r w:rsidDel="00000000" w:rsidR="00000000" w:rsidRPr="00000000">
        <w:rPr>
          <w:rtl w:val="0"/>
        </w:rPr>
        <w:t xml:space="preserve">These IT systems and service providers play a crucial role in supporting AquaChain's operations, ensuring efficient workflow management, and delivering high-quality products and services to customers. Regular evaluations and updates are conducted to ensure alignment with business objectives and to leverage the latest technologies and services available.</w:t>
      </w:r>
    </w:p>
    <w:p w:rsidR="00000000" w:rsidDel="00000000" w:rsidP="00000000" w:rsidRDefault="00000000" w:rsidRPr="00000000" w14:paraId="000000CB">
      <w:pPr>
        <w:pStyle w:val="Heading3"/>
        <w:rPr/>
      </w:pPr>
      <w:bookmarkStart w:colFirst="0" w:colLast="0" w:name="_c9bis9otsm44" w:id="62"/>
      <w:bookmarkEnd w:id="62"/>
      <w:hyperlink r:id="rId31">
        <w:r w:rsidDel="00000000" w:rsidR="00000000" w:rsidRPr="00000000">
          <w:rPr>
            <w:color w:val="0000ee"/>
            <w:u w:val="single"/>
            <w:rtl w:val="0"/>
          </w:rPr>
          <w:t xml:space="preserve">IT Systems Utilized</w:t>
        </w:r>
      </w:hyperlink>
      <w:r w:rsidDel="00000000" w:rsidR="00000000" w:rsidRPr="00000000">
        <w:rPr>
          <w:rtl w:val="0"/>
        </w:rPr>
      </w:r>
    </w:p>
    <w:p w:rsidR="00000000" w:rsidDel="00000000" w:rsidP="00000000" w:rsidRDefault="00000000" w:rsidRPr="00000000" w14:paraId="000000CC">
      <w:pPr>
        <w:pStyle w:val="Heading3"/>
        <w:rPr/>
      </w:pPr>
      <w:bookmarkStart w:colFirst="0" w:colLast="0" w:name="_7l5kywn22px2" w:id="63"/>
      <w:bookmarkEnd w:id="63"/>
      <w:hyperlink r:id="rId32">
        <w:r w:rsidDel="00000000" w:rsidR="00000000" w:rsidRPr="00000000">
          <w:rPr>
            <w:color w:val="0000ee"/>
            <w:u w:val="single"/>
            <w:rtl w:val="0"/>
          </w:rPr>
          <w:t xml:space="preserve">Service Providers </w:t>
        </w:r>
      </w:hyperlink>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kb3385bat2u4" w:id="64"/>
      <w:bookmarkEnd w:id="64"/>
      <w:r w:rsidDel="00000000" w:rsidR="00000000" w:rsidRPr="00000000">
        <w:rPr>
          <w:rtl w:val="0"/>
        </w:rPr>
        <w:t xml:space="preserve">Marketing and Sales by </w:t>
      </w:r>
      <w:hyperlink r:id="rId33">
        <w:r w:rsidDel="00000000" w:rsidR="00000000" w:rsidRPr="00000000">
          <w:rPr>
            <w:color w:val="0000ee"/>
            <w:u w:val="single"/>
            <w:rtl w:val="0"/>
          </w:rPr>
          <w:t xml:space="preserve">William Lopez</w:t>
        </w:r>
      </w:hyperlink>
      <w:r w:rsidDel="00000000" w:rsidR="00000000" w:rsidRPr="00000000">
        <w:rPr>
          <w:rtl w:val="0"/>
        </w:rPr>
      </w:r>
    </w:p>
    <w:p w:rsidR="00000000" w:rsidDel="00000000" w:rsidP="00000000" w:rsidRDefault="00000000" w:rsidRPr="00000000" w14:paraId="000000CF">
      <w:pPr>
        <w:pStyle w:val="Heading2"/>
        <w:rPr/>
      </w:pPr>
      <w:bookmarkStart w:colFirst="0" w:colLast="0" w:name="_klttejlak98b" w:id="65"/>
      <w:bookmarkEnd w:id="65"/>
      <w:r w:rsidDel="00000000" w:rsidR="00000000" w:rsidRPr="00000000">
        <w:rPr>
          <w:rtl w:val="0"/>
        </w:rPr>
        <w:t xml:space="preserve">Marketing Strategy and Implementation</w:t>
      </w:r>
    </w:p>
    <w:p w:rsidR="00000000" w:rsidDel="00000000" w:rsidP="00000000" w:rsidRDefault="00000000" w:rsidRPr="00000000" w14:paraId="000000D0">
      <w:pPr>
        <w:rPr/>
      </w:pPr>
      <w:r w:rsidDel="00000000" w:rsidR="00000000" w:rsidRPr="00000000">
        <w:rPr>
          <w:rtl w:val="0"/>
        </w:rPr>
        <w:t xml:space="preserve">Aquachain’s marketing strategy will center around strategic partnerships, referral programs, and participation in industry events that contribute to expanding the company's reach and customer base. Continuous analysis and optimization of marketing efforts based on data-driven insights are integral to ensuring the effectiveness and ROI of the overall strategy.In the case of strategic partnerships, these will involve collaborating with other businesses or organizations to leverage complementary strengths, expand market reach, and drive mutual growth. These partnerships can take various forms, such as integrations with other software platforms, joint marketing campaigns, co-selling agreements, or technology alliances. </w:t>
      </w:r>
    </w:p>
    <w:p w:rsidR="00000000" w:rsidDel="00000000" w:rsidP="00000000" w:rsidRDefault="00000000" w:rsidRPr="00000000" w14:paraId="000000D1">
      <w:pPr>
        <w:pStyle w:val="Heading2"/>
        <w:rPr/>
      </w:pPr>
      <w:bookmarkStart w:colFirst="0" w:colLast="0" w:name="_wj11n9jj7kdp" w:id="66"/>
      <w:bookmarkEnd w:id="66"/>
      <w:r w:rsidDel="00000000" w:rsidR="00000000" w:rsidRPr="00000000">
        <w:rPr>
          <w:rtl w:val="0"/>
        </w:rPr>
        <w:t xml:space="preserve">Major Customers &amp; Payment Schedule</w:t>
      </w:r>
    </w:p>
    <w:p w:rsidR="00000000" w:rsidDel="00000000" w:rsidP="00000000" w:rsidRDefault="00000000" w:rsidRPr="00000000" w14:paraId="000000D2">
      <w:pPr>
        <w:rPr/>
      </w:pPr>
      <w:hyperlink r:id="rId34">
        <w:r w:rsidDel="00000000" w:rsidR="00000000" w:rsidRPr="00000000">
          <w:rPr>
            <w:color w:val="0000ee"/>
            <w:u w:val="single"/>
            <w:rtl w:val="0"/>
          </w:rPr>
          <w:t xml:space="preserve">AquaChain ​​Due Diligence report</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Aquachain’s major customers are depicted in the financial information section and our payment schedule is depicted in this file: </w:t>
      </w:r>
      <w:hyperlink r:id="rId35">
        <w:r w:rsidDel="00000000" w:rsidR="00000000" w:rsidRPr="00000000">
          <w:rPr>
            <w:color w:val="0000ee"/>
            <w:u w:val="single"/>
            <w:rtl w:val="0"/>
          </w:rPr>
          <w:t xml:space="preserve">Customer Names and Revenue_YTD</w:t>
        </w:r>
      </w:hyperlink>
      <w:r w:rsidDel="00000000" w:rsidR="00000000" w:rsidRPr="00000000">
        <w:rPr>
          <w:rtl w:val="0"/>
        </w:rPr>
        <w:t xml:space="preserve">. Furthermore, the </w:t>
      </w:r>
      <w:hyperlink r:id="rId36">
        <w:r w:rsidDel="00000000" w:rsidR="00000000" w:rsidRPr="00000000">
          <w:rPr>
            <w:color w:val="0000ee"/>
            <w:u w:val="single"/>
            <w:rtl w:val="0"/>
          </w:rPr>
          <w:t xml:space="preserve">Strategic Relationship &amp; Customer Info</w:t>
        </w:r>
      </w:hyperlink>
      <w:r w:rsidDel="00000000" w:rsidR="00000000" w:rsidRPr="00000000">
        <w:rPr>
          <w:rtl w:val="0"/>
        </w:rPr>
        <w:t xml:space="preserve"> document outlines </w:t>
      </w:r>
      <w:r w:rsidDel="00000000" w:rsidR="00000000" w:rsidRPr="00000000">
        <w:rPr>
          <w:rtl w:val="0"/>
        </w:rPr>
        <w:t xml:space="preserve">AquaChain’s</w:t>
      </w:r>
      <w:r w:rsidDel="00000000" w:rsidR="00000000" w:rsidRPr="00000000">
        <w:rPr>
          <w:rtl w:val="0"/>
        </w:rPr>
        <w:t xml:space="preserve"> most critical strategic relationships. </w:t>
      </w:r>
    </w:p>
    <w:p w:rsidR="00000000" w:rsidDel="00000000" w:rsidP="00000000" w:rsidRDefault="00000000" w:rsidRPr="00000000" w14:paraId="000000D4">
      <w:pPr>
        <w:pStyle w:val="Heading3"/>
        <w:rPr/>
      </w:pPr>
      <w:bookmarkStart w:colFirst="0" w:colLast="0" w:name="_qs6beif9m3ta" w:id="67"/>
      <w:bookmarkEnd w:id="67"/>
      <w:r w:rsidDel="00000000" w:rsidR="00000000" w:rsidRPr="00000000">
        <w:rPr>
          <w:rtl w:val="0"/>
        </w:rPr>
        <w:t xml:space="preserve">Future Growth Prospects / New Business Opportunities</w:t>
      </w:r>
    </w:p>
    <w:p w:rsidR="00000000" w:rsidDel="00000000" w:rsidP="00000000" w:rsidRDefault="00000000" w:rsidRPr="00000000" w14:paraId="000000D5">
      <w:pPr>
        <w:rPr/>
      </w:pPr>
      <w:r w:rsidDel="00000000" w:rsidR="00000000" w:rsidRPr="00000000">
        <w:rPr>
          <w:rtl w:val="0"/>
        </w:rPr>
        <w:t xml:space="preserve">Currently, AquaChain’s customer market is concentrated in Southern California, however, there is the potential to expand to Northern California municipalities such as San Francisco, Sacramento, and San Jose. Expanding to Northern California markets will increase our revenue streams and diversify our customer portfolio.</w:t>
      </w:r>
    </w:p>
    <w:p w:rsidR="00000000" w:rsidDel="00000000" w:rsidP="00000000" w:rsidRDefault="00000000" w:rsidRPr="00000000" w14:paraId="000000D6">
      <w:pPr>
        <w:pStyle w:val="Heading2"/>
        <w:rPr/>
      </w:pPr>
      <w:bookmarkStart w:colFirst="0" w:colLast="0" w:name="_hnrskqazbq7a" w:id="68"/>
      <w:bookmarkEnd w:id="68"/>
      <w:r w:rsidDel="00000000" w:rsidR="00000000" w:rsidRPr="00000000">
        <w:rPr>
          <w:rtl w:val="0"/>
        </w:rPr>
        <w:t xml:space="preserve">Sales Force</w:t>
      </w:r>
    </w:p>
    <w:p w:rsidR="00000000" w:rsidDel="00000000" w:rsidP="00000000" w:rsidRDefault="00000000" w:rsidRPr="00000000" w14:paraId="000000D7">
      <w:pPr>
        <w:pStyle w:val="Heading3"/>
        <w:rPr>
          <w:b w:val="0"/>
        </w:rPr>
      </w:pPr>
      <w:bookmarkStart w:colFirst="0" w:colLast="0" w:name="_bwf869fm1g1c" w:id="69"/>
      <w:bookmarkEnd w:id="69"/>
      <w:r w:rsidDel="00000000" w:rsidR="00000000" w:rsidRPr="00000000">
        <w:rPr>
          <w:b w:val="0"/>
          <w:rtl w:val="0"/>
        </w:rPr>
        <w:t xml:space="preserve">The Salesforce of AquaChain will serve as a key component of our revenue generation and customer relationship management. It consists of a team of sales professionals who engage with potential clients to understand their needs, demonstrate the value proposition of AquaChain, and negotiate contracts. These professionals are adept at leveraging Customer Relationship Management tools to track leads, manage pipelines, and nurture relationships with existing customers. They collaborate closely with our marketing team and CMO to ensure alignment between lead generation efforts and sales strategies. Additionally, they play a crucial role in gathering feedback from customers to drive continuous improvement of AquaChain’s products and services.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x089zxfmgwaw" w:id="70"/>
      <w:bookmarkEnd w:id="70"/>
      <w:r w:rsidDel="00000000" w:rsidR="00000000" w:rsidRPr="00000000">
        <w:rPr>
          <w:rtl w:val="0"/>
        </w:rPr>
        <w:t xml:space="preserve">Management and Organization by </w:t>
      </w:r>
      <w:hyperlink r:id="rId37">
        <w:r w:rsidDel="00000000" w:rsidR="00000000" w:rsidRPr="00000000">
          <w:rPr>
            <w:color w:val="0000ee"/>
            <w:u w:val="single"/>
            <w:rtl w:val="0"/>
          </w:rPr>
          <w:t xml:space="preserve">William Lopez</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organization chart shown in </w:t>
      </w:r>
      <w:hyperlink r:id="rId38">
        <w:r w:rsidDel="00000000" w:rsidR="00000000" w:rsidRPr="00000000">
          <w:rPr>
            <w:color w:val="0000ee"/>
            <w:u w:val="single"/>
            <w:rtl w:val="0"/>
          </w:rPr>
          <w:t xml:space="preserve">ISE 585 Org Chart.pptx</w:t>
        </w:r>
      </w:hyperlink>
      <w:r w:rsidDel="00000000" w:rsidR="00000000" w:rsidRPr="00000000">
        <w:rPr>
          <w:rtl w:val="0"/>
        </w:rPr>
        <w:t xml:space="preserve">, has 3 levels with the CEO as the head of the organization. All C suite executives have been with the organization since the company’s inception 1 year ago. Meanwhile, all of the individual contributors are new to the company. All executives have accepted a base salary of 70% the market rate due to the company cash deficit, however, the majority of their compensation will be in the form of stock options. The company breakdown of shares will follow the percentages set out in the capital structure section above. The rating system for the employees will adhere to the following format with respect to their role’s expectations: significantly exceeded, exceeded, met, and did not meet the expectations set out for them. In addition, there have been no reports of employee relations problems and the personnel turnover has been 0% considering the start up has yet to lose any of its founding members. </w:t>
      </w:r>
    </w:p>
    <w:p w:rsidR="00000000" w:rsidDel="00000000" w:rsidP="00000000" w:rsidRDefault="00000000" w:rsidRPr="00000000" w14:paraId="000000DB">
      <w:pPr>
        <w:rPr/>
      </w:pPr>
      <w:r w:rsidDel="00000000" w:rsidR="00000000" w:rsidRPr="00000000">
        <w:rPr>
          <w:rtl w:val="0"/>
        </w:rPr>
        <w:t xml:space="preserve">Biographies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50"/>
        <w:gridCol w:w="2790"/>
        <w:tblGridChange w:id="0">
          <w:tblGrid>
            <w:gridCol w:w="3120"/>
            <w:gridCol w:w="345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ind w:left="0" w:firstLine="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ind w:left="0" w:firstLine="0"/>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ind w:left="0" w:firstLine="0"/>
              <w:rPr/>
            </w:pPr>
            <w:r w:rsidDel="00000000" w:rsidR="00000000" w:rsidRPr="00000000">
              <w:rPr>
                <w:rtl w:val="0"/>
              </w:rPr>
              <w:t xml:space="preserve">Experiences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ind w:left="0" w:firstLine="0"/>
              <w:rPr/>
            </w:pPr>
            <w:hyperlink r:id="rId39">
              <w:r w:rsidDel="00000000" w:rsidR="00000000" w:rsidRPr="00000000">
                <w:rPr>
                  <w:color w:val="0000ee"/>
                  <w:u w:val="single"/>
                  <w:rtl w:val="0"/>
                </w:rPr>
                <w:t xml:space="preserve">Patrick Okimi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ind w:left="0" w:firstLine="0"/>
              <w:rPr/>
            </w:pPr>
            <w:r w:rsidDel="00000000" w:rsidR="00000000" w:rsidRPr="00000000">
              <w:rPr>
                <w:rtl w:val="0"/>
              </w:rPr>
              <w:t xml:space="preserve">University of Michigan: Mechanical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ind w:left="0" w:firstLine="0"/>
              <w:rPr/>
            </w:pPr>
            <w:r w:rsidDel="00000000" w:rsidR="00000000" w:rsidRPr="00000000">
              <w:rPr>
                <w:rtl w:val="0"/>
              </w:rPr>
              <w:t xml:space="preserve">Consumer Goods Industry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ind w:left="0" w:firstLine="0"/>
              <w:rPr/>
            </w:pPr>
            <w:hyperlink r:id="rId40">
              <w:r w:rsidDel="00000000" w:rsidR="00000000" w:rsidRPr="00000000">
                <w:rPr>
                  <w:color w:val="0000ee"/>
                  <w:u w:val="single"/>
                  <w:rtl w:val="0"/>
                </w:rPr>
                <w:t xml:space="preserve">Mihir Kavishwar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ind w:left="0" w:firstLine="0"/>
              <w:rPr/>
            </w:pPr>
            <w:r w:rsidDel="00000000" w:rsidR="00000000" w:rsidRPr="00000000">
              <w:rPr>
                <w:rtl w:val="0"/>
              </w:rPr>
              <w:t xml:space="preserve">USC: Engineering Management</w:t>
            </w:r>
          </w:p>
          <w:p w:rsidR="00000000" w:rsidDel="00000000" w:rsidP="00000000" w:rsidRDefault="00000000" w:rsidRPr="00000000" w14:paraId="000000E4">
            <w:pPr>
              <w:spacing w:after="0" w:before="0" w:lineRule="auto"/>
              <w:ind w:left="0" w:firstLine="0"/>
              <w:rPr/>
            </w:pPr>
            <w:r w:rsidDel="00000000" w:rsidR="00000000" w:rsidRPr="00000000">
              <w:rPr>
                <w:rtl w:val="0"/>
              </w:rPr>
              <w:t xml:space="preserve">Symbiosis, India: Electronics and Telecommunication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ind w:left="0" w:firstLine="0"/>
              <w:rPr/>
            </w:pPr>
            <w:r w:rsidDel="00000000" w:rsidR="00000000" w:rsidRPr="00000000">
              <w:rPr>
                <w:rtl w:val="0"/>
              </w:rPr>
              <w:t xml:space="preserve">Software Engineer at MathWorks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ind w:left="0" w:firstLine="0"/>
              <w:rPr/>
            </w:pPr>
            <w:hyperlink r:id="rId41">
              <w:r w:rsidDel="00000000" w:rsidR="00000000" w:rsidRPr="00000000">
                <w:rPr>
                  <w:color w:val="0000ee"/>
                  <w:u w:val="single"/>
                  <w:rtl w:val="0"/>
                </w:rPr>
                <w:t xml:space="preserve">Shruti Kalyanaraman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ind w:left="0" w:firstLine="0"/>
              <w:rPr/>
            </w:pPr>
            <w:r w:rsidDel="00000000" w:rsidR="00000000" w:rsidRPr="00000000">
              <w:rPr>
                <w:rtl w:val="0"/>
              </w:rPr>
              <w:t xml:space="preserve">USC: Engineering Management’</w:t>
            </w:r>
          </w:p>
          <w:p w:rsidR="00000000" w:rsidDel="00000000" w:rsidP="00000000" w:rsidRDefault="00000000" w:rsidRPr="00000000" w14:paraId="000000E8">
            <w:pPr>
              <w:spacing w:after="0" w:before="0" w:lineRule="auto"/>
              <w:ind w:left="0" w:firstLine="0"/>
              <w:rPr/>
            </w:pPr>
            <w:r w:rsidDel="00000000" w:rsidR="00000000" w:rsidRPr="00000000">
              <w:rPr>
                <w:rtl w:val="0"/>
              </w:rPr>
              <w:t xml:space="preserve">SSEC: Electronics &amp; Instrumentation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ind w:left="0" w:firstLine="0"/>
              <w:rPr/>
            </w:pPr>
            <w:r w:rsidDel="00000000" w:rsidR="00000000" w:rsidRPr="00000000">
              <w:rPr>
                <w:rtl w:val="0"/>
              </w:rPr>
              <w:t xml:space="preserve">Education Management Industry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ind w:left="0" w:firstLine="0"/>
              <w:rPr/>
            </w:pPr>
            <w:hyperlink r:id="rId42">
              <w:r w:rsidDel="00000000" w:rsidR="00000000" w:rsidRPr="00000000">
                <w:rPr>
                  <w:color w:val="0000ee"/>
                  <w:u w:val="single"/>
                  <w:rtl w:val="0"/>
                </w:rPr>
                <w:t xml:space="preserve">Rachana Bangalore Nagaraju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ind w:left="0" w:firstLine="0"/>
              <w:rPr/>
            </w:pPr>
            <w:r w:rsidDel="00000000" w:rsidR="00000000" w:rsidRPr="00000000">
              <w:rPr>
                <w:rtl w:val="0"/>
              </w:rPr>
              <w:t xml:space="preserve">USC :Engineering Management</w:t>
            </w:r>
          </w:p>
          <w:p w:rsidR="00000000" w:rsidDel="00000000" w:rsidP="00000000" w:rsidRDefault="00000000" w:rsidRPr="00000000" w14:paraId="000000EC">
            <w:pPr>
              <w:spacing w:after="0" w:before="0" w:lineRule="auto"/>
              <w:ind w:left="0" w:firstLine="0"/>
              <w:rPr/>
            </w:pPr>
            <w:r w:rsidDel="00000000" w:rsidR="00000000" w:rsidRPr="00000000">
              <w:rPr>
                <w:rtl w:val="0"/>
              </w:rPr>
              <w:t xml:space="preserve">PES :Computer Science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ind w:left="0" w:firstLine="0"/>
              <w:rPr/>
            </w:pPr>
            <w:r w:rsidDel="00000000" w:rsidR="00000000" w:rsidRPr="00000000">
              <w:rPr>
                <w:rtl w:val="0"/>
              </w:rPr>
              <w:t xml:space="preserve">Royal Dutch 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ind w:left="0" w:firstLine="0"/>
              <w:rPr/>
            </w:pPr>
            <w:hyperlink r:id="rId43">
              <w:r w:rsidDel="00000000" w:rsidR="00000000" w:rsidRPr="00000000">
                <w:rPr>
                  <w:color w:val="0000ee"/>
                  <w:u w:val="single"/>
                  <w:rtl w:val="0"/>
                </w:rPr>
                <w:t xml:space="preserve">William Lopez</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ind w:left="0" w:firstLine="0"/>
              <w:rPr/>
            </w:pPr>
            <w:r w:rsidDel="00000000" w:rsidR="00000000" w:rsidRPr="00000000">
              <w:rPr>
                <w:rtl w:val="0"/>
              </w:rPr>
              <w:t xml:space="preserve">USC: Product Dev. Eng.</w:t>
            </w:r>
          </w:p>
          <w:p w:rsidR="00000000" w:rsidDel="00000000" w:rsidP="00000000" w:rsidRDefault="00000000" w:rsidRPr="00000000" w14:paraId="000000F0">
            <w:pPr>
              <w:spacing w:after="0" w:before="0" w:lineRule="auto"/>
              <w:ind w:left="0" w:firstLine="0"/>
              <w:rPr/>
            </w:pPr>
            <w:r w:rsidDel="00000000" w:rsidR="00000000" w:rsidRPr="00000000">
              <w:rPr>
                <w:rtl w:val="0"/>
              </w:rPr>
              <w:t xml:space="preserve">UC San Diego: Mechanical 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ind w:left="0" w:firstLine="0"/>
              <w:rPr/>
            </w:pPr>
            <w:r w:rsidDel="00000000" w:rsidR="00000000" w:rsidRPr="00000000">
              <w:rPr>
                <w:rtl w:val="0"/>
              </w:rPr>
              <w:t xml:space="preserve">Lockheed Martin, </w:t>
            </w:r>
          </w:p>
          <w:p w:rsidR="00000000" w:rsidDel="00000000" w:rsidP="00000000" w:rsidRDefault="00000000" w:rsidRPr="00000000" w14:paraId="000000F2">
            <w:pPr>
              <w:spacing w:after="0" w:before="0" w:lineRule="auto"/>
              <w:ind w:left="0" w:firstLine="0"/>
              <w:rPr/>
            </w:pPr>
            <w:r w:rsidDel="00000000" w:rsidR="00000000" w:rsidRPr="00000000">
              <w:rPr>
                <w:rtl w:val="0"/>
              </w:rPr>
              <w:t xml:space="preserve">Raytheon Technologies</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j0std06exn23" w:id="71"/>
      <w:bookmarkEnd w:id="71"/>
      <w:r w:rsidDel="00000000" w:rsidR="00000000" w:rsidRPr="00000000">
        <w:rPr>
          <w:rtl w:val="0"/>
        </w:rPr>
        <w:t xml:space="preserve">Legal and Intellectual Properties by </w:t>
      </w:r>
      <w:hyperlink r:id="rId44">
        <w:r w:rsidDel="00000000" w:rsidR="00000000" w:rsidRPr="00000000">
          <w:rPr>
            <w:color w:val="0000ee"/>
            <w:u w:val="single"/>
            <w:rtl w:val="0"/>
          </w:rPr>
          <w:t xml:space="preserve">Shruti Kalyanaraman</w:t>
        </w:r>
      </w:hyperlink>
      <w:r w:rsidDel="00000000" w:rsidR="00000000" w:rsidRPr="00000000">
        <w:rPr>
          <w:rtl w:val="0"/>
        </w:rPr>
      </w:r>
    </w:p>
    <w:p w:rsidR="00000000" w:rsidDel="00000000" w:rsidP="00000000" w:rsidRDefault="00000000" w:rsidRPr="00000000" w14:paraId="000000F5">
      <w:pPr>
        <w:pStyle w:val="Heading2"/>
        <w:rPr/>
      </w:pPr>
      <w:bookmarkStart w:colFirst="0" w:colLast="0" w:name="_bq3fqhs8al" w:id="72"/>
      <w:bookmarkEnd w:id="72"/>
      <w:r w:rsidDel="00000000" w:rsidR="00000000" w:rsidRPr="00000000">
        <w:rPr>
          <w:rtl w:val="0"/>
        </w:rPr>
        <w:t xml:space="preserve">Current Litigation Against the Company:</w:t>
      </w:r>
    </w:p>
    <w:p w:rsidR="00000000" w:rsidDel="00000000" w:rsidP="00000000" w:rsidRDefault="00000000" w:rsidRPr="00000000" w14:paraId="000000F6">
      <w:pPr>
        <w:numPr>
          <w:ilvl w:val="0"/>
          <w:numId w:val="13"/>
        </w:numPr>
      </w:pPr>
      <w:r w:rsidDel="00000000" w:rsidR="00000000" w:rsidRPr="00000000">
        <w:rPr>
          <w:rtl w:val="0"/>
        </w:rPr>
        <w:t xml:space="preserve">None. AquaChain is in the early development stage.</w:t>
      </w:r>
    </w:p>
    <w:p w:rsidR="00000000" w:rsidDel="00000000" w:rsidP="00000000" w:rsidRDefault="00000000" w:rsidRPr="00000000" w14:paraId="000000F7">
      <w:pPr>
        <w:pStyle w:val="Heading2"/>
        <w:rPr/>
      </w:pPr>
      <w:bookmarkStart w:colFirst="0" w:colLast="0" w:name="_wnd89o9xi6n6" w:id="73"/>
      <w:bookmarkEnd w:id="73"/>
      <w:r w:rsidDel="00000000" w:rsidR="00000000" w:rsidRPr="00000000">
        <w:rPr>
          <w:rtl w:val="0"/>
        </w:rPr>
        <w:t xml:space="preserve">Previous Litigation Against the Company:</w:t>
      </w:r>
    </w:p>
    <w:p w:rsidR="00000000" w:rsidDel="00000000" w:rsidP="00000000" w:rsidRDefault="00000000" w:rsidRPr="00000000" w14:paraId="000000F8">
      <w:pPr>
        <w:numPr>
          <w:ilvl w:val="0"/>
          <w:numId w:val="6"/>
        </w:numPr>
      </w:pPr>
      <w:r w:rsidDel="00000000" w:rsidR="00000000" w:rsidRPr="00000000">
        <w:rPr>
          <w:rtl w:val="0"/>
        </w:rPr>
        <w:t xml:space="preserve">Not applicable as AquaChain is not built upon a pre-existing company with past legal issues.</w:t>
      </w:r>
    </w:p>
    <w:p w:rsidR="00000000" w:rsidDel="00000000" w:rsidP="00000000" w:rsidRDefault="00000000" w:rsidRPr="00000000" w14:paraId="000000F9">
      <w:pPr>
        <w:pStyle w:val="Heading2"/>
        <w:rPr/>
      </w:pPr>
      <w:bookmarkStart w:colFirst="0" w:colLast="0" w:name="_s5155m4t3yj5" w:id="74"/>
      <w:bookmarkEnd w:id="74"/>
      <w:r w:rsidDel="00000000" w:rsidR="00000000" w:rsidRPr="00000000">
        <w:rPr>
          <w:rtl w:val="0"/>
        </w:rPr>
        <w:t xml:space="preserve">Current and Previous Litigation Initiated by the Company:</w:t>
      </w:r>
    </w:p>
    <w:p w:rsidR="00000000" w:rsidDel="00000000" w:rsidP="00000000" w:rsidRDefault="00000000" w:rsidRPr="00000000" w14:paraId="000000FA">
      <w:pPr>
        <w:numPr>
          <w:ilvl w:val="0"/>
          <w:numId w:val="24"/>
        </w:numPr>
      </w:pPr>
      <w:r w:rsidDel="00000000" w:rsidR="00000000" w:rsidRPr="00000000">
        <w:rPr>
          <w:rtl w:val="0"/>
        </w:rPr>
        <w:t xml:space="preserve">None. AquaChain is in the early development stage.</w:t>
      </w:r>
    </w:p>
    <w:p w:rsidR="00000000" w:rsidDel="00000000" w:rsidP="00000000" w:rsidRDefault="00000000" w:rsidRPr="00000000" w14:paraId="000000FB">
      <w:pPr>
        <w:pStyle w:val="Heading2"/>
        <w:rPr/>
      </w:pPr>
      <w:bookmarkStart w:colFirst="0" w:colLast="0" w:name="_ioqh7r5ppycq" w:id="75"/>
      <w:bookmarkEnd w:id="75"/>
      <w:r w:rsidDel="00000000" w:rsidR="00000000" w:rsidRPr="00000000">
        <w:rPr>
          <w:rtl w:val="0"/>
        </w:rPr>
        <w:t xml:space="preserve">Disputes and Other Legal Issues:</w:t>
      </w:r>
    </w:p>
    <w:p w:rsidR="00000000" w:rsidDel="00000000" w:rsidP="00000000" w:rsidRDefault="00000000" w:rsidRPr="00000000" w14:paraId="000000FC">
      <w:pPr>
        <w:numPr>
          <w:ilvl w:val="0"/>
          <w:numId w:val="8"/>
        </w:numPr>
      </w:pPr>
      <w:r w:rsidDel="00000000" w:rsidR="00000000" w:rsidRPr="00000000">
        <w:rPr>
          <w:rtl w:val="0"/>
        </w:rPr>
        <w:t xml:space="preserve">Potential disagreement with a software developer regarding the scope or timeline.</w:t>
      </w:r>
    </w:p>
    <w:p w:rsidR="00000000" w:rsidDel="00000000" w:rsidP="00000000" w:rsidRDefault="00000000" w:rsidRPr="00000000" w14:paraId="000000FD">
      <w:pPr>
        <w:pStyle w:val="Heading2"/>
        <w:rPr/>
      </w:pPr>
      <w:bookmarkStart w:colFirst="0" w:colLast="0" w:name="_lvvewj1fjbee" w:id="76"/>
      <w:bookmarkEnd w:id="76"/>
      <w:r w:rsidDel="00000000" w:rsidR="00000000" w:rsidRPr="00000000">
        <w:rPr>
          <w:rtl w:val="0"/>
        </w:rPr>
        <w:t xml:space="preserve">Environmental and Safety Issues:</w:t>
      </w:r>
    </w:p>
    <w:p w:rsidR="00000000" w:rsidDel="00000000" w:rsidP="00000000" w:rsidRDefault="00000000" w:rsidRPr="00000000" w14:paraId="000000FE">
      <w:pPr>
        <w:numPr>
          <w:ilvl w:val="0"/>
          <w:numId w:val="7"/>
        </w:numPr>
      </w:pPr>
      <w:r w:rsidDel="00000000" w:rsidR="00000000" w:rsidRPr="00000000">
        <w:rPr>
          <w:rtl w:val="0"/>
        </w:rPr>
        <w:t xml:space="preserve">Environmental:  Deployment of physical sensors calls for consideration of environmental regulations related to sensor materials or disposal.</w:t>
      </w:r>
    </w:p>
    <w:p w:rsidR="00000000" w:rsidDel="00000000" w:rsidP="00000000" w:rsidRDefault="00000000" w:rsidRPr="00000000" w14:paraId="000000FF">
      <w:pPr>
        <w:pStyle w:val="Heading2"/>
        <w:rPr/>
      </w:pPr>
      <w:bookmarkStart w:colFirst="0" w:colLast="0" w:name="_7qlwhc3zj58s" w:id="77"/>
      <w:bookmarkEnd w:id="77"/>
      <w:r w:rsidDel="00000000" w:rsidR="00000000" w:rsidRPr="00000000">
        <w:rPr>
          <w:rtl w:val="0"/>
        </w:rPr>
        <w:t xml:space="preserve">Safety Precautions:</w:t>
      </w:r>
    </w:p>
    <w:p w:rsidR="00000000" w:rsidDel="00000000" w:rsidP="00000000" w:rsidRDefault="00000000" w:rsidRPr="00000000" w14:paraId="00000100">
      <w:pPr>
        <w:numPr>
          <w:ilvl w:val="0"/>
          <w:numId w:val="23"/>
        </w:numPr>
      </w:pPr>
      <w:r w:rsidDel="00000000" w:rsidR="00000000" w:rsidRPr="00000000">
        <w:rPr>
          <w:rtl w:val="0"/>
        </w:rPr>
        <w:t xml:space="preserve">Cybersecurity: Strong cybersecurity practices to protect user data.</w:t>
      </w:r>
    </w:p>
    <w:p w:rsidR="00000000" w:rsidDel="00000000" w:rsidP="00000000" w:rsidRDefault="00000000" w:rsidRPr="00000000" w14:paraId="00000101">
      <w:pPr>
        <w:numPr>
          <w:ilvl w:val="0"/>
          <w:numId w:val="23"/>
        </w:numPr>
      </w:pPr>
      <w:r w:rsidDel="00000000" w:rsidR="00000000" w:rsidRPr="00000000">
        <w:rPr>
          <w:rtl w:val="0"/>
        </w:rPr>
        <w:t xml:space="preserve">Data Privacy: User consent mechanisms, data security measures, and procedures for handling user data requests.</w:t>
      </w:r>
    </w:p>
    <w:p w:rsidR="00000000" w:rsidDel="00000000" w:rsidP="00000000" w:rsidRDefault="00000000" w:rsidRPr="00000000" w14:paraId="00000102">
      <w:pPr>
        <w:pStyle w:val="Heading2"/>
        <w:rPr/>
      </w:pPr>
      <w:bookmarkStart w:colFirst="0" w:colLast="0" w:name="_d8bhvtpr9eq9" w:id="78"/>
      <w:bookmarkEnd w:id="78"/>
      <w:r w:rsidDel="00000000" w:rsidR="00000000" w:rsidRPr="00000000">
        <w:rPr>
          <w:rtl w:val="0"/>
        </w:rPr>
        <w:t xml:space="preserve">New Regulations and Their Consequences:</w:t>
      </w:r>
    </w:p>
    <w:p w:rsidR="00000000" w:rsidDel="00000000" w:rsidP="00000000" w:rsidRDefault="00000000" w:rsidRPr="00000000" w14:paraId="00000103">
      <w:pPr>
        <w:numPr>
          <w:ilvl w:val="0"/>
          <w:numId w:val="17"/>
        </w:numPr>
      </w:pPr>
      <w:r w:rsidDel="00000000" w:rsidR="00000000" w:rsidRPr="00000000">
        <w:rPr>
          <w:rtl w:val="0"/>
        </w:rPr>
        <w:t xml:space="preserve">Data Privacy: The emergence of data privacy regulations like CCPA (California) impacts how AquaChain collects, stores, and uses water usage data. Have to ensure compliance with relevant regulations to avoid potential fines or penalties.</w:t>
      </w:r>
    </w:p>
    <w:p w:rsidR="00000000" w:rsidDel="00000000" w:rsidP="00000000" w:rsidRDefault="00000000" w:rsidRPr="00000000" w14:paraId="00000104">
      <w:pPr>
        <w:pStyle w:val="Heading2"/>
        <w:rPr/>
      </w:pPr>
      <w:bookmarkStart w:colFirst="0" w:colLast="0" w:name="_x9alro2p0cwo" w:id="79"/>
      <w:bookmarkEnd w:id="79"/>
      <w:r w:rsidDel="00000000" w:rsidR="00000000" w:rsidRPr="00000000">
        <w:rPr>
          <w:rtl w:val="0"/>
        </w:rPr>
        <w:t xml:space="preserve">Intellectual Property:</w:t>
      </w:r>
    </w:p>
    <w:p w:rsidR="00000000" w:rsidDel="00000000" w:rsidP="00000000" w:rsidRDefault="00000000" w:rsidRPr="00000000" w14:paraId="00000105">
      <w:pPr>
        <w:pStyle w:val="Heading3"/>
        <w:numPr>
          <w:ilvl w:val="0"/>
          <w:numId w:val="12"/>
        </w:numPr>
      </w:pPr>
      <w:bookmarkStart w:colFirst="0" w:colLast="0" w:name="_sua0wgwoe3ip" w:id="80"/>
      <w:bookmarkEnd w:id="80"/>
      <w:r w:rsidDel="00000000" w:rsidR="00000000" w:rsidRPr="00000000">
        <w:rPr>
          <w:rtl w:val="0"/>
        </w:rPr>
        <w:t xml:space="preserve">Patents: </w:t>
      </w:r>
    </w:p>
    <w:p w:rsidR="00000000" w:rsidDel="00000000" w:rsidP="00000000" w:rsidRDefault="00000000" w:rsidRPr="00000000" w14:paraId="00000106">
      <w:pPr>
        <w:numPr>
          <w:ilvl w:val="1"/>
          <w:numId w:val="12"/>
        </w:numPr>
        <w:ind w:left="1440" w:hanging="360"/>
      </w:pPr>
      <w:r w:rsidDel="00000000" w:rsidR="00000000" w:rsidRPr="00000000">
        <w:rPr>
          <w:rtl w:val="0"/>
        </w:rPr>
        <w:t xml:space="preserve">The unique architecture of the blockchain-based water management system.</w:t>
      </w:r>
    </w:p>
    <w:p w:rsidR="00000000" w:rsidDel="00000000" w:rsidP="00000000" w:rsidRDefault="00000000" w:rsidRPr="00000000" w14:paraId="00000107">
      <w:pPr>
        <w:numPr>
          <w:ilvl w:val="1"/>
          <w:numId w:val="12"/>
        </w:numPr>
        <w:ind w:left="1440" w:hanging="360"/>
      </w:pPr>
      <w:r w:rsidDel="00000000" w:rsidR="00000000" w:rsidRPr="00000000">
        <w:rPr>
          <w:rtl w:val="0"/>
        </w:rPr>
        <w:t xml:space="preserve">Specific algorithms that provide a competitive advantage.</w:t>
      </w:r>
    </w:p>
    <w:p w:rsidR="00000000" w:rsidDel="00000000" w:rsidP="00000000" w:rsidRDefault="00000000" w:rsidRPr="00000000" w14:paraId="00000108">
      <w:pPr>
        <w:pStyle w:val="Heading3"/>
        <w:numPr>
          <w:ilvl w:val="0"/>
          <w:numId w:val="12"/>
        </w:numPr>
      </w:pPr>
      <w:bookmarkStart w:colFirst="0" w:colLast="0" w:name="_99k1g3u5a21v" w:id="81"/>
      <w:bookmarkEnd w:id="81"/>
      <w:r w:rsidDel="00000000" w:rsidR="00000000" w:rsidRPr="00000000">
        <w:rPr>
          <w:rtl w:val="0"/>
        </w:rPr>
        <w:t xml:space="preserve">Copyrights: </w:t>
      </w:r>
    </w:p>
    <w:p w:rsidR="00000000" w:rsidDel="00000000" w:rsidP="00000000" w:rsidRDefault="00000000" w:rsidRPr="00000000" w14:paraId="00000109">
      <w:pPr>
        <w:numPr>
          <w:ilvl w:val="1"/>
          <w:numId w:val="12"/>
        </w:numPr>
        <w:ind w:left="1440" w:hanging="360"/>
      </w:pPr>
      <w:r w:rsidDel="00000000" w:rsidR="00000000" w:rsidRPr="00000000">
        <w:rPr>
          <w:rtl w:val="0"/>
        </w:rPr>
        <w:t xml:space="preserve">The AquaChain software code.</w:t>
      </w:r>
    </w:p>
    <w:p w:rsidR="00000000" w:rsidDel="00000000" w:rsidP="00000000" w:rsidRDefault="00000000" w:rsidRPr="00000000" w14:paraId="0000010A">
      <w:pPr>
        <w:numPr>
          <w:ilvl w:val="1"/>
          <w:numId w:val="12"/>
        </w:numPr>
        <w:ind w:left="1440" w:hanging="360"/>
      </w:pPr>
      <w:r w:rsidDel="00000000" w:rsidR="00000000" w:rsidRPr="00000000">
        <w:rPr>
          <w:rtl w:val="0"/>
        </w:rPr>
        <w:t xml:space="preserve">The user interface design and user experience elements.</w:t>
      </w:r>
    </w:p>
    <w:p w:rsidR="00000000" w:rsidDel="00000000" w:rsidP="00000000" w:rsidRDefault="00000000" w:rsidRPr="00000000" w14:paraId="0000010B">
      <w:pPr>
        <w:pStyle w:val="Heading3"/>
        <w:numPr>
          <w:ilvl w:val="0"/>
          <w:numId w:val="12"/>
        </w:numPr>
      </w:pPr>
      <w:bookmarkStart w:colFirst="0" w:colLast="0" w:name="_x36mocbu1ntk" w:id="82"/>
      <w:bookmarkEnd w:id="82"/>
      <w:r w:rsidDel="00000000" w:rsidR="00000000" w:rsidRPr="00000000">
        <w:rPr>
          <w:rtl w:val="0"/>
        </w:rPr>
        <w:t xml:space="preserve">Trademarks: Registering the AquaChain name and logo as trademarks.</w:t>
      </w:r>
    </w:p>
    <w:p w:rsidR="00000000" w:rsidDel="00000000" w:rsidP="00000000" w:rsidRDefault="00000000" w:rsidRPr="00000000" w14:paraId="0000010C">
      <w:pPr>
        <w:pStyle w:val="Heading3"/>
        <w:numPr>
          <w:ilvl w:val="0"/>
          <w:numId w:val="12"/>
        </w:numPr>
      </w:pPr>
      <w:bookmarkStart w:colFirst="0" w:colLast="0" w:name="_xoztuepn9ely" w:id="83"/>
      <w:bookmarkEnd w:id="83"/>
      <w:r w:rsidDel="00000000" w:rsidR="00000000" w:rsidRPr="00000000">
        <w:rPr>
          <w:rtl w:val="0"/>
        </w:rPr>
        <w:t xml:space="preserve">Trade Secrets: The specific algorithms and operational processes of the. Steps to protect these secrets, such as non-disclosure agreements with employees and contractors are necessary.</w:t>
      </w:r>
    </w:p>
    <w:p w:rsidR="00000000" w:rsidDel="00000000" w:rsidP="00000000" w:rsidRDefault="00000000" w:rsidRPr="00000000" w14:paraId="0000010D">
      <w:pPr>
        <w:pStyle w:val="Heading2"/>
        <w:rPr/>
      </w:pPr>
      <w:bookmarkStart w:colFirst="0" w:colLast="0" w:name="_yjvrjmc0v3oy" w:id="84"/>
      <w:bookmarkEnd w:id="84"/>
      <w:r w:rsidDel="00000000" w:rsidR="00000000" w:rsidRPr="00000000">
        <w:rPr>
          <w:rtl w:val="0"/>
        </w:rPr>
        <w:t xml:space="preserve">Insurance Coverage:</w:t>
      </w:r>
    </w:p>
    <w:p w:rsidR="00000000" w:rsidDel="00000000" w:rsidP="00000000" w:rsidRDefault="00000000" w:rsidRPr="00000000" w14:paraId="0000010E">
      <w:pPr>
        <w:numPr>
          <w:ilvl w:val="1"/>
          <w:numId w:val="5"/>
        </w:numPr>
        <w:ind w:left="1440" w:hanging="360"/>
      </w:pPr>
      <w:r w:rsidDel="00000000" w:rsidR="00000000" w:rsidRPr="00000000">
        <w:rPr>
          <w:rtl w:val="0"/>
        </w:rPr>
        <w:t xml:space="preserve">Errors and Omissions (E&amp;O) insurance: Protection against potential liabilities from software malfunctions.</w:t>
      </w:r>
    </w:p>
    <w:p w:rsidR="00000000" w:rsidDel="00000000" w:rsidP="00000000" w:rsidRDefault="00000000" w:rsidRPr="00000000" w14:paraId="0000010F">
      <w:pPr>
        <w:numPr>
          <w:ilvl w:val="1"/>
          <w:numId w:val="5"/>
        </w:numPr>
        <w:ind w:left="1440" w:hanging="360"/>
      </w:pPr>
      <w:r w:rsidDel="00000000" w:rsidR="00000000" w:rsidRPr="00000000">
        <w:rPr>
          <w:rtl w:val="0"/>
        </w:rPr>
        <w:t xml:space="preserve">Cybersecurity insurance: This could help cover costs associated with a data breach.</w:t>
      </w:r>
    </w:p>
    <w:p w:rsidR="00000000" w:rsidDel="00000000" w:rsidP="00000000" w:rsidRDefault="00000000" w:rsidRPr="00000000" w14:paraId="00000110">
      <w:pPr>
        <w:pStyle w:val="Heading2"/>
        <w:rPr/>
      </w:pPr>
      <w:bookmarkStart w:colFirst="0" w:colLast="0" w:name="_2uzhxc7ori64" w:id="85"/>
      <w:bookmarkEnd w:id="85"/>
      <w:r w:rsidDel="00000000" w:rsidR="00000000" w:rsidRPr="00000000">
        <w:rPr>
          <w:rtl w:val="0"/>
        </w:rPr>
        <w:t xml:space="preserve">Material Contracts and Consulting Agreements:</w:t>
      </w:r>
    </w:p>
    <w:p w:rsidR="00000000" w:rsidDel="00000000" w:rsidP="00000000" w:rsidRDefault="00000000" w:rsidRPr="00000000" w14:paraId="00000111">
      <w:pPr>
        <w:numPr>
          <w:ilvl w:val="0"/>
          <w:numId w:val="16"/>
        </w:numPr>
      </w:pPr>
      <w:r w:rsidDel="00000000" w:rsidR="00000000" w:rsidRPr="00000000">
        <w:rPr>
          <w:rtl w:val="0"/>
        </w:rPr>
        <w:t xml:space="preserve">Software Development Contract: Agreement with the team developing the AquaChain platform.</w:t>
      </w:r>
    </w:p>
    <w:p w:rsidR="00000000" w:rsidDel="00000000" w:rsidP="00000000" w:rsidRDefault="00000000" w:rsidRPr="00000000" w14:paraId="00000112">
      <w:pPr>
        <w:numPr>
          <w:ilvl w:val="0"/>
          <w:numId w:val="16"/>
        </w:numPr>
      </w:pPr>
      <w:r w:rsidDel="00000000" w:rsidR="00000000" w:rsidRPr="00000000">
        <w:rPr>
          <w:rtl w:val="0"/>
        </w:rPr>
        <w:t xml:space="preserve">Sensor Manufacturing Agreement: Agreement with the manufacturer.</w:t>
      </w:r>
    </w:p>
    <w:p w:rsidR="00000000" w:rsidDel="00000000" w:rsidP="00000000" w:rsidRDefault="00000000" w:rsidRPr="00000000" w14:paraId="00000113">
      <w:pPr>
        <w:numPr>
          <w:ilvl w:val="0"/>
          <w:numId w:val="16"/>
        </w:numPr>
      </w:pPr>
      <w:r w:rsidDel="00000000" w:rsidR="00000000" w:rsidRPr="00000000">
        <w:rPr>
          <w:rtl w:val="0"/>
        </w:rPr>
        <w:t xml:space="preserve">Legal Counsel Agreement: Retainer agreement with a law firm specializing in technology and intellectual property.</w:t>
      </w:r>
    </w:p>
    <w:p w:rsidR="00000000" w:rsidDel="00000000" w:rsidP="00000000" w:rsidRDefault="00000000" w:rsidRPr="00000000" w14:paraId="00000114">
      <w:pPr>
        <w:pStyle w:val="Heading2"/>
        <w:rPr/>
      </w:pPr>
      <w:bookmarkStart w:colFirst="0" w:colLast="0" w:name="_tk8a3mq9qa3u" w:id="86"/>
      <w:bookmarkEnd w:id="86"/>
      <w:r w:rsidDel="00000000" w:rsidR="00000000" w:rsidRPr="00000000">
        <w:rPr>
          <w:rtl w:val="0"/>
        </w:rPr>
        <w:t xml:space="preserve">Key Books and Records:</w:t>
      </w:r>
    </w:p>
    <w:p w:rsidR="00000000" w:rsidDel="00000000" w:rsidP="00000000" w:rsidRDefault="00000000" w:rsidRPr="00000000" w14:paraId="00000115">
      <w:pPr>
        <w:pStyle w:val="Heading3"/>
        <w:numPr>
          <w:ilvl w:val="0"/>
          <w:numId w:val="18"/>
        </w:numPr>
      </w:pPr>
      <w:bookmarkStart w:colFirst="0" w:colLast="0" w:name="_i5tnwwllza9" w:id="87"/>
      <w:bookmarkEnd w:id="87"/>
      <w:r w:rsidDel="00000000" w:rsidR="00000000" w:rsidRPr="00000000">
        <w:rPr>
          <w:rtl w:val="0"/>
        </w:rPr>
        <w:t xml:space="preserve">Business Plan: </w:t>
      </w:r>
    </w:p>
    <w:p w:rsidR="00000000" w:rsidDel="00000000" w:rsidP="00000000" w:rsidRDefault="00000000" w:rsidRPr="00000000" w14:paraId="00000116">
      <w:pPr>
        <w:numPr>
          <w:ilvl w:val="1"/>
          <w:numId w:val="18"/>
        </w:numPr>
        <w:ind w:left="1440" w:hanging="360"/>
      </w:pPr>
      <w:r w:rsidDel="00000000" w:rsidR="00000000" w:rsidRPr="00000000">
        <w:rPr>
          <w:rtl w:val="0"/>
        </w:rPr>
        <w:t xml:space="preserve">The AquaChain concept and its value proposition.</w:t>
      </w:r>
    </w:p>
    <w:p w:rsidR="00000000" w:rsidDel="00000000" w:rsidP="00000000" w:rsidRDefault="00000000" w:rsidRPr="00000000" w14:paraId="00000117">
      <w:pPr>
        <w:numPr>
          <w:ilvl w:val="1"/>
          <w:numId w:val="18"/>
        </w:numPr>
        <w:ind w:left="1440" w:hanging="360"/>
      </w:pPr>
      <w:r w:rsidDel="00000000" w:rsidR="00000000" w:rsidRPr="00000000">
        <w:rPr>
          <w:rtl w:val="0"/>
        </w:rPr>
        <w:t xml:space="preserve">The development roadmap with timelines and milestones.</w:t>
      </w:r>
    </w:p>
    <w:p w:rsidR="00000000" w:rsidDel="00000000" w:rsidP="00000000" w:rsidRDefault="00000000" w:rsidRPr="00000000" w14:paraId="00000118">
      <w:pPr>
        <w:numPr>
          <w:ilvl w:val="1"/>
          <w:numId w:val="18"/>
        </w:numPr>
        <w:ind w:left="1440" w:hanging="360"/>
      </w:pPr>
      <w:r w:rsidDel="00000000" w:rsidR="00000000" w:rsidRPr="00000000">
        <w:rPr>
          <w:rtl w:val="0"/>
        </w:rPr>
        <w:t xml:space="preserve">Financial projections, including revenue streams and funding requirements.</w:t>
      </w:r>
    </w:p>
    <w:p w:rsidR="00000000" w:rsidDel="00000000" w:rsidP="00000000" w:rsidRDefault="00000000" w:rsidRPr="00000000" w14:paraId="00000119">
      <w:pPr>
        <w:pStyle w:val="Heading3"/>
        <w:numPr>
          <w:ilvl w:val="0"/>
          <w:numId w:val="18"/>
        </w:numPr>
      </w:pPr>
      <w:bookmarkStart w:colFirst="0" w:colLast="0" w:name="_9ehuaqrhbojv" w:id="88"/>
      <w:bookmarkEnd w:id="88"/>
      <w:r w:rsidDel="00000000" w:rsidR="00000000" w:rsidRPr="00000000">
        <w:rPr>
          <w:rtl w:val="0"/>
        </w:rPr>
        <w:t xml:space="preserve">Bylaws or Operating Agreement: </w:t>
      </w:r>
    </w:p>
    <w:p w:rsidR="00000000" w:rsidDel="00000000" w:rsidP="00000000" w:rsidRDefault="00000000" w:rsidRPr="00000000" w14:paraId="0000011A">
      <w:pPr>
        <w:numPr>
          <w:ilvl w:val="1"/>
          <w:numId w:val="18"/>
        </w:numPr>
        <w:ind w:left="1440" w:hanging="360"/>
      </w:pPr>
      <w:r w:rsidDel="00000000" w:rsidR="00000000" w:rsidRPr="00000000">
        <w:rPr>
          <w:rtl w:val="0"/>
        </w:rPr>
        <w:t xml:space="preserve">The company structure.</w:t>
      </w:r>
    </w:p>
    <w:p w:rsidR="00000000" w:rsidDel="00000000" w:rsidP="00000000" w:rsidRDefault="00000000" w:rsidRPr="00000000" w14:paraId="0000011B">
      <w:pPr>
        <w:numPr>
          <w:ilvl w:val="1"/>
          <w:numId w:val="18"/>
        </w:numPr>
        <w:ind w:left="1440" w:hanging="360"/>
      </w:pPr>
      <w:r w:rsidDel="00000000" w:rsidR="00000000" w:rsidRPr="00000000">
        <w:rPr>
          <w:rtl w:val="0"/>
        </w:rPr>
        <w:t xml:space="preserve">Ownership and governance rights.</w:t>
      </w:r>
    </w:p>
    <w:p w:rsidR="00000000" w:rsidDel="00000000" w:rsidP="00000000" w:rsidRDefault="00000000" w:rsidRPr="00000000" w14:paraId="0000011C">
      <w:pPr>
        <w:numPr>
          <w:ilvl w:val="1"/>
          <w:numId w:val="18"/>
        </w:numPr>
        <w:ind w:left="1440" w:hanging="360"/>
      </w:pPr>
      <w:r w:rsidDel="00000000" w:rsidR="00000000" w:rsidRPr="00000000">
        <w:rPr>
          <w:rtl w:val="0"/>
        </w:rPr>
        <w:t xml:space="preserve">Roles and responsibilities of company members or board of directors.</w:t>
      </w:r>
    </w:p>
    <w:p w:rsidR="00000000" w:rsidDel="00000000" w:rsidP="00000000" w:rsidRDefault="00000000" w:rsidRPr="00000000" w14:paraId="0000011D">
      <w:pPr>
        <w:pStyle w:val="Heading3"/>
        <w:numPr>
          <w:ilvl w:val="0"/>
          <w:numId w:val="18"/>
        </w:numPr>
      </w:pPr>
      <w:bookmarkStart w:colFirst="0" w:colLast="0" w:name="_8uyzgxh9vz4q" w:id="89"/>
      <w:bookmarkEnd w:id="89"/>
      <w:r w:rsidDel="00000000" w:rsidR="00000000" w:rsidRPr="00000000">
        <w:rPr>
          <w:rtl w:val="0"/>
        </w:rPr>
        <w:t xml:space="preserve">Contracts: </w:t>
      </w:r>
    </w:p>
    <w:p w:rsidR="00000000" w:rsidDel="00000000" w:rsidP="00000000" w:rsidRDefault="00000000" w:rsidRPr="00000000" w14:paraId="0000011E">
      <w:pPr>
        <w:rPr/>
      </w:pPr>
      <w:r w:rsidDel="00000000" w:rsidR="00000000" w:rsidRPr="00000000">
        <w:rPr>
          <w:rtl w:val="0"/>
        </w:rPr>
        <w:t xml:space="preserve">Copies of all signed contracts with key partners, vendors, and advisors.</w:t>
      </w:r>
    </w:p>
    <w:p w:rsidR="00000000" w:rsidDel="00000000" w:rsidP="00000000" w:rsidRDefault="00000000" w:rsidRPr="00000000" w14:paraId="0000011F">
      <w:pPr>
        <w:pStyle w:val="Heading2"/>
        <w:rPr/>
      </w:pPr>
      <w:bookmarkStart w:colFirst="0" w:colLast="0" w:name="_p5wh20pa5694" w:id="90"/>
      <w:bookmarkEnd w:id="90"/>
      <w:r w:rsidDel="00000000" w:rsidR="00000000" w:rsidRPr="00000000">
        <w:rPr>
          <w:rtl w:val="0"/>
        </w:rPr>
        <w:t xml:space="preserve">Certifications, Licenses, and Affiliations:</w:t>
      </w:r>
    </w:p>
    <w:p w:rsidR="00000000" w:rsidDel="00000000" w:rsidP="00000000" w:rsidRDefault="00000000" w:rsidRPr="00000000" w14:paraId="00000120">
      <w:pPr>
        <w:pStyle w:val="Heading3"/>
        <w:numPr>
          <w:ilvl w:val="0"/>
          <w:numId w:val="9"/>
        </w:numPr>
      </w:pPr>
      <w:bookmarkStart w:colFirst="0" w:colLast="0" w:name="_uamb875br2wa" w:id="91"/>
      <w:bookmarkEnd w:id="91"/>
      <w:r w:rsidDel="00000000" w:rsidR="00000000" w:rsidRPr="00000000">
        <w:rPr>
          <w:rtl w:val="0"/>
        </w:rPr>
        <w:t xml:space="preserve">Certifications: </w:t>
      </w:r>
    </w:p>
    <w:p w:rsidR="00000000" w:rsidDel="00000000" w:rsidP="00000000" w:rsidRDefault="00000000" w:rsidRPr="00000000" w14:paraId="00000121">
      <w:pPr>
        <w:numPr>
          <w:ilvl w:val="1"/>
          <w:numId w:val="9"/>
        </w:numPr>
        <w:ind w:left="1440" w:hanging="360"/>
      </w:pPr>
      <w:r w:rsidDel="00000000" w:rsidR="00000000" w:rsidRPr="00000000">
        <w:rPr>
          <w:rtl w:val="0"/>
        </w:rPr>
        <w:t xml:space="preserve">Water management (NSF/ANSI certifications for water treatment components).</w:t>
      </w:r>
    </w:p>
    <w:p w:rsidR="00000000" w:rsidDel="00000000" w:rsidP="00000000" w:rsidRDefault="00000000" w:rsidRPr="00000000" w14:paraId="00000122">
      <w:pPr>
        <w:numPr>
          <w:ilvl w:val="1"/>
          <w:numId w:val="9"/>
        </w:numPr>
        <w:ind w:left="1440" w:hanging="360"/>
      </w:pPr>
      <w:r w:rsidDel="00000000" w:rsidR="00000000" w:rsidRPr="00000000">
        <w:rPr>
          <w:rtl w:val="0"/>
        </w:rPr>
        <w:t xml:space="preserve">Blockchain technology.</w:t>
      </w:r>
    </w:p>
    <w:p w:rsidR="00000000" w:rsidDel="00000000" w:rsidP="00000000" w:rsidRDefault="00000000" w:rsidRPr="00000000" w14:paraId="00000123">
      <w:pPr>
        <w:pStyle w:val="Heading3"/>
        <w:numPr>
          <w:ilvl w:val="0"/>
          <w:numId w:val="9"/>
        </w:numPr>
      </w:pPr>
      <w:bookmarkStart w:colFirst="0" w:colLast="0" w:name="_z439329oyqov" w:id="92"/>
      <w:bookmarkEnd w:id="92"/>
      <w:r w:rsidDel="00000000" w:rsidR="00000000" w:rsidRPr="00000000">
        <w:rPr>
          <w:rtl w:val="0"/>
        </w:rPr>
        <w:t xml:space="preserve">Licenses and Permits:  </w:t>
      </w:r>
    </w:p>
    <w:p w:rsidR="00000000" w:rsidDel="00000000" w:rsidP="00000000" w:rsidRDefault="00000000" w:rsidRPr="00000000" w14:paraId="00000124">
      <w:pPr>
        <w:numPr>
          <w:ilvl w:val="1"/>
          <w:numId w:val="9"/>
        </w:numPr>
        <w:ind w:left="1440" w:hanging="360"/>
      </w:pPr>
      <w:r w:rsidDel="00000000" w:rsidR="00000000" w:rsidRPr="00000000">
        <w:rPr>
          <w:rtl w:val="0"/>
        </w:rPr>
        <w:t xml:space="preserve">Operating a water management platform (may vary by region).</w:t>
      </w:r>
    </w:p>
    <w:p w:rsidR="00000000" w:rsidDel="00000000" w:rsidP="00000000" w:rsidRDefault="00000000" w:rsidRPr="00000000" w14:paraId="00000125">
      <w:pPr>
        <w:numPr>
          <w:ilvl w:val="1"/>
          <w:numId w:val="9"/>
        </w:numPr>
        <w:ind w:left="1440" w:hanging="360"/>
      </w:pPr>
      <w:r w:rsidDel="00000000" w:rsidR="00000000" w:rsidRPr="00000000">
        <w:rPr>
          <w:rtl w:val="0"/>
        </w:rPr>
        <w:t xml:space="preserve">Data collection and management.</w:t>
      </w:r>
      <w:r w:rsidDel="00000000" w:rsidR="00000000" w:rsidRPr="00000000">
        <w:rPr>
          <w:rtl w:val="0"/>
        </w:rPr>
      </w:r>
    </w:p>
    <w:sectPr>
      <w:footerReference r:id="rId4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 w:before="2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pPr>
    <w:rPr>
      <w:b w:val="1"/>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rPr>
  </w:style>
  <w:style w:type="paragraph" w:styleId="Subtitle">
    <w:name w:val="Subtitle"/>
    <w:basedOn w:val="Normal"/>
    <w:next w:val="Normal"/>
    <w:pPr>
      <w:keepNext w:val="1"/>
      <w:keepLines w:val="1"/>
      <w:jc w:val="center"/>
    </w:pPr>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mkavishw@usc.edu" TargetMode="External"/><Relationship Id="rId20" Type="http://schemas.openxmlformats.org/officeDocument/2006/relationships/hyperlink" Target="mailto:rachanab@usc.edu" TargetMode="External"/><Relationship Id="rId42" Type="http://schemas.openxmlformats.org/officeDocument/2006/relationships/hyperlink" Target="mailto:rachanab@usc.edu" TargetMode="External"/><Relationship Id="rId41" Type="http://schemas.openxmlformats.org/officeDocument/2006/relationships/hyperlink" Target="mailto:skalyana@usc.edu" TargetMode="External"/><Relationship Id="rId22" Type="http://schemas.openxmlformats.org/officeDocument/2006/relationships/hyperlink" Target="https://docs.google.com/document/d/1KIulPBNm96pBXB1ToESS3Pyaae4XTlW0ec3V02ylfKg/edit?usp=drive_link" TargetMode="External"/><Relationship Id="rId44" Type="http://schemas.openxmlformats.org/officeDocument/2006/relationships/hyperlink" Target="mailto:skalyana@usc.edu" TargetMode="External"/><Relationship Id="rId21" Type="http://schemas.openxmlformats.org/officeDocument/2006/relationships/hyperlink" Target="https://docs.google.com/spreadsheets/d/1y_8OTpspIpx3T6dqI9FR1eH4tNdlwzhHFLD0ygaLXDg/edit?usp=drive_link" TargetMode="External"/><Relationship Id="rId43" Type="http://schemas.openxmlformats.org/officeDocument/2006/relationships/hyperlink" Target="mailto:walopez@usc.edu" TargetMode="External"/><Relationship Id="rId24" Type="http://schemas.openxmlformats.org/officeDocument/2006/relationships/hyperlink" Target="mailto:pokimi@usc.edu" TargetMode="External"/><Relationship Id="rId23" Type="http://schemas.openxmlformats.org/officeDocument/2006/relationships/hyperlink" Target="https://docs.google.com/document/d/1G0do8ib_GYlE1LdqwfCvZOdFK7fhcqxKuQBIq8JTwZo/edit?usp=drive_link"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kimi@usc.edu" TargetMode="External"/><Relationship Id="rId26" Type="http://schemas.openxmlformats.org/officeDocument/2006/relationships/hyperlink" Target="https://docs.google.com/document/d/1E1EYO7gxtmGPFGH0h2m6Z7XBAJmKbH_BMMJLsyM8Hhc/edit?usp=sharing" TargetMode="External"/><Relationship Id="rId25" Type="http://schemas.openxmlformats.org/officeDocument/2006/relationships/hyperlink" Target="https://docs.google.com/spreadsheets/d/1NbK9AQzw4PjwbEuAYEZKhKR3idvN7eoeUONdp8xPGDQ/edit?usp=sharing" TargetMode="External"/><Relationship Id="rId28" Type="http://schemas.openxmlformats.org/officeDocument/2006/relationships/hyperlink" Target="https://docs.google.com/document/d/1cRY2u3ACzJCu6l1cM3c9fAVaWqhoS0c9E3umSqa8wT4/edit?usp=sharing" TargetMode="External"/><Relationship Id="rId27" Type="http://schemas.openxmlformats.org/officeDocument/2006/relationships/hyperlink" Target="https://docs.google.com/document/d/1dDn4CQJqUG3-E8n1SneME5xZjfTVBUhjw4D3P6Izd1M/edit?usp=sharing" TargetMode="External"/><Relationship Id="rId5" Type="http://schemas.openxmlformats.org/officeDocument/2006/relationships/styles" Target="styles.xml"/><Relationship Id="rId6" Type="http://schemas.openxmlformats.org/officeDocument/2006/relationships/hyperlink" Target="mailto:mkavishw@usc.edu" TargetMode="External"/><Relationship Id="rId29" Type="http://schemas.openxmlformats.org/officeDocument/2006/relationships/hyperlink" Target="https://docs.google.com/document/d/1BWuoqXnKuJZtbM25rfSQvbuSAi2ba5AcXvcRuArK4Mo/edit?usp=sharing" TargetMode="External"/><Relationship Id="rId7" Type="http://schemas.openxmlformats.org/officeDocument/2006/relationships/hyperlink" Target="mailto:skalyana@usc.edu" TargetMode="External"/><Relationship Id="rId8" Type="http://schemas.openxmlformats.org/officeDocument/2006/relationships/hyperlink" Target="mailto:rachanab@usc.edu" TargetMode="External"/><Relationship Id="rId31" Type="http://schemas.openxmlformats.org/officeDocument/2006/relationships/hyperlink" Target="https://docs.google.com/document/d/14jlzlmpGRQtKFFDoKhDwMXWg0wHxu0pM6LQ10FOZn28/edit?usp=sharing" TargetMode="External"/><Relationship Id="rId30" Type="http://schemas.openxmlformats.org/officeDocument/2006/relationships/hyperlink" Target="https://docs.google.com/document/d/1czGZ7dIU81CU8Gjn5VXh7Pc20lW9gkZzfJKPvDdju-E/edit?usp=sharing" TargetMode="External"/><Relationship Id="rId11" Type="http://schemas.openxmlformats.org/officeDocument/2006/relationships/hyperlink" Target="mailto:mkavishw@usc.edu" TargetMode="External"/><Relationship Id="rId33" Type="http://schemas.openxmlformats.org/officeDocument/2006/relationships/hyperlink" Target="mailto:walopez@usc.edu" TargetMode="External"/><Relationship Id="rId10" Type="http://schemas.openxmlformats.org/officeDocument/2006/relationships/hyperlink" Target="mailto:walopez@usc.edu" TargetMode="External"/><Relationship Id="rId32" Type="http://schemas.openxmlformats.org/officeDocument/2006/relationships/hyperlink" Target="https://docs.google.com/document/d/1rAXtTY22HqCu93HEs6fnw9kcoyPb3y-azoMaJ9zMEsk/edit?usp=sharing" TargetMode="External"/><Relationship Id="rId13" Type="http://schemas.openxmlformats.org/officeDocument/2006/relationships/hyperlink" Target="https://docs.google.com/document/d/1KjwdK-4Nt9qu-Q6801yhzEYqYy8t0rywdigANbXgJZU/edit#bookmark=id.yk6gdp3ptt9p" TargetMode="External"/><Relationship Id="rId35" Type="http://schemas.openxmlformats.org/officeDocument/2006/relationships/hyperlink" Target="https://docs.google.com/spreadsheets/d/1y_8OTpspIpx3T6dqI9FR1eH4tNdlwzhHFLD0ygaLXDg/edit?usp=drive_link" TargetMode="External"/><Relationship Id="rId12" Type="http://schemas.openxmlformats.org/officeDocument/2006/relationships/hyperlink" Target="https://docs.google.com/document/d/1KjwdK-4Nt9qu-Q6801yhzEYqYy8t0rywdigANbXgJZU/edit#bookmark=id.yk6gdp3ptt9p" TargetMode="External"/><Relationship Id="rId34" Type="http://schemas.openxmlformats.org/officeDocument/2006/relationships/hyperlink" Target="https://docs.google.com/document/d/1Tqy2zhKIQxEQClw2lArsJAVYxSOSks_MVayfaDJgXaY/edit#bookmark=id.621d767avpp" TargetMode="External"/><Relationship Id="rId15" Type="http://schemas.openxmlformats.org/officeDocument/2006/relationships/hyperlink" Target="mailto:skalyana@usc.edu" TargetMode="External"/><Relationship Id="rId37" Type="http://schemas.openxmlformats.org/officeDocument/2006/relationships/hyperlink" Target="mailto:walopez@usc.edu" TargetMode="External"/><Relationship Id="rId14" Type="http://schemas.openxmlformats.org/officeDocument/2006/relationships/hyperlink" Target="mailto:mkavishw@usc.edu" TargetMode="External"/><Relationship Id="rId36" Type="http://schemas.openxmlformats.org/officeDocument/2006/relationships/hyperlink" Target="https://docs.google.com/document/d/1KIulPBNm96pBXB1ToESS3Pyaae4XTlW0ec3V02ylfKg/edit?usp=drive_link" TargetMode="External"/><Relationship Id="rId17" Type="http://schemas.openxmlformats.org/officeDocument/2006/relationships/hyperlink" Target="mailto:walopez@usc.edu" TargetMode="External"/><Relationship Id="rId39" Type="http://schemas.openxmlformats.org/officeDocument/2006/relationships/hyperlink" Target="mailto:pokimi@usc.edu" TargetMode="External"/><Relationship Id="rId16" Type="http://schemas.openxmlformats.org/officeDocument/2006/relationships/hyperlink" Target="mailto:rachanab@usc.edu" TargetMode="External"/><Relationship Id="rId38" Type="http://schemas.openxmlformats.org/officeDocument/2006/relationships/hyperlink" Target="https://docs.google.com/presentation/d/1b4iZcwwMwEPmcRMmBY_W6H9AuZPi9gS4/edit#slide=id.p1" TargetMode="External"/><Relationship Id="rId19" Type="http://schemas.openxmlformats.org/officeDocument/2006/relationships/hyperlink" Target="mailto:skalyana@usc.edu" TargetMode="External"/><Relationship Id="rId18" Type="http://schemas.openxmlformats.org/officeDocument/2006/relationships/hyperlink" Target="mailto:pokimi@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