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xdp9h7ptm8wc" w:id="0"/>
      <w:bookmarkEnd w:id="0"/>
      <w:r w:rsidDel="00000000" w:rsidR="00000000" w:rsidRPr="00000000">
        <w:rPr>
          <w:rtl w:val="0"/>
        </w:rPr>
        <w:t xml:space="preserve">May 21, 2024</w:t>
      </w:r>
      <w:r w:rsidDel="00000000" w:rsidR="00000000" w:rsidRPr="00000000">
        <w:rPr>
          <w:rtl w:val="0"/>
        </w:rPr>
        <w:t xml:space="preserve"> |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Vincent Kao and Mihir Kavishwar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calendar/event?eid=MjRuNGtiZmhwYjg2bTE4c2R2Nmxnc2wyNGsgaGVsbG9AbWloaXJrYXZpc2h3YXIuY29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