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554101" cy="326231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4101" cy="326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TOP - RIGHT - BOTTOM - LEFT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Zone 1 (Jefferson - Vermont - Exposition - Normandie)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Affordable housing, be more careful on this side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locals than other zones – still a good mix of students and locals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Had campus plaza (Taco Bell, Post Office, Supercuts, Boba)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Masjid Omar ibn Al-Kattab and Senshin Buddhist Temple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Zone 2 (Adams - Vermont - Jefferson - Normandie)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Lot of stuff on Vermont (3 Brothers Bike Shop, Manas, Ralphs / Taco Truck)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Prime real estate close to campus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Zone 3 (22nd Street - Hoover - Adam - Vermont)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Barca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More locals than other zones – still a good mix of students and locals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Zone 4 (Washington- Figueroa - Adam - Hoover)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More locals than other zones – still a good mix of students and locals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23st Cafe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Zone 5 (Washington- Figueroa - Adam - Hoover)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Drunk station after frat parties (Panda Express, Taco stand, Dominos)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Blaze / Yogurtland / El Huero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Galen Center, Starbuck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Lot of Luxury / Brand name apartments on the Figueroa strip (Gateway, Lorenzo, Hub LA, 505, USC Hotel)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LATTC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Zone 6 (Exposition - Figueroa - Martin Luther King - Vermont)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Exposition Park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Memorial Coliseum (Gameday, Football)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BMO Stadium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California Science Center, California National History Museum, Lucas Museum of Narrative Art), Rose Garden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Soboroff Sports Field at Expo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Foundation / John C. Swim Stadium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Zone 7 (W Adam - Figueroa - Jefferson - Vermont)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Prime Time → USC Village, Frat Row, Shrine Auditorium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