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ym1o558djfsg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OmniSense</w:t>
      </w:r>
    </w:p>
    <w:p w:rsidR="00000000" w:rsidDel="00000000" w:rsidP="00000000" w:rsidRDefault="00000000" w:rsidRPr="00000000" w14:paraId="00000002">
      <w:pPr>
        <w:pStyle w:val="Subtitle"/>
        <w:spacing w:after="0" w:before="0" w:lineRule="auto"/>
        <w:ind w:right="-720"/>
        <w:rPr>
          <w:rFonts w:ascii="Helvetica Neue" w:cs="Helvetica Neue" w:eastAsia="Helvetica Neue" w:hAnsi="Helvetica Neue"/>
          <w:i w:val="1"/>
          <w:color w:val="000000"/>
          <w:sz w:val="22"/>
          <w:szCs w:val="22"/>
        </w:rPr>
      </w:pPr>
      <w:bookmarkStart w:colFirst="0" w:colLast="0" w:name="_fkbfexowx1bv" w:id="1"/>
      <w:bookmarkEnd w:id="1"/>
      <w:r w:rsidDel="00000000" w:rsidR="00000000" w:rsidRPr="00000000">
        <w:rPr>
          <w:rFonts w:ascii="Helvetica Neue" w:cs="Helvetica Neue" w:eastAsia="Helvetica Neue" w:hAnsi="Helvetica Neue"/>
          <w:i w:val="1"/>
          <w:color w:val="000000"/>
          <w:sz w:val="22"/>
          <w:szCs w:val="22"/>
          <w:rtl w:val="0"/>
        </w:rPr>
        <w:t xml:space="preserve">Intelligence Everywhere</w:t>
      </w:r>
    </w:p>
    <w:p w:rsidR="00000000" w:rsidDel="00000000" w:rsidP="00000000" w:rsidRDefault="00000000" w:rsidRPr="00000000" w14:paraId="00000003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okpubvgdjfwa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Easy Transport is revolutionizing urban intelligence through a comprehensive IoT device harnessing the power of multiple sensors. As urban areas grow, the demand for real-time, actionable data becomes critical. Enter Easy Transport – imagine your smartphone's sensors, minus the screen, installed everywhere.</w:t>
      </w:r>
    </w:p>
    <w:p w:rsidR="00000000" w:rsidDel="00000000" w:rsidP="00000000" w:rsidRDefault="00000000" w:rsidRPr="00000000" w14:paraId="00000006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9vx6qxfbtqhw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Problem</w:t>
      </w:r>
    </w:p>
    <w:p w:rsidR="00000000" w:rsidDel="00000000" w:rsidP="00000000" w:rsidRDefault="00000000" w:rsidRPr="00000000" w14:paraId="00000008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Current road sensors predominantly focus on visuals, capturing a mere 25% of potentially actionable data. Existing solutions suffer from: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Limited data range.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Data latency issues.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Scalability &amp; integration challenges.</w:t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iggc3exzs0q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upyussor2bm4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Solution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Comprehensive Data: Unlike competitors, we provide 95% accurate road updates.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Enhanced Security &amp; Surveillance: Multi-sensor detection covering 10,000 sq. ft. per device.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Natural Events &amp; Disaster Preparedness: Proactive monitoring for improved public safety.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Smart Parking &amp; Traffic Management: Advanced analytics for superior urban planning.</w:t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q1f11ada906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3r52098ipz11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Market Potential</w:t>
      </w:r>
    </w:p>
    <w:p w:rsidR="00000000" w:rsidDel="00000000" w:rsidP="00000000" w:rsidRDefault="00000000" w:rsidRPr="00000000" w14:paraId="00000014">
      <w:pPr>
        <w:spacing w:after="0" w:before="0" w:lineRule="auto"/>
        <w:ind w:left="0" w:right="-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$5 billion market for smart road sensors is projected by 2025.</w:t>
      </w:r>
    </w:p>
    <w:p w:rsidR="00000000" w:rsidDel="00000000" w:rsidP="00000000" w:rsidRDefault="00000000" w:rsidRPr="00000000" w14:paraId="00000015">
      <w:pPr>
        <w:spacing w:after="0" w:before="0" w:lineRule="auto"/>
        <w:ind w:left="720" w:right="-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Targeting segments include: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$1 billion urban-targeted advertising.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$2 billion smart city initiatives.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$500 million in public &amp; emergency services.</w:t>
      </w:r>
    </w:p>
    <w:p w:rsidR="00000000" w:rsidDel="00000000" w:rsidP="00000000" w:rsidRDefault="00000000" w:rsidRPr="00000000" w14:paraId="00000019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7i01tby6vy3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lj15fyychk02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Competitive Edge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3x richer data insights than competitors.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Seamless real-time data relay.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right="-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Easy integration with existing smart city infrastructures.</w:t>
      </w:r>
    </w:p>
    <w:p w:rsidR="00000000" w:rsidDel="00000000" w:rsidP="00000000" w:rsidRDefault="00000000" w:rsidRPr="00000000" w14:paraId="0000001E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tkdi41egkv1e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Call to Action</w:t>
      </w:r>
    </w:p>
    <w:p w:rsidR="00000000" w:rsidDel="00000000" w:rsidP="00000000" w:rsidRDefault="00000000" w:rsidRPr="00000000" w14:paraId="00000020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We're seeking forward-thinking partners and investors ready to revolutionize urban intelligence. Join us in making cities smarter, safer, and more efficient.</w:t>
      </w:r>
    </w:p>
    <w:p w:rsidR="00000000" w:rsidDel="00000000" w:rsidP="00000000" w:rsidRDefault="00000000" w:rsidRPr="00000000" w14:paraId="00000021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b w:val="1"/>
          <w:sz w:val="22"/>
          <w:szCs w:val="22"/>
        </w:rPr>
      </w:pPr>
      <w:bookmarkStart w:colFirst="0" w:colLast="0" w:name="_uifbw8ojxgc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0" w:lineRule="auto"/>
        <w:ind w:right="-72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qno19karrsyh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760"/>
          <w:tab w:val="right" w:leader="none" w:pos="6030"/>
        </w:tabs>
        <w:spacing w:after="0" w:before="0" w:lineRule="auto"/>
        <w:ind w:right="-720"/>
        <w:rPr>
          <w:rFonts w:ascii="Helvetica Neue" w:cs="Helvetica Neue" w:eastAsia="Helvetica Neue" w:hAnsi="Helvetica Neue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0000ee"/>
            <w:u w:val="single"/>
            <w:rtl w:val="0"/>
          </w:rPr>
          <w:t xml:space="preserve">Mihir Kavishwar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000ee"/>
            <w:u w:val="single"/>
            <w:rtl w:val="0"/>
          </w:rPr>
          <w:t xml:space="preserve">Neel Patil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right="-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kavishw@usc.edu" TargetMode="External"/><Relationship Id="rId7" Type="http://schemas.openxmlformats.org/officeDocument/2006/relationships/hyperlink" Target="mailto:idpatil@usc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