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b w:val="1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30"/>
          <w:szCs w:val="30"/>
          <w:rtl w:val="0"/>
        </w:rPr>
        <w:t xml:space="preserve">Questions to Ammar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#work #positive #jobsearch #startup #OneCard</w:t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What is your role?</w:t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How does working in Chase look like how’s the Chase culture?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What are the challenges that you face?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Explain your background:</w:t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1. your education</w:t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2. Projects and motivation</w:t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3. Intent for masters</w:t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4. Challenges as an international student</w:t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How do reward systems work in Chase?</w:t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Like the interoperability?</w:t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How many people care about rewards?</w:t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We, as part of one card, found that, especially young people, the signing rewards attract millennials; what segment of people do care about the rewards?</w:t>
      </w:r>
    </w:p>
    <w:p w:rsidR="00000000" w:rsidDel="00000000" w:rsidP="00000000" w:rsidRDefault="00000000" w:rsidRPr="00000000" w14:paraId="0000000F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As you know about the challenges, I’m also looking for summer internships at Chase.</w:t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0"/>
          <w:szCs w:val="20"/>
          <w:rtl w:val="0"/>
        </w:rPr>
        <w:t xml:space="preserve">Ammar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End-to-end customer experience, be clear on all details from customer discovering from ads and actually using the product (Add one slide explaining step by step of the customer journey)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Jot down the long-term vision and product roadmap and how you are gonna go from MVP to the long-term vision.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