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4743" w14:textId="5CED20C8" w:rsidR="00833156" w:rsidRDefault="00000000">
      <w:pPr>
        <w:spacing w:before="200" w:after="20"/>
      </w:pPr>
      <w:r>
        <w:rPr>
          <w:rFonts w:cs="Arial"/>
          <w:b/>
          <w:bCs/>
          <w:caps/>
          <w:color w:val="1A5C38"/>
          <w:sz w:val="20"/>
          <w:szCs w:val="20"/>
        </w:rPr>
        <w:t xml:space="preserve">GAZELLE </w:t>
      </w:r>
      <w:r w:rsidR="00272988">
        <w:rPr>
          <w:rFonts w:cs="Arial"/>
          <w:b/>
          <w:bCs/>
          <w:caps/>
          <w:color w:val="1A5C38"/>
          <w:sz w:val="20"/>
          <w:szCs w:val="20"/>
        </w:rPr>
        <w:t>ECOSOLUTIONS</w:t>
      </w:r>
    </w:p>
    <w:p w14:paraId="0275B39B" w14:textId="77777777" w:rsidR="00833156" w:rsidRDefault="00000000">
      <w:pPr>
        <w:pBdr>
          <w:bottom w:val="single" w:sz="12" w:space="6" w:color="1A5C38"/>
        </w:pBdr>
        <w:spacing w:after="40"/>
      </w:pPr>
      <w:r>
        <w:rPr>
          <w:rFonts w:cs="Arial"/>
          <w:b/>
          <w:bCs/>
          <w:color w:val="1A5C38"/>
          <w:sz w:val="44"/>
          <w:szCs w:val="44"/>
        </w:rPr>
        <w:t>Uncertainty Quantification &amp; Model Validation</w:t>
      </w:r>
    </w:p>
    <w:p w14:paraId="7877E1C0" w14:textId="77777777" w:rsidR="00833156" w:rsidRDefault="00000000">
      <w:pPr>
        <w:spacing w:before="60" w:after="20"/>
      </w:pPr>
      <w:r>
        <w:rPr>
          <w:rFonts w:cs="Arial"/>
          <w:i/>
          <w:iCs/>
          <w:color w:val="2E8B57"/>
          <w:sz w:val="26"/>
          <w:szCs w:val="26"/>
        </w:rPr>
        <w:t xml:space="preserve">Actionable Work Plan for VM0042 v2.2 </w:t>
      </w:r>
      <w:proofErr w:type="gramStart"/>
      <w:r>
        <w:rPr>
          <w:rFonts w:cs="Arial"/>
          <w:i/>
          <w:iCs/>
          <w:color w:val="2E8B57"/>
          <w:sz w:val="26"/>
          <w:szCs w:val="26"/>
        </w:rPr>
        <w:t>Compliance  —</w:t>
      </w:r>
      <w:proofErr w:type="gramEnd"/>
      <w:r>
        <w:rPr>
          <w:rFonts w:cs="Arial"/>
          <w:i/>
          <w:iCs/>
          <w:color w:val="2E8B57"/>
          <w:sz w:val="26"/>
          <w:szCs w:val="26"/>
        </w:rPr>
        <w:t xml:space="preserve">  v2, April 2026 (corrected milestones)</w:t>
      </w:r>
    </w:p>
    <w:p w14:paraId="2A1C758B"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7643"/>
      </w:tblGrid>
      <w:tr w:rsidR="00833156" w14:paraId="4FF4E8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20D62A64" w14:textId="77777777" w:rsidR="00833156" w:rsidRDefault="00000000">
            <w:r>
              <w:rPr>
                <w:rFonts w:cs="Arial"/>
                <w:b/>
                <w:bCs/>
                <w:color w:val="1A5C38"/>
              </w:rPr>
              <w:t>Project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251073" w14:textId="77777777" w:rsidR="00833156" w:rsidRDefault="00000000">
            <w:r>
              <w:rPr>
                <w:rFonts w:cs="Arial"/>
              </w:rPr>
              <w:t xml:space="preserve">Kenya Agricultural Land Management (ALM) — Five Cooperatives: </w:t>
            </w:r>
            <w:proofErr w:type="spellStart"/>
            <w:r>
              <w:rPr>
                <w:rFonts w:cs="Arial"/>
              </w:rPr>
              <w:t>Eor</w:t>
            </w:r>
            <w:proofErr w:type="spellEnd"/>
            <w:r>
              <w:rPr>
                <w:rFonts w:cs="Arial"/>
              </w:rPr>
              <w:t xml:space="preserve">, </w:t>
            </w:r>
            <w:proofErr w:type="spellStart"/>
            <w:r>
              <w:rPr>
                <w:rFonts w:cs="Arial"/>
              </w:rPr>
              <w:t>Lanyuak</w:t>
            </w:r>
            <w:proofErr w:type="spellEnd"/>
            <w:r>
              <w:rPr>
                <w:rFonts w:cs="Arial"/>
              </w:rPr>
              <w:t xml:space="preserve">, </w:t>
            </w:r>
            <w:proofErr w:type="spellStart"/>
            <w:r>
              <w:rPr>
                <w:rFonts w:cs="Arial"/>
              </w:rPr>
              <w:t>Mumberes</w:t>
            </w:r>
            <w:proofErr w:type="spellEnd"/>
            <w:r>
              <w:rPr>
                <w:rFonts w:cs="Arial"/>
              </w:rPr>
              <w:t xml:space="preserve">, </w:t>
            </w:r>
            <w:proofErr w:type="spellStart"/>
            <w:r>
              <w:rPr>
                <w:rFonts w:cs="Arial"/>
              </w:rPr>
              <w:t>Kabianga</w:t>
            </w:r>
            <w:proofErr w:type="spellEnd"/>
            <w:r>
              <w:rPr>
                <w:rFonts w:cs="Arial"/>
              </w:rPr>
              <w:t>, Kipsigis</w:t>
            </w:r>
          </w:p>
        </w:tc>
      </w:tr>
      <w:tr w:rsidR="00833156" w14:paraId="667FAF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018CAAE7" w14:textId="77777777" w:rsidR="00833156" w:rsidRDefault="00000000">
            <w:r>
              <w:rPr>
                <w:rFonts w:cs="Arial"/>
                <w:b/>
                <w:bCs/>
                <w:color w:val="1A5C38"/>
              </w:rPr>
              <w:t>Total Area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85078F" w14:textId="77777777" w:rsidR="00833156" w:rsidRDefault="00000000">
            <w:r>
              <w:rPr>
                <w:rFonts w:cs="Arial"/>
              </w:rPr>
              <w:t xml:space="preserve">35,369 ha across </w:t>
            </w:r>
            <w:proofErr w:type="spellStart"/>
            <w:r>
              <w:rPr>
                <w:rFonts w:cs="Arial"/>
              </w:rPr>
              <w:t>ANm</w:t>
            </w:r>
            <w:proofErr w:type="spellEnd"/>
            <w:r>
              <w:rPr>
                <w:rFonts w:cs="Arial"/>
              </w:rPr>
              <w:t xml:space="preserve">, </w:t>
            </w:r>
            <w:proofErr w:type="spellStart"/>
            <w:r>
              <w:rPr>
                <w:rFonts w:cs="Arial"/>
              </w:rPr>
              <w:t>NTu</w:t>
            </w:r>
            <w:proofErr w:type="spellEnd"/>
            <w:r>
              <w:rPr>
                <w:rFonts w:cs="Arial"/>
              </w:rPr>
              <w:t xml:space="preserve">, and </w:t>
            </w:r>
            <w:proofErr w:type="spellStart"/>
            <w:r>
              <w:rPr>
                <w:rFonts w:cs="Arial"/>
              </w:rPr>
              <w:t>NTh</w:t>
            </w:r>
            <w:proofErr w:type="spellEnd"/>
            <w:r>
              <w:rPr>
                <w:rFonts w:cs="Arial"/>
              </w:rPr>
              <w:t xml:space="preserve"> soil strata (FAO classification)</w:t>
            </w:r>
          </w:p>
        </w:tc>
      </w:tr>
      <w:tr w:rsidR="00833156" w14:paraId="02DBC9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4B8808F3" w14:textId="77777777" w:rsidR="00833156" w:rsidRDefault="00000000">
            <w:r>
              <w:rPr>
                <w:rFonts w:cs="Arial"/>
                <w:b/>
                <w:bCs/>
                <w:color w:val="1A5C38"/>
              </w:rPr>
              <w:t>Methodology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CC40B9" w14:textId="77777777" w:rsidR="00833156" w:rsidRDefault="00000000">
            <w:r>
              <w:rPr>
                <w:rFonts w:cs="Arial"/>
              </w:rPr>
              <w:t>VM0042 v2.2 — Improved Agricultural Land Management</w:t>
            </w:r>
          </w:p>
        </w:tc>
      </w:tr>
      <w:tr w:rsidR="00833156" w14:paraId="6A4BD6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44BB165C" w14:textId="77777777" w:rsidR="00833156" w:rsidRDefault="00000000">
            <w:r>
              <w:rPr>
                <w:rFonts w:cs="Arial"/>
                <w:b/>
                <w:bCs/>
                <w:color w:val="1A5C38"/>
              </w:rPr>
              <w:t>QA Approaches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55AFF3" w14:textId="77777777" w:rsidR="00833156" w:rsidRDefault="00000000">
            <w:r>
              <w:rPr>
                <w:rFonts w:cs="Arial"/>
              </w:rPr>
              <w:t>QA1: Measure &amp; Model (RothC — SOC removals) | QA3: Default Factors (avoided burning, fertilizer N₂O)</w:t>
            </w:r>
          </w:p>
        </w:tc>
      </w:tr>
      <w:tr w:rsidR="00833156" w14:paraId="4BA7FE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7A772C58" w14:textId="77777777" w:rsidR="00833156" w:rsidRDefault="00000000">
            <w:r>
              <w:rPr>
                <w:rFonts w:cs="Arial"/>
                <w:b/>
                <w:bCs/>
                <w:color w:val="1A5C38"/>
              </w:rPr>
              <w:t>Companion Tool</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ED1E16" w14:textId="77777777" w:rsidR="00833156" w:rsidRDefault="00000000">
            <w:r>
              <w:rPr>
                <w:rFonts w:cs="Arial"/>
              </w:rPr>
              <w:t>VMD0053 v2.1 — Model Calibration, Validation, and Uncertainty Guidance</w:t>
            </w:r>
          </w:p>
        </w:tc>
      </w:tr>
      <w:tr w:rsidR="00833156" w14:paraId="776939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06C9D3DA" w14:textId="77777777" w:rsidR="00833156" w:rsidRDefault="00000000">
            <w:r>
              <w:rPr>
                <w:rFonts w:cs="Arial"/>
                <w:b/>
                <w:bCs/>
                <w:color w:val="1A5C38"/>
              </w:rPr>
              <w:t>Document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D0FC3C" w14:textId="77777777" w:rsidR="00833156" w:rsidRDefault="00000000">
            <w:r>
              <w:rPr>
                <w:rFonts w:cs="Arial"/>
              </w:rPr>
              <w:t>v2 (corrected): milestones revised to reflect that all uncertainty calculations are required at verification/MVR, not at the project validation audit. Rationale cited from VM0042 §8.6 and §9.</w:t>
            </w:r>
          </w:p>
        </w:tc>
      </w:tr>
      <w:tr w:rsidR="00833156" w14:paraId="039B03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1ACDDEB3" w14:textId="77777777" w:rsidR="00833156" w:rsidRDefault="00000000">
            <w:r>
              <w:rPr>
                <w:rFonts w:cs="Arial"/>
                <w:b/>
                <w:bCs/>
                <w:color w:val="1A5C38"/>
              </w:rPr>
              <w:t>Date Issued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E53E7C" w14:textId="77777777" w:rsidR="00833156" w:rsidRDefault="00000000">
            <w:r>
              <w:rPr>
                <w:rFonts w:cs="Arial"/>
              </w:rPr>
              <w:t>April 2026</w:t>
            </w:r>
          </w:p>
        </w:tc>
      </w:tr>
    </w:tbl>
    <w:p w14:paraId="6CE200EA" w14:textId="77777777" w:rsidR="00833156" w:rsidRDefault="00833156">
      <w:pPr>
        <w:spacing w:before="80" w:after="80"/>
      </w:pPr>
    </w:p>
    <w:p w14:paraId="354A12C9" w14:textId="77777777" w:rsidR="00833156" w:rsidRDefault="00000000">
      <w:pPr>
        <w:pStyle w:val="Heading1"/>
      </w:pPr>
      <w:r>
        <w:t>1. Overview and Why Uncertainty is a Verification-Stage Requirement</w:t>
      </w:r>
    </w:p>
    <w:p w14:paraId="75BF7392" w14:textId="77777777" w:rsidR="00833156" w:rsidRDefault="00000000">
      <w:pPr>
        <w:pStyle w:val="Heading2"/>
      </w:pPr>
      <w:r>
        <w:t>1.1 The Two-Stage VCS Audit Structure</w:t>
      </w:r>
    </w:p>
    <w:p w14:paraId="4CC19DFA" w14:textId="77777777" w:rsidR="00833156" w:rsidRDefault="00000000">
      <w:pPr>
        <w:spacing w:before="80" w:after="80"/>
      </w:pPr>
      <w:r>
        <w:rPr>
          <w:rFonts w:cs="Arial"/>
        </w:rPr>
        <w:t>Under the VCS Program, projects pass through two distinct audit stages with different scopes:</w:t>
      </w:r>
    </w:p>
    <w:p w14:paraId="3AD655EA" w14:textId="77777777" w:rsidR="00833156" w:rsidRDefault="00000000">
      <w:pPr>
        <w:pStyle w:val="ListParagraph"/>
        <w:numPr>
          <w:ilvl w:val="0"/>
          <w:numId w:val="2"/>
        </w:numPr>
        <w:spacing w:before="40" w:after="40"/>
      </w:pPr>
      <w:r>
        <w:rPr>
          <w:b/>
          <w:bCs/>
        </w:rPr>
        <w:t xml:space="preserve">Project Validation Audit: </w:t>
      </w:r>
      <w:r>
        <w:t>The VVB reviews the Project Description (PD), confirms methodology eligibility, and approves the monitoring plan. This audit concerns the project’s design and intent. No actual monitoring data exist yet, and no VCUs are issued at this stage.</w:t>
      </w:r>
    </w:p>
    <w:p w14:paraId="4BAAC088" w14:textId="77777777" w:rsidR="00833156" w:rsidRDefault="00000000">
      <w:pPr>
        <w:pStyle w:val="ListParagraph"/>
        <w:numPr>
          <w:ilvl w:val="0"/>
          <w:numId w:val="2"/>
        </w:numPr>
        <w:spacing w:before="40" w:after="40"/>
      </w:pPr>
      <w:r>
        <w:rPr>
          <w:b/>
          <w:bCs/>
        </w:rPr>
        <w:t xml:space="preserve">Verification (MVR cycle): </w:t>
      </w:r>
      <w:r>
        <w:t>After the project has been operating and monitoring data have been collected, the VVB reviews the Monitoring Report and approves VCU issuance. This happens on a recurring cycle — every five years for SOC remeasurement under VM0042.</w:t>
      </w:r>
    </w:p>
    <w:p w14:paraId="70A90908" w14:textId="77777777" w:rsidR="00833156" w:rsidRDefault="00833156">
      <w:pPr>
        <w:spacing w:before="80" w:after="80"/>
      </w:pPr>
    </w:p>
    <w:p w14:paraId="1FCC59C4" w14:textId="77777777" w:rsidR="00833156" w:rsidRDefault="00000000">
      <w:pPr>
        <w:pStyle w:val="Heading2"/>
      </w:pPr>
      <w:r>
        <w:t>1.2 Why the Uncertainty Calculation Cannot Happen at Validation</w:t>
      </w:r>
    </w:p>
    <w:p w14:paraId="7D9C7038" w14:textId="77777777" w:rsidR="00833156" w:rsidRDefault="00000000">
      <w:pPr>
        <w:spacing w:before="80" w:after="80"/>
      </w:pPr>
      <w:r>
        <w:rPr>
          <w:rFonts w:cs="Arial"/>
        </w:rPr>
        <w:t>The uncertainty deduction is a quantitative calculation that requires two inputs: (</w:t>
      </w:r>
      <w:proofErr w:type="spellStart"/>
      <w:r>
        <w:rPr>
          <w:rFonts w:cs="Arial"/>
        </w:rPr>
        <w:t>i</w:t>
      </w:r>
      <w:proofErr w:type="spellEnd"/>
      <w:r>
        <w:rPr>
          <w:rFonts w:cs="Arial"/>
        </w:rPr>
        <w:t xml:space="preserve">) the model prediction error (MPE), and (ii) the sampling error derived from within-stratum variance of modelled ΔC_SOC across individual sample points. Neither of these can be </w:t>
      </w:r>
      <w:proofErr w:type="spellStart"/>
      <w:r>
        <w:rPr>
          <w:rFonts w:cs="Arial"/>
        </w:rPr>
        <w:t>finalised</w:t>
      </w:r>
      <w:proofErr w:type="spellEnd"/>
      <w:r>
        <w:rPr>
          <w:rFonts w:cs="Arial"/>
        </w:rPr>
        <w:t xml:space="preserve"> before the project begins operating. VM0042 is explicit about this in three places:</w:t>
      </w:r>
    </w:p>
    <w:p w14:paraId="758A0123"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156" w14:paraId="555FEE51" w14:textId="77777777">
        <w:tblPrEx>
          <w:tblCellMar>
            <w:top w:w="0" w:type="dxa"/>
            <w:bottom w:w="0" w:type="dxa"/>
          </w:tblCellMar>
        </w:tblPrEx>
        <w:tc>
          <w:tcPr>
            <w:tcW w:w="0" w:type="auto"/>
            <w:tcBorders>
              <w:top w:val="single" w:sz="4" w:space="0" w:color="2E8B57"/>
              <w:left w:val="single" w:sz="8" w:space="0" w:color="2E8B57"/>
              <w:bottom w:val="single" w:sz="4" w:space="0" w:color="2E8B57"/>
              <w:right w:val="single" w:sz="4" w:space="0" w:color="2E8B57"/>
            </w:tcBorders>
            <w:shd w:val="clear" w:color="auto" w:fill="D6EAD8"/>
            <w:tcMar>
              <w:top w:w="120" w:type="dxa"/>
              <w:left w:w="200" w:type="dxa"/>
              <w:bottom w:w="120" w:type="dxa"/>
              <w:right w:w="200" w:type="dxa"/>
            </w:tcMar>
          </w:tcPr>
          <w:p w14:paraId="4A5A9207" w14:textId="77777777" w:rsidR="00833156" w:rsidRDefault="00000000">
            <w:pPr>
              <w:spacing w:before="40" w:after="40"/>
            </w:pPr>
            <w:r>
              <w:rPr>
                <w:rFonts w:cs="Arial"/>
                <w:b/>
                <w:bCs/>
              </w:rPr>
              <w:t xml:space="preserve">VM0042 §8.6 — Timing of the uncertainty deduction:  </w:t>
            </w:r>
          </w:p>
          <w:p w14:paraId="0FA0E931" w14:textId="77777777" w:rsidR="00833156" w:rsidRDefault="00000000">
            <w:pPr>
              <w:spacing w:before="40" w:after="40"/>
            </w:pPr>
            <w:r>
              <w:rPr>
                <w:rFonts w:cs="Arial"/>
                <w:i/>
                <w:iCs/>
              </w:rPr>
              <w:t>"As outlined in Section 8.3, SOC stocks must be directly remeasured every five years in the project scenario. These data are used to re-estimate model prediction error and/or recalibrate the model in relation to measured SOC stocks."</w:t>
            </w:r>
          </w:p>
          <w:p w14:paraId="2B1EBDB1" w14:textId="77777777" w:rsidR="00833156" w:rsidRDefault="00000000">
            <w:pPr>
              <w:spacing w:before="40" w:after="40"/>
            </w:pPr>
            <w:r>
              <w:rPr>
                <w:rFonts w:cs="Arial"/>
              </w:rPr>
              <w:lastRenderedPageBreak/>
              <w:t>The uncertainty deduction is therefore tied to the remeasurement cycle — a monitoring activity, not a validation activity. It is recalculated at each verification event using observed data from that period.</w:t>
            </w:r>
          </w:p>
        </w:tc>
      </w:tr>
    </w:tbl>
    <w:p w14:paraId="5C466A0C"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156" w14:paraId="09714AD5" w14:textId="77777777">
        <w:tblPrEx>
          <w:tblCellMar>
            <w:top w:w="0" w:type="dxa"/>
            <w:bottom w:w="0" w:type="dxa"/>
          </w:tblCellMar>
        </w:tblPrEx>
        <w:tc>
          <w:tcPr>
            <w:tcW w:w="0" w:type="auto"/>
            <w:tcBorders>
              <w:top w:val="single" w:sz="4" w:space="0" w:color="2E8B57"/>
              <w:left w:val="single" w:sz="8" w:space="0" w:color="2E8B57"/>
              <w:bottom w:val="single" w:sz="4" w:space="0" w:color="2E8B57"/>
              <w:right w:val="single" w:sz="4" w:space="0" w:color="2E8B57"/>
            </w:tcBorders>
            <w:shd w:val="clear" w:color="auto" w:fill="D6EAD8"/>
            <w:tcMar>
              <w:top w:w="120" w:type="dxa"/>
              <w:left w:w="200" w:type="dxa"/>
              <w:bottom w:w="120" w:type="dxa"/>
              <w:right w:w="200" w:type="dxa"/>
            </w:tcMar>
          </w:tcPr>
          <w:p w14:paraId="145F3949" w14:textId="77777777" w:rsidR="00833156" w:rsidRDefault="00000000">
            <w:pPr>
              <w:spacing w:before="40" w:after="40"/>
            </w:pPr>
            <w:r>
              <w:rPr>
                <w:rFonts w:cs="Arial"/>
                <w:b/>
                <w:bCs/>
              </w:rPr>
              <w:t xml:space="preserve">VM0042 §8.6 — Initial MPE before first remeasurement:  </w:t>
            </w:r>
          </w:p>
          <w:p w14:paraId="242560B7" w14:textId="77777777" w:rsidR="00833156" w:rsidRDefault="00000000">
            <w:pPr>
              <w:spacing w:before="40" w:after="40"/>
            </w:pPr>
            <w:r>
              <w:rPr>
                <w:rFonts w:cs="Arial"/>
                <w:i/>
                <w:iCs/>
              </w:rPr>
              <w:t>"Prior to remeasurement, model structural error during simulation of SOC stocks for initial model validation will be based on data from peer-reviewed publications and available datasets meeting the requirements detailed in Section 5.2.3 of VMD0053."</w:t>
            </w:r>
          </w:p>
          <w:p w14:paraId="48FC12FD" w14:textId="77777777" w:rsidR="00833156" w:rsidRDefault="00000000">
            <w:pPr>
              <w:spacing w:before="40" w:after="40"/>
            </w:pPr>
            <w:r>
              <w:rPr>
                <w:rFonts w:cs="Arial"/>
              </w:rPr>
              <w:t>This confirms that the initial MPE — used before the first true-up sampling at Year 5 — is derived from external literature, not from project monitoring data. It is submitted as part of the first Monitoring Verification Report (MVR), not the validation-stage PD.</w:t>
            </w:r>
          </w:p>
        </w:tc>
      </w:tr>
    </w:tbl>
    <w:p w14:paraId="5A507577"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156" w14:paraId="6145BE67" w14:textId="77777777">
        <w:tblPrEx>
          <w:tblCellMar>
            <w:top w:w="0" w:type="dxa"/>
            <w:bottom w:w="0" w:type="dxa"/>
          </w:tblCellMar>
        </w:tblPrEx>
        <w:tc>
          <w:tcPr>
            <w:tcW w:w="0" w:type="auto"/>
            <w:tcBorders>
              <w:top w:val="single" w:sz="4" w:space="0" w:color="2E8B57"/>
              <w:left w:val="single" w:sz="8" w:space="0" w:color="2E8B57"/>
              <w:bottom w:val="single" w:sz="4" w:space="0" w:color="2E8B57"/>
              <w:right w:val="single" w:sz="4" w:space="0" w:color="2E8B57"/>
            </w:tcBorders>
            <w:shd w:val="clear" w:color="auto" w:fill="D6EAD8"/>
            <w:tcMar>
              <w:top w:w="120" w:type="dxa"/>
              <w:left w:w="200" w:type="dxa"/>
              <w:bottom w:w="120" w:type="dxa"/>
              <w:right w:w="200" w:type="dxa"/>
            </w:tcMar>
          </w:tcPr>
          <w:p w14:paraId="5BB736E3" w14:textId="77777777" w:rsidR="00833156" w:rsidRDefault="00000000">
            <w:pPr>
              <w:spacing w:before="40" w:after="40"/>
            </w:pPr>
            <w:r>
              <w:rPr>
                <w:rFonts w:cs="Arial"/>
                <w:b/>
                <w:bCs/>
              </w:rPr>
              <w:t xml:space="preserve">VM0042 §9 (Monitoring) — Buffer pool as a monitored parameter:  </w:t>
            </w:r>
          </w:p>
          <w:p w14:paraId="1EC18872" w14:textId="77777777" w:rsidR="00833156" w:rsidRDefault="00000000">
            <w:pPr>
              <w:spacing w:before="40" w:after="40"/>
            </w:pPr>
            <w:r>
              <w:rPr>
                <w:rFonts w:cs="Arial"/>
                <w:i/>
                <w:iCs/>
              </w:rPr>
              <w:t>"The total buffer pool contribution (which includes all uncertainty deductions) appears in Section 9.2 — Data and Parameters Monitored — not in Section 9.1 — Data and Parameters Available at Validation."</w:t>
            </w:r>
          </w:p>
          <w:p w14:paraId="019C3910" w14:textId="77777777" w:rsidR="00833156" w:rsidRDefault="00000000">
            <w:pPr>
              <w:spacing w:before="40" w:after="40"/>
            </w:pPr>
            <w:r>
              <w:rPr>
                <w:rFonts w:cs="Arial"/>
              </w:rPr>
              <w:t>VM0042’s own parameter classification confirms this: §9.1 lists fixed parameters available at validation (areas, fixed emission factors, model constants). §9.2 lists parameters that are monitored and updated over time — and the buffer pool/uncertainty deduction belongs there. This is the definitive structural signal in the methodology.</w:t>
            </w:r>
          </w:p>
        </w:tc>
      </w:tr>
    </w:tbl>
    <w:p w14:paraId="4BA659F9"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156" w14:paraId="32B2CE5F" w14:textId="77777777">
        <w:tblPrEx>
          <w:tblCellMar>
            <w:top w:w="0" w:type="dxa"/>
            <w:bottom w:w="0" w:type="dxa"/>
          </w:tblCellMar>
        </w:tblPrEx>
        <w:tc>
          <w:tcPr>
            <w:tcW w:w="0" w:type="auto"/>
            <w:tcBorders>
              <w:top w:val="single" w:sz="4" w:space="0" w:color="2E8B57"/>
              <w:left w:val="single" w:sz="8" w:space="0" w:color="2E8B57"/>
              <w:bottom w:val="single" w:sz="4" w:space="0" w:color="2E8B57"/>
              <w:right w:val="single" w:sz="4" w:space="0" w:color="2E8B57"/>
            </w:tcBorders>
            <w:shd w:val="clear" w:color="auto" w:fill="D6EAD8"/>
            <w:tcMar>
              <w:top w:w="120" w:type="dxa"/>
              <w:left w:w="200" w:type="dxa"/>
              <w:bottom w:w="120" w:type="dxa"/>
              <w:right w:w="200" w:type="dxa"/>
            </w:tcMar>
          </w:tcPr>
          <w:p w14:paraId="47D6819E" w14:textId="77777777" w:rsidR="00833156" w:rsidRDefault="00000000">
            <w:pPr>
              <w:spacing w:before="40" w:after="40"/>
            </w:pPr>
            <w:r>
              <w:rPr>
                <w:rFonts w:cs="Arial"/>
                <w:b/>
                <w:bCs/>
              </w:rPr>
              <w:t xml:space="preserve">VM0042 §8.6 — What happens once the MVR is approved:  </w:t>
            </w:r>
          </w:p>
          <w:p w14:paraId="0B377447" w14:textId="77777777" w:rsidR="00833156" w:rsidRDefault="00000000">
            <w:pPr>
              <w:spacing w:before="40" w:after="40"/>
            </w:pPr>
            <w:r>
              <w:rPr>
                <w:rFonts w:cs="Arial"/>
                <w:i/>
                <w:iCs/>
              </w:rPr>
              <w:t>"Once the MVR is approved, project proponents should rerun model simulations for both the baseline and project scenarios from t0 up to the present day and recalculate uncertainty deductions to be applied to future credit vintages. VCUs that have been issued in previous verifications will remain unchanged."</w:t>
            </w:r>
          </w:p>
          <w:p w14:paraId="69746E27" w14:textId="77777777" w:rsidR="00833156" w:rsidRDefault="00000000">
            <w:pPr>
              <w:spacing w:before="40" w:after="40"/>
            </w:pPr>
            <w:r>
              <w:rPr>
                <w:rFonts w:cs="Arial"/>
              </w:rPr>
              <w:t>This confirms the MVR approval — not the validation audit — is the trigger for applying the uncertainty deduction to VCU issuance. Each subsequent MVR updates the deduction for future vintages.</w:t>
            </w:r>
          </w:p>
        </w:tc>
      </w:tr>
    </w:tbl>
    <w:p w14:paraId="10A3E430" w14:textId="77777777" w:rsidR="00833156" w:rsidRDefault="00833156">
      <w:pPr>
        <w:spacing w:before="80" w:after="80"/>
      </w:pPr>
    </w:p>
    <w:p w14:paraId="7A75B876" w14:textId="77777777" w:rsidR="00833156" w:rsidRDefault="00000000">
      <w:pPr>
        <w:pStyle w:val="Heading2"/>
      </w:pPr>
      <w:r>
        <w:t>1.3 What the Word ‘Validation’ Means in §8.6</w:t>
      </w:r>
    </w:p>
    <w:p w14:paraId="11327B75" w14:textId="77777777" w:rsidR="00833156" w:rsidRDefault="00000000">
      <w:pPr>
        <w:spacing w:before="80" w:after="80"/>
      </w:pPr>
      <w:r>
        <w:rPr>
          <w:rFonts w:cs="Arial"/>
        </w:rPr>
        <w:t>VM0042 §8.6 uses the word ‘validation’ in a technical modelling sense — meaning the VVB’s review and approval of the Monitoring Verification Report (MVR), not the initial project validation audit. Specifically:</w:t>
      </w:r>
    </w:p>
    <w:p w14:paraId="58B70341" w14:textId="77777777" w:rsidR="00833156" w:rsidRDefault="00000000">
      <w:pPr>
        <w:pStyle w:val="ListParagraph"/>
        <w:numPr>
          <w:ilvl w:val="0"/>
          <w:numId w:val="2"/>
        </w:numPr>
        <w:spacing w:before="40" w:after="40"/>
      </w:pPr>
      <w:r>
        <w:t>"Initial model validation" (§8.6) = first use of external peer-reviewed datasets to estimate MPE, submitted with the first MVR.</w:t>
      </w:r>
    </w:p>
    <w:p w14:paraId="0004C6F5" w14:textId="77777777" w:rsidR="00833156" w:rsidRDefault="00000000">
      <w:pPr>
        <w:pStyle w:val="ListParagraph"/>
        <w:numPr>
          <w:ilvl w:val="0"/>
          <w:numId w:val="2"/>
        </w:numPr>
        <w:spacing w:before="40" w:after="40"/>
      </w:pPr>
      <w:r>
        <w:t>"Submit an updated MVR for review and validation" (§8.6) = submit the monitoring report to the VVB for its approval. The word ‘validation’ here is shorthand for the VVB’s approval process for each MVR, not the standalone project validation audit.</w:t>
      </w:r>
    </w:p>
    <w:p w14:paraId="52515F86" w14:textId="77777777" w:rsidR="00833156" w:rsidRDefault="00000000">
      <w:pPr>
        <w:pStyle w:val="ListParagraph"/>
        <w:numPr>
          <w:ilvl w:val="0"/>
          <w:numId w:val="2"/>
        </w:numPr>
        <w:spacing w:before="40" w:after="40"/>
      </w:pPr>
      <w:r>
        <w:t>This distinction matters because confusing the two would lead to attempting the uncertainty deduction calculation before any monitored data exist, which is not what the methodology requires.</w:t>
      </w:r>
    </w:p>
    <w:p w14:paraId="16CA6C34" w14:textId="77777777" w:rsidR="00833156" w:rsidRDefault="00833156">
      <w:pPr>
        <w:spacing w:before="80" w:after="80"/>
      </w:pPr>
    </w:p>
    <w:p w14:paraId="6EA5C408" w14:textId="77777777" w:rsidR="00833156" w:rsidRDefault="00000000">
      <w:pPr>
        <w:pStyle w:val="Heading2"/>
      </w:pPr>
      <w:r>
        <w:t>1.4 What IS Required at the Project Validation Audit</w:t>
      </w:r>
    </w:p>
    <w:p w14:paraId="685E4923" w14:textId="77777777" w:rsidR="00833156" w:rsidRDefault="00000000">
      <w:pPr>
        <w:spacing w:before="80" w:after="80"/>
      </w:pPr>
      <w:r>
        <w:rPr>
          <w:rFonts w:cs="Arial"/>
        </w:rPr>
        <w:t xml:space="preserve">While the uncertainty calculation itself is a verification-stage task, the project validation audit does require </w:t>
      </w:r>
      <w:proofErr w:type="gramStart"/>
      <w:r>
        <w:rPr>
          <w:rFonts w:cs="Arial"/>
        </w:rPr>
        <w:t>a number of</w:t>
      </w:r>
      <w:proofErr w:type="gramEnd"/>
      <w:r>
        <w:rPr>
          <w:rFonts w:cs="Arial"/>
        </w:rPr>
        <w:t xml:space="preserve"> preparatory items that lay the groundwork:</w:t>
      </w:r>
    </w:p>
    <w:p w14:paraId="0428A2A7" w14:textId="77777777" w:rsidR="00833156" w:rsidRDefault="00000000">
      <w:pPr>
        <w:pStyle w:val="ListParagraph"/>
        <w:numPr>
          <w:ilvl w:val="0"/>
          <w:numId w:val="2"/>
        </w:numPr>
        <w:spacing w:before="40" w:after="40"/>
      </w:pPr>
      <w:r>
        <w:rPr>
          <w:b/>
          <w:bCs/>
        </w:rPr>
        <w:lastRenderedPageBreak/>
        <w:t xml:space="preserve">Sampling design: </w:t>
      </w:r>
      <w:r>
        <w:t xml:space="preserve">The stratified random sampling design (strata, </w:t>
      </w:r>
      <w:proofErr w:type="spellStart"/>
      <w:r>
        <w:t>n_h</w:t>
      </w:r>
      <w:proofErr w:type="spellEnd"/>
      <w:r>
        <w:t xml:space="preserve"> targets, field locations) must be defined and approved by the VVB in the PD monitoring plan (§9.3).</w:t>
      </w:r>
    </w:p>
    <w:p w14:paraId="25F49977" w14:textId="77777777" w:rsidR="00833156" w:rsidRDefault="00000000">
      <w:pPr>
        <w:pStyle w:val="ListParagraph"/>
        <w:numPr>
          <w:ilvl w:val="0"/>
          <w:numId w:val="2"/>
        </w:numPr>
        <w:spacing w:before="40" w:after="40"/>
      </w:pPr>
      <w:r>
        <w:rPr>
          <w:b/>
          <w:bCs/>
        </w:rPr>
        <w:t xml:space="preserve">RothC calibration documentation: </w:t>
      </w:r>
      <w:r>
        <w:t xml:space="preserve">The model parameters used to </w:t>
      </w:r>
      <w:proofErr w:type="spellStart"/>
      <w:r>
        <w:t>initialise</w:t>
      </w:r>
      <w:proofErr w:type="spellEnd"/>
      <w:r>
        <w:t xml:space="preserve"> RothC (DPM/RPM ratio, FYM, clay content, climate inputs) must be documented in the PD (§4.1 and §9.1). This is fixed at validation.</w:t>
      </w:r>
    </w:p>
    <w:p w14:paraId="33B037EF" w14:textId="77777777" w:rsidR="00833156" w:rsidRDefault="00000000">
      <w:pPr>
        <w:pStyle w:val="ListParagraph"/>
        <w:numPr>
          <w:ilvl w:val="0"/>
          <w:numId w:val="2"/>
        </w:numPr>
        <w:spacing w:before="40" w:after="40"/>
      </w:pPr>
      <w:r>
        <w:rPr>
          <w:b/>
          <w:bCs/>
        </w:rPr>
        <w:t xml:space="preserve">Initial t0 soil data: </w:t>
      </w:r>
      <w:r>
        <w:t xml:space="preserve">The Sep–Oct 2025 field sampling results (Kenya_SOC_Data_w_FAO_Soil_Type.csv) are referenced in the PD and used to </w:t>
      </w:r>
      <w:proofErr w:type="spellStart"/>
      <w:r>
        <w:t>initialise</w:t>
      </w:r>
      <w:proofErr w:type="spellEnd"/>
      <w:r>
        <w:t xml:space="preserve"> the model. These are collected before or at project start.</w:t>
      </w:r>
    </w:p>
    <w:p w14:paraId="0A5E8D2A" w14:textId="77777777" w:rsidR="00833156" w:rsidRDefault="00000000">
      <w:pPr>
        <w:pStyle w:val="ListParagraph"/>
        <w:numPr>
          <w:ilvl w:val="0"/>
          <w:numId w:val="2"/>
        </w:numPr>
        <w:spacing w:before="40" w:after="40"/>
      </w:pPr>
      <w:r>
        <w:rPr>
          <w:b/>
          <w:bCs/>
        </w:rPr>
        <w:t xml:space="preserve">Monitoring plan: </w:t>
      </w:r>
      <w:r>
        <w:t>The plan for how SOC will be remeasured every 5 years, including QA/QC procedures, must be validated (§9.3).</w:t>
      </w:r>
    </w:p>
    <w:p w14:paraId="685A46B8" w14:textId="77777777" w:rsidR="00833156" w:rsidRDefault="00000000">
      <w:pPr>
        <w:pStyle w:val="ListParagraph"/>
        <w:numPr>
          <w:ilvl w:val="0"/>
          <w:numId w:val="2"/>
        </w:numPr>
        <w:spacing w:before="40" w:after="40"/>
      </w:pPr>
      <w:r>
        <w:rPr>
          <w:b/>
          <w:bCs/>
        </w:rPr>
        <w:t xml:space="preserve">Conservative interim buffer deduction: </w:t>
      </w:r>
      <w:r>
        <w:t>Until the first formal uncertainty deduction is calculated at Year 5, the PD uses a conservative flat deduction (currently 50%) to estimate VCUs. This is an estimated value, not a calculated uncertainty deduction, and is replaced at the first verification.</w:t>
      </w:r>
    </w:p>
    <w:p w14:paraId="6A57DF1A"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156" w14:paraId="4190B4FB" w14:textId="77777777">
        <w:tblPrEx>
          <w:tblCellMar>
            <w:top w:w="0" w:type="dxa"/>
            <w:bottom w:w="0" w:type="dxa"/>
          </w:tblCellMar>
        </w:tblPrEx>
        <w:tc>
          <w:tcPr>
            <w:tcW w:w="0" w:type="auto"/>
            <w:tcBorders>
              <w:top w:val="single" w:sz="4" w:space="0" w:color="E6A817"/>
              <w:left w:val="single" w:sz="8" w:space="0" w:color="E6A817"/>
              <w:bottom w:val="single" w:sz="4" w:space="0" w:color="E6A817"/>
              <w:right w:val="single" w:sz="4" w:space="0" w:color="E6A817"/>
            </w:tcBorders>
            <w:shd w:val="clear" w:color="auto" w:fill="FFF3CD"/>
            <w:tcMar>
              <w:top w:w="120" w:type="dxa"/>
              <w:left w:w="200" w:type="dxa"/>
              <w:bottom w:w="120" w:type="dxa"/>
              <w:right w:w="200" w:type="dxa"/>
            </w:tcMar>
          </w:tcPr>
          <w:p w14:paraId="4816D59E" w14:textId="77777777" w:rsidR="00833156" w:rsidRDefault="00000000">
            <w:pPr>
              <w:spacing w:before="40" w:after="40"/>
            </w:pPr>
            <w:proofErr w:type="gramStart"/>
            <w:r>
              <w:rPr>
                <w:rFonts w:cs="Arial"/>
                <w:b/>
                <w:bCs/>
              </w:rPr>
              <w:t>⚠  Implication</w:t>
            </w:r>
            <w:proofErr w:type="gramEnd"/>
            <w:r>
              <w:rPr>
                <w:rFonts w:cs="Arial"/>
                <w:b/>
                <w:bCs/>
              </w:rPr>
              <w:t xml:space="preserve"> for the current PD (Section 4.4):  </w:t>
            </w:r>
          </w:p>
          <w:p w14:paraId="2F0DDAD4" w14:textId="77777777" w:rsidR="00833156" w:rsidRDefault="00000000">
            <w:pPr>
              <w:spacing w:before="40" w:after="40"/>
            </w:pPr>
            <w:r>
              <w:rPr>
                <w:rFonts w:cs="Arial"/>
              </w:rPr>
              <w:t>The VCU table in PD Section 4.4 uses the interim 50% deduction as a planning estimate. This is acceptable at validation. The formal, calculated uncertainty deduction — derived from MPE and sampling error — will replace the relevant component of this deduction at the first MVR/verification event (~Year 5, i.e. 2031).</w:t>
            </w:r>
          </w:p>
        </w:tc>
      </w:tr>
    </w:tbl>
    <w:p w14:paraId="677BE356" w14:textId="77777777" w:rsidR="00833156" w:rsidRDefault="00833156">
      <w:pPr>
        <w:spacing w:before="80" w:after="80"/>
      </w:pPr>
    </w:p>
    <w:p w14:paraId="16CD5880" w14:textId="77777777" w:rsidR="00833156" w:rsidRDefault="00000000">
      <w:pPr>
        <w:pStyle w:val="Heading2"/>
      </w:pPr>
      <w:r>
        <w:t xml:space="preserve">1.5 Milestone </w:t>
      </w:r>
      <w:proofErr w:type="spellStart"/>
      <w:r>
        <w:t>Colour</w:t>
      </w:r>
      <w:proofErr w:type="spellEnd"/>
      <w:r>
        <w:t xml:space="preserve"> Key (used throughout this document)</w:t>
      </w:r>
    </w:p>
    <w:p w14:paraId="5EC8DC72"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3073"/>
        <w:gridCol w:w="3543"/>
      </w:tblGrid>
      <w:tr w:rsidR="00833156" w14:paraId="58FD9C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DEEFF"/>
            <w:tcMar>
              <w:top w:w="80" w:type="dxa"/>
              <w:left w:w="140" w:type="dxa"/>
              <w:bottom w:w="80" w:type="dxa"/>
              <w:right w:w="140" w:type="dxa"/>
            </w:tcMar>
          </w:tcPr>
          <w:p w14:paraId="5ABDF939" w14:textId="77777777" w:rsidR="00833156" w:rsidRDefault="00000000">
            <w:r>
              <w:rPr>
                <w:rFonts w:cs="Arial"/>
                <w:b/>
                <w:bCs/>
                <w:color w:val="1A4A7A"/>
              </w:rPr>
              <w:t>Pre-project / Project Start</w:t>
            </w:r>
            <w:r>
              <w:rPr>
                <w:rFonts w:cs="Arial"/>
              </w:rPr>
              <w:t xml:space="preserve"> — Field sampling, setup tasks</w:t>
            </w:r>
          </w:p>
        </w:tc>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450EEA8E" w14:textId="77777777" w:rsidR="00833156" w:rsidRDefault="00000000">
            <w:r>
              <w:rPr>
                <w:rFonts w:cs="Arial"/>
                <w:b/>
                <w:bCs/>
                <w:color w:val="1A5C38"/>
              </w:rPr>
              <w:t>Project Validation Audit</w:t>
            </w:r>
            <w:r>
              <w:rPr>
                <w:rFonts w:cs="Arial"/>
              </w:rPr>
              <w:t xml:space="preserve"> — VVB reviews PD and monitoring plan</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849242C" w14:textId="77777777" w:rsidR="00833156" w:rsidRDefault="00000000">
            <w:r>
              <w:rPr>
                <w:rFonts w:cs="Arial"/>
                <w:b/>
                <w:bCs/>
                <w:color w:val="8B2000"/>
              </w:rPr>
              <w:t>At Each MVR / Verification</w:t>
            </w:r>
            <w:r>
              <w:rPr>
                <w:rFonts w:cs="Arial"/>
              </w:rPr>
              <w:t xml:space="preserve"> — All uncertainty calculations and VCU issuance</w:t>
            </w:r>
          </w:p>
        </w:tc>
      </w:tr>
    </w:tbl>
    <w:p w14:paraId="147BF95E" w14:textId="77777777" w:rsidR="00833156" w:rsidRDefault="00833156">
      <w:pPr>
        <w:spacing w:before="80" w:after="80"/>
      </w:pPr>
    </w:p>
    <w:p w14:paraId="731A36C1" w14:textId="77777777" w:rsidR="00833156" w:rsidRDefault="00000000">
      <w:pPr>
        <w:pStyle w:val="Heading1"/>
      </w:pPr>
      <w:r>
        <w:t>2. Project Validation Audit: Required Deliverables</w:t>
      </w:r>
    </w:p>
    <w:p w14:paraId="4FB37F60" w14:textId="77777777" w:rsidR="00833156" w:rsidRDefault="00000000">
      <w:pPr>
        <w:spacing w:before="80" w:after="80"/>
      </w:pPr>
      <w:r>
        <w:rPr>
          <w:rFonts w:cs="Arial"/>
        </w:rPr>
        <w:t>The following are the actions required before or at the project validation audit. These are design and setup tasks — they do not include any uncertainty calculations.</w:t>
      </w:r>
    </w:p>
    <w:p w14:paraId="342A6A0E"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4704"/>
        <w:gridCol w:w="1087"/>
        <w:gridCol w:w="1309"/>
        <w:gridCol w:w="1688"/>
      </w:tblGrid>
      <w:tr w:rsidR="00833156" w14:paraId="1C701EB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A336F4E"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0241E379"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34C04E28"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0832D06"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3631D83" w14:textId="77777777" w:rsidR="00833156" w:rsidRDefault="00000000">
            <w:r>
              <w:rPr>
                <w:rFonts w:cs="Arial"/>
                <w:b/>
                <w:bCs/>
                <w:color w:val="FFFFFF"/>
                <w:sz w:val="20"/>
                <w:szCs w:val="20"/>
              </w:rPr>
              <w:t>Expected Output / Deliverable</w:t>
            </w:r>
          </w:p>
        </w:tc>
      </w:tr>
      <w:tr w:rsidR="00833156" w14:paraId="2CF64D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57B43E" w14:textId="77777777" w:rsidR="00833156" w:rsidRDefault="00000000">
            <w:r>
              <w:rPr>
                <w:rFonts w:cs="Arial"/>
                <w:b/>
                <w:bCs/>
                <w:color w:val="1A5C38"/>
              </w:rPr>
              <w:t>2.1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AA6CDE" w14:textId="77777777" w:rsidR="00833156" w:rsidRDefault="00000000">
            <w:proofErr w:type="spellStart"/>
            <w:r>
              <w:rPr>
                <w:rFonts w:cs="Arial"/>
              </w:rPr>
              <w:t>Finalise</w:t>
            </w:r>
            <w:proofErr w:type="spellEnd"/>
            <w:r>
              <w:rPr>
                <w:rFonts w:cs="Arial"/>
              </w:rPr>
              <w:t xml:space="preserve"> and document the stratified random sampling design: define strata (</w:t>
            </w:r>
            <w:proofErr w:type="spellStart"/>
            <w:r>
              <w:rPr>
                <w:rFonts w:cs="Arial"/>
              </w:rPr>
              <w:t>ANm</w:t>
            </w:r>
            <w:proofErr w:type="spellEnd"/>
            <w:r>
              <w:rPr>
                <w:rFonts w:cs="Arial"/>
              </w:rPr>
              <w:t xml:space="preserve">, </w:t>
            </w:r>
            <w:proofErr w:type="spellStart"/>
            <w:r>
              <w:rPr>
                <w:rFonts w:cs="Arial"/>
              </w:rPr>
              <w:t>NTu</w:t>
            </w:r>
            <w:proofErr w:type="spellEnd"/>
            <w:r>
              <w:rPr>
                <w:rFonts w:cs="Arial"/>
              </w:rPr>
              <w:t xml:space="preserve">, </w:t>
            </w:r>
            <w:proofErr w:type="spellStart"/>
            <w:r>
              <w:rPr>
                <w:rFonts w:cs="Arial"/>
              </w:rPr>
              <w:t>NTh</w:t>
            </w:r>
            <w:proofErr w:type="spellEnd"/>
            <w:r>
              <w:rPr>
                <w:rFonts w:cs="Arial"/>
              </w:rPr>
              <w:t xml:space="preserve">) per cooperative, set minimum </w:t>
            </w:r>
            <w:proofErr w:type="spellStart"/>
            <w:r>
              <w:rPr>
                <w:rFonts w:cs="Arial"/>
              </w:rPr>
              <w:t>n_h</w:t>
            </w:r>
            <w:proofErr w:type="spellEnd"/>
            <w:r>
              <w:rPr>
                <w:rFonts w:cs="Arial"/>
              </w:rPr>
              <w:t xml:space="preserve"> targets per stratum, and specify field GPS locations. This forms the core of PD Section 5.3 (Monitoring Plan).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1F38EC"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D77906"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4A9301" w14:textId="77777777" w:rsidR="00833156" w:rsidRDefault="00000000">
            <w:r>
              <w:rPr>
                <w:rFonts w:cs="Arial"/>
              </w:rPr>
              <w:t>Sampling design section in PD §9.3; stratum map; GPS coordinate list for sample fields</w:t>
            </w:r>
          </w:p>
        </w:tc>
      </w:tr>
      <w:tr w:rsidR="00833156" w14:paraId="7CA0E6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FC946F" w14:textId="77777777" w:rsidR="00833156" w:rsidRDefault="00000000">
            <w:r>
              <w:rPr>
                <w:rFonts w:cs="Arial"/>
                <w:b/>
                <w:bCs/>
                <w:color w:val="1A5C3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D770A5" w14:textId="77777777" w:rsidR="00833156" w:rsidRDefault="00000000">
            <w:r>
              <w:rPr>
                <w:rFonts w:cs="Arial"/>
              </w:rPr>
              <w:t xml:space="preserve">Document RothC model calibration parameters in PD Section 4.1: DPM/RPM ratio (1.44), FYM (0.5 </w:t>
            </w:r>
            <w:proofErr w:type="spellStart"/>
            <w:r>
              <w:rPr>
                <w:rFonts w:cs="Arial"/>
              </w:rPr>
              <w:t>tC</w:t>
            </w:r>
            <w:proofErr w:type="spellEnd"/>
            <w:r>
              <w:rPr>
                <w:rFonts w:cs="Arial"/>
              </w:rPr>
              <w:t>/ha), climate inputs (</w:t>
            </w:r>
            <w:proofErr w:type="spellStart"/>
            <w:r>
              <w:rPr>
                <w:rFonts w:cs="Arial"/>
              </w:rPr>
              <w:t>Dagoretti</w:t>
            </w:r>
            <w:proofErr w:type="spellEnd"/>
            <w:r>
              <w:rPr>
                <w:rFonts w:cs="Arial"/>
              </w:rPr>
              <w:t xml:space="preserve"> station), clay content by stratum, initial SOC stocks by </w:t>
            </w:r>
            <w:r>
              <w:rPr>
                <w:rFonts w:cs="Arial"/>
              </w:rPr>
              <w:lastRenderedPageBreak/>
              <w:t>stratum. These are fixed at validation and listed in PD §9.1.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092942" w14:textId="77777777" w:rsidR="00833156" w:rsidRDefault="00000000">
            <w:r>
              <w:rPr>
                <w:rFonts w:cs="Arial"/>
                <w:i/>
                <w:iCs/>
              </w:rPr>
              <w:lastRenderedPageBreak/>
              <w:t>Project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808F1C"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FEFF9D" w14:textId="77777777" w:rsidR="00833156" w:rsidRDefault="00000000">
            <w:r>
              <w:rPr>
                <w:rFonts w:cs="Arial"/>
              </w:rPr>
              <w:t xml:space="preserve">Completed PD §9.1 parameter tables (fixed model </w:t>
            </w:r>
            <w:r>
              <w:rPr>
                <w:rFonts w:cs="Arial"/>
              </w:rPr>
              <w:lastRenderedPageBreak/>
              <w:t>parameters); RothC parameter summary table in PD §4.1</w:t>
            </w:r>
          </w:p>
        </w:tc>
      </w:tr>
      <w:tr w:rsidR="00833156" w14:paraId="2E2B44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C04C5B" w14:textId="77777777" w:rsidR="00833156" w:rsidRDefault="00000000">
            <w:r>
              <w:rPr>
                <w:rFonts w:cs="Arial"/>
                <w:b/>
                <w:bCs/>
                <w:color w:val="1A5C38"/>
              </w:rPr>
              <w:lastRenderedPageBreak/>
              <w:t>2.3</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3E105B" w14:textId="77777777" w:rsidR="00833156" w:rsidRDefault="00000000">
            <w:r>
              <w:rPr>
                <w:rFonts w:cs="Arial"/>
              </w:rPr>
              <w:t xml:space="preserve">Reference the Sep–Oct 2025 t0 soil sampling campaign in the PD. Confirm that Kenya_SOC_Data_w_FAO_Soil_Type.csv (174 samples, </w:t>
            </w:r>
            <w:proofErr w:type="spellStart"/>
            <w:r>
              <w:rPr>
                <w:rFonts w:cs="Arial"/>
              </w:rPr>
              <w:t>CropNuts</w:t>
            </w:r>
            <w:proofErr w:type="spellEnd"/>
            <w:r>
              <w:rPr>
                <w:rFonts w:cs="Arial"/>
              </w:rPr>
              <w:t xml:space="preserve"> laboratory, ISO 10694/ISO 11272) is the source of initial SOC stocks used to </w:t>
            </w:r>
            <w:proofErr w:type="spellStart"/>
            <w:r>
              <w:rPr>
                <w:rFonts w:cs="Arial"/>
              </w:rPr>
              <w:t>initialise</w:t>
            </w:r>
            <w:proofErr w:type="spellEnd"/>
            <w:r>
              <w:rPr>
                <w:rFonts w:cs="Arial"/>
              </w:rPr>
              <w:t xml:space="preserve"> RothC.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064FF8"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36BFEC"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6DB0F9" w14:textId="77777777" w:rsidR="00833156" w:rsidRDefault="00000000">
            <w:r>
              <w:rPr>
                <w:rFonts w:cs="Arial"/>
              </w:rPr>
              <w:t>PD §4.1 and §9.1 referencing field campaign; laboratory analysis certificates archived</w:t>
            </w:r>
          </w:p>
        </w:tc>
      </w:tr>
      <w:tr w:rsidR="00833156" w14:paraId="68D67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EC1EAD" w14:textId="77777777" w:rsidR="00833156" w:rsidRDefault="00000000">
            <w:r>
              <w:rPr>
                <w:rFonts w:cs="Arial"/>
                <w:b/>
                <w:bCs/>
                <w:color w:val="1A5C3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61A4F9" w14:textId="77777777" w:rsidR="00833156" w:rsidRDefault="00000000">
            <w:r>
              <w:rPr>
                <w:rFonts w:cs="Arial"/>
              </w:rPr>
              <w:t>Document the interim 50% conservative buffer deduction in PD Section 5.1 and 4.4. Clearly label this as a planning estimate to be replaced by the formally calculated uncertainty deduction at the first MVR. Justify the 50% figure (20% VCS buffer + 20% model uncertainty placeholder + 10% conservative adjustment).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029AEE"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FE7853"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5AD627" w14:textId="77777777" w:rsidR="00833156" w:rsidRDefault="00000000">
            <w:r>
              <w:rPr>
                <w:rFonts w:cs="Arial"/>
              </w:rPr>
              <w:t>PD §5.1 parameter table for buffer deduction; explanatory note in PD §4.4 clarifying interim status</w:t>
            </w:r>
          </w:p>
        </w:tc>
      </w:tr>
      <w:tr w:rsidR="00833156" w14:paraId="7DBBC9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152895" w14:textId="77777777" w:rsidR="00833156" w:rsidRDefault="00000000">
            <w:r>
              <w:rPr>
                <w:rFonts w:cs="Arial"/>
                <w:b/>
                <w:bCs/>
                <w:color w:val="1A5C38"/>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C29585" w14:textId="77777777" w:rsidR="00833156" w:rsidRDefault="00000000">
            <w:r>
              <w:rPr>
                <w:rFonts w:cs="Arial"/>
              </w:rPr>
              <w:t xml:space="preserve">Confirm QA3 monitoring plan: specify measurement precision for all monitored inputs (M_B fuel load ±0.5 kg; fertilizer quantities from calibrated cooperative scales). Document satellite </w:t>
            </w:r>
            <w:proofErr w:type="gramStart"/>
            <w:r>
              <w:rPr>
                <w:rFonts w:cs="Arial"/>
              </w:rPr>
              <w:t>burn</w:t>
            </w:r>
            <w:proofErr w:type="gramEnd"/>
            <w:r>
              <w:rPr>
                <w:rFonts w:cs="Arial"/>
              </w:rPr>
              <w:t xml:space="preserve"> detection cross-check approach (MODIS/VIIRS). Include in PD §5.3.</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EF14C3"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FC6A02"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7BC184" w14:textId="77777777" w:rsidR="00833156" w:rsidRDefault="00000000">
            <w:r>
              <w:rPr>
                <w:rFonts w:cs="Arial"/>
              </w:rPr>
              <w:t>Completed PD §5.3 monitoring plan covering all QA3 monitored parameters</w:t>
            </w:r>
          </w:p>
        </w:tc>
      </w:tr>
      <w:tr w:rsidR="00833156" w14:paraId="30FDAF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25B150" w14:textId="77777777" w:rsidR="00833156" w:rsidRDefault="00000000">
            <w:r>
              <w:rPr>
                <w:rFonts w:cs="Arial"/>
                <w:b/>
                <w:bCs/>
                <w:color w:val="1A5C3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1021F4" w14:textId="77777777" w:rsidR="00833156" w:rsidRDefault="00000000">
            <w:r>
              <w:rPr>
                <w:rFonts w:cs="Arial"/>
              </w:rPr>
              <w:t xml:space="preserve">Confirm </w:t>
            </w:r>
            <w:proofErr w:type="spellStart"/>
            <w:r>
              <w:rPr>
                <w:rFonts w:cs="Arial"/>
              </w:rPr>
              <w:t>NTh</w:t>
            </w:r>
            <w:proofErr w:type="spellEnd"/>
            <w:r>
              <w:rPr>
                <w:rFonts w:cs="Arial"/>
              </w:rPr>
              <w:t xml:space="preserve"> stratum in </w:t>
            </w:r>
            <w:proofErr w:type="spellStart"/>
            <w:r>
              <w:rPr>
                <w:rFonts w:cs="Arial"/>
              </w:rPr>
              <w:t>Mumberes</w:t>
            </w:r>
            <w:proofErr w:type="spellEnd"/>
            <w:r>
              <w:rPr>
                <w:rFonts w:cs="Arial"/>
              </w:rPr>
              <w:t xml:space="preserve"> (333.77 ha) is explicitly documented including its small areal extent and limited sample count. Note in the monitoring plan that supplemental BD core collection may be required before the first MVR if within-stratum variance is unacceptably 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F369F5"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348717"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2F41D6" w14:textId="77777777" w:rsidR="00833156" w:rsidRDefault="00000000">
            <w:proofErr w:type="spellStart"/>
            <w:r>
              <w:rPr>
                <w:rFonts w:cs="Arial"/>
              </w:rPr>
              <w:t>NTh</w:t>
            </w:r>
            <w:proofErr w:type="spellEnd"/>
            <w:r>
              <w:rPr>
                <w:rFonts w:cs="Arial"/>
              </w:rPr>
              <w:t xml:space="preserve"> </w:t>
            </w:r>
            <w:proofErr w:type="gramStart"/>
            <w:r>
              <w:rPr>
                <w:rFonts w:cs="Arial"/>
              </w:rPr>
              <w:t>stratum</w:t>
            </w:r>
            <w:proofErr w:type="gramEnd"/>
            <w:r>
              <w:rPr>
                <w:rFonts w:cs="Arial"/>
              </w:rPr>
              <w:t xml:space="preserve"> note in PD §5.3; conditional plan for supplemental sampling documented</w:t>
            </w:r>
          </w:p>
        </w:tc>
      </w:tr>
    </w:tbl>
    <w:p w14:paraId="0F4A0A5F" w14:textId="77777777" w:rsidR="00833156" w:rsidRDefault="00833156">
      <w:pPr>
        <w:spacing w:before="80" w:after="80"/>
      </w:pPr>
    </w:p>
    <w:p w14:paraId="267C95A9" w14:textId="77777777" w:rsidR="00833156" w:rsidRDefault="00000000">
      <w:pPr>
        <w:pStyle w:val="Heading1"/>
      </w:pPr>
      <w:r>
        <w:t>3. Pre-MVR Preparation: Actions Before First Re-Measurement (~Year 4–5)</w:t>
      </w:r>
    </w:p>
    <w:p w14:paraId="1486423F" w14:textId="77777777" w:rsidR="00833156" w:rsidRDefault="00000000">
      <w:pPr>
        <w:spacing w:before="80" w:after="80"/>
      </w:pPr>
      <w:r>
        <w:rPr>
          <w:rFonts w:cs="Arial"/>
        </w:rPr>
        <w:t>These actions should be undertaken before the first five-year remeasurement campaign (target: ~2030–2031). They prepare the modelling and data infrastructure needed to execute the uncertainty deduction calculation at MVR1.</w:t>
      </w:r>
    </w:p>
    <w:p w14:paraId="7DA83A28" w14:textId="77777777" w:rsidR="00833156" w:rsidRDefault="00833156">
      <w:pPr>
        <w:spacing w:before="80" w:after="80"/>
      </w:pPr>
    </w:p>
    <w:p w14:paraId="39CC177A" w14:textId="77777777" w:rsidR="00833156" w:rsidRDefault="00000000">
      <w:pPr>
        <w:pStyle w:val="Heading2"/>
      </w:pPr>
      <w:r>
        <w:t>3.1 Restructure RothC to Per-Sample-Point Level</w:t>
      </w:r>
    </w:p>
    <w:p w14:paraId="65AD8267" w14:textId="77777777" w:rsidR="00833156" w:rsidRDefault="00000000">
      <w:pPr>
        <w:spacing w:before="80" w:after="80"/>
      </w:pPr>
      <w:r>
        <w:rPr>
          <w:rFonts w:cs="Arial"/>
        </w:rPr>
        <w:lastRenderedPageBreak/>
        <w:t>The sampling error variance requires ΔC_SOC modelled at each individual sample field. The current pipeline runs RothC at the stratum mean level. This must be restructured so that each of the 174 sample points in the CSV drives an independent RothC run, producing a distribution of per-point ΔC_SOC values from which the within-stratum variance s²_h can be computed.</w:t>
      </w:r>
    </w:p>
    <w:p w14:paraId="4C709683"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156" w14:paraId="2DB73B6A" w14:textId="77777777">
        <w:tblPrEx>
          <w:tblCellMar>
            <w:top w:w="0" w:type="dxa"/>
            <w:bottom w:w="0" w:type="dxa"/>
          </w:tblCellMar>
        </w:tblPrEx>
        <w:tc>
          <w:tcPr>
            <w:tcW w:w="0" w:type="auto"/>
            <w:tcBorders>
              <w:top w:val="single" w:sz="4" w:space="0" w:color="2E8B57"/>
              <w:left w:val="single" w:sz="8" w:space="0" w:color="2E8B57"/>
              <w:bottom w:val="single" w:sz="4" w:space="0" w:color="2E8B57"/>
              <w:right w:val="single" w:sz="4" w:space="0" w:color="2E8B57"/>
            </w:tcBorders>
            <w:shd w:val="clear" w:color="auto" w:fill="D6EAD8"/>
            <w:tcMar>
              <w:top w:w="120" w:type="dxa"/>
              <w:left w:w="200" w:type="dxa"/>
              <w:bottom w:w="120" w:type="dxa"/>
              <w:right w:w="200" w:type="dxa"/>
            </w:tcMar>
          </w:tcPr>
          <w:p w14:paraId="164B0B6A" w14:textId="77777777" w:rsidR="00833156" w:rsidRDefault="00000000">
            <w:pPr>
              <w:spacing w:before="40" w:after="40"/>
            </w:pPr>
            <w:r>
              <w:rPr>
                <w:rFonts w:cs="Arial"/>
                <w:b/>
                <w:bCs/>
              </w:rPr>
              <w:t xml:space="preserve">Why this is needed for the uncertainty deduction (VM0042 §8.6):  </w:t>
            </w:r>
          </w:p>
          <w:p w14:paraId="5801A398" w14:textId="77777777" w:rsidR="00833156" w:rsidRDefault="00000000">
            <w:pPr>
              <w:spacing w:before="40" w:after="40"/>
            </w:pPr>
            <w:r>
              <w:rPr>
                <w:rFonts w:cs="Arial"/>
              </w:rPr>
              <w:t xml:space="preserve">The stratified estimator </w:t>
            </w:r>
            <w:proofErr w:type="gramStart"/>
            <w:r>
              <w:rPr>
                <w:rFonts w:cs="Arial"/>
              </w:rPr>
              <w:t>requires:</w:t>
            </w:r>
            <w:proofErr w:type="gramEnd"/>
            <w:r>
              <w:rPr>
                <w:rFonts w:cs="Arial"/>
              </w:rPr>
              <w:t xml:space="preserve"> s²_Δt (sampling) = </w:t>
            </w:r>
            <w:proofErr w:type="spellStart"/>
            <w:r>
              <w:rPr>
                <w:rFonts w:cs="Arial"/>
              </w:rPr>
              <w:t>Σ_h</w:t>
            </w:r>
            <w:proofErr w:type="spellEnd"/>
            <w:r>
              <w:rPr>
                <w:rFonts w:cs="Arial"/>
              </w:rPr>
              <w:t xml:space="preserve"> [ (</w:t>
            </w:r>
            <w:proofErr w:type="spellStart"/>
            <w:r>
              <w:rPr>
                <w:rFonts w:cs="Arial"/>
              </w:rPr>
              <w:t>A_h</w:t>
            </w:r>
            <w:proofErr w:type="spellEnd"/>
            <w:r>
              <w:rPr>
                <w:rFonts w:cs="Arial"/>
              </w:rPr>
              <w:t xml:space="preserve"> / </w:t>
            </w:r>
            <w:proofErr w:type="gramStart"/>
            <w:r>
              <w:rPr>
                <w:rFonts w:cs="Arial"/>
              </w:rPr>
              <w:t>A)²</w:t>
            </w:r>
            <w:proofErr w:type="gramEnd"/>
            <w:r>
              <w:rPr>
                <w:rFonts w:cs="Arial"/>
              </w:rPr>
              <w:t xml:space="preserve"> × (s²_h / </w:t>
            </w:r>
            <w:proofErr w:type="spellStart"/>
            <w:r>
              <w:rPr>
                <w:rFonts w:cs="Arial"/>
              </w:rPr>
              <w:t>n_h</w:t>
            </w:r>
            <w:proofErr w:type="spellEnd"/>
            <w:proofErr w:type="gramStart"/>
            <w:r>
              <w:rPr>
                <w:rFonts w:cs="Arial"/>
              </w:rPr>
              <w:t>) ]</w:t>
            </w:r>
            <w:proofErr w:type="gramEnd"/>
          </w:p>
          <w:p w14:paraId="51EDE000" w14:textId="77777777" w:rsidR="00833156" w:rsidRDefault="00000000">
            <w:pPr>
              <w:spacing w:before="40" w:after="40"/>
            </w:pPr>
            <w:r>
              <w:rPr>
                <w:rFonts w:cs="Arial"/>
              </w:rPr>
              <w:t xml:space="preserve">s²_h is the within-stratum variance of modelled ΔC_SOC across sample points. Without per-point RothC runs, s²_h cannot be </w:t>
            </w:r>
            <w:proofErr w:type="gramStart"/>
            <w:r>
              <w:rPr>
                <w:rFonts w:cs="Arial"/>
              </w:rPr>
              <w:t>computed</w:t>
            </w:r>
            <w:proofErr w:type="gramEnd"/>
            <w:r>
              <w:rPr>
                <w:rFonts w:cs="Arial"/>
              </w:rPr>
              <w:t xml:space="preserve"> and the formula cannot be applied. This step has no deadline at validation but must be complete before MVR1.</w:t>
            </w:r>
          </w:p>
        </w:tc>
      </w:tr>
    </w:tbl>
    <w:p w14:paraId="696F1C0F"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3926"/>
        <w:gridCol w:w="1147"/>
        <w:gridCol w:w="1322"/>
        <w:gridCol w:w="2264"/>
      </w:tblGrid>
      <w:tr w:rsidR="00833156" w14:paraId="279A746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6946162"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568E90E"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04C1B2FA"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15FBE216"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B1D217B" w14:textId="77777777" w:rsidR="00833156" w:rsidRDefault="00000000">
            <w:r>
              <w:rPr>
                <w:rFonts w:cs="Arial"/>
                <w:b/>
                <w:bCs/>
                <w:color w:val="FFFFFF"/>
                <w:sz w:val="20"/>
                <w:szCs w:val="20"/>
              </w:rPr>
              <w:t>Expected Output / Deliverable</w:t>
            </w:r>
          </w:p>
        </w:tc>
      </w:tr>
      <w:tr w:rsidR="00833156" w14:paraId="78693F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716677" w14:textId="77777777" w:rsidR="00833156" w:rsidRDefault="00000000">
            <w:r>
              <w:rPr>
                <w:rFonts w:cs="Arial"/>
                <w:b/>
                <w:bCs/>
                <w:color w:val="1A5C38"/>
              </w:rPr>
              <w:t>3.1a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74E082" w14:textId="77777777" w:rsidR="00833156" w:rsidRDefault="00000000">
            <w:r>
              <w:rPr>
                <w:rFonts w:cs="Arial"/>
              </w:rPr>
              <w:t xml:space="preserve">Modify run_ERs.py (and equivalent scripts for </w:t>
            </w:r>
            <w:proofErr w:type="spellStart"/>
            <w:r>
              <w:rPr>
                <w:rFonts w:cs="Arial"/>
              </w:rPr>
              <w:t>ANm</w:t>
            </w:r>
            <w:proofErr w:type="spellEnd"/>
            <w:r>
              <w:rPr>
                <w:rFonts w:cs="Arial"/>
              </w:rPr>
              <w:t xml:space="preserve">, </w:t>
            </w:r>
            <w:proofErr w:type="spellStart"/>
            <w:r>
              <w:rPr>
                <w:rFonts w:cs="Arial"/>
              </w:rPr>
              <w:t>NTh</w:t>
            </w:r>
            <w:proofErr w:type="spellEnd"/>
            <w:r>
              <w:rPr>
                <w:rFonts w:cs="Arial"/>
              </w:rPr>
              <w:t xml:space="preserve"> strata) to loop over individual sample points. For each point: </w:t>
            </w:r>
            <w:proofErr w:type="spellStart"/>
            <w:r>
              <w:rPr>
                <w:rFonts w:cs="Arial"/>
              </w:rPr>
              <w:t>initialise</w:t>
            </w:r>
            <w:proofErr w:type="spellEnd"/>
            <w:r>
              <w:rPr>
                <w:rFonts w:cs="Arial"/>
              </w:rPr>
              <w:t xml:space="preserve"> RothC with that point’s SOC, BD, and clay content from the CSV; run baseline and project scenarios; record </w:t>
            </w:r>
            <w:proofErr w:type="spellStart"/>
            <w:r>
              <w:rPr>
                <w:rFonts w:cs="Arial"/>
              </w:rPr>
              <w:t>ΔC_SOC_i</w:t>
            </w:r>
            <w:proofErr w:type="spellEnd"/>
            <w:r>
              <w:rPr>
                <w:rFonts w:cs="Arial"/>
              </w:rPr>
              <w:t xml:space="preserve"> for each point.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D5D00A"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9AF05E" w14:textId="77777777" w:rsidR="00833156" w:rsidRDefault="00000000">
            <w:r>
              <w:rPr>
                <w:rFonts w:cs="Arial"/>
                <w:b/>
                <w:bCs/>
                <w:color w:val="8B2000"/>
              </w:rPr>
              <w:t>Pre-MVR1 (by ~2030)</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040CBC" w14:textId="77777777" w:rsidR="00833156" w:rsidRDefault="00000000">
            <w:r>
              <w:rPr>
                <w:rFonts w:cs="Arial"/>
              </w:rPr>
              <w:t>Updated Python scripts; per-point ΔC_SOC output table (CSV) by stratum and cooperative</w:t>
            </w:r>
          </w:p>
        </w:tc>
      </w:tr>
      <w:tr w:rsidR="00833156" w14:paraId="3E3597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C2259D" w14:textId="77777777" w:rsidR="00833156" w:rsidRDefault="00000000">
            <w:r>
              <w:rPr>
                <w:rFonts w:cs="Arial"/>
                <w:b/>
                <w:bCs/>
                <w:color w:val="1A5C38"/>
              </w:rPr>
              <w:t>3.1b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29FF6E" w14:textId="77777777" w:rsidR="00833156" w:rsidRDefault="00000000">
            <w:r>
              <w:rPr>
                <w:rFonts w:cs="Arial"/>
              </w:rPr>
              <w:t xml:space="preserve">For the </w:t>
            </w:r>
            <w:proofErr w:type="spellStart"/>
            <w:r>
              <w:rPr>
                <w:rFonts w:cs="Arial"/>
              </w:rPr>
              <w:t>NTh</w:t>
            </w:r>
            <w:proofErr w:type="spellEnd"/>
            <w:r>
              <w:rPr>
                <w:rFonts w:cs="Arial"/>
              </w:rPr>
              <w:t xml:space="preserve"> stratum in </w:t>
            </w:r>
            <w:proofErr w:type="spellStart"/>
            <w:r>
              <w:rPr>
                <w:rFonts w:cs="Arial"/>
              </w:rPr>
              <w:t>Mumberes</w:t>
            </w:r>
            <w:proofErr w:type="spellEnd"/>
            <w:r>
              <w:rPr>
                <w:rFonts w:cs="Arial"/>
              </w:rPr>
              <w:t xml:space="preserve">: document </w:t>
            </w:r>
            <w:proofErr w:type="spellStart"/>
            <w:r>
              <w:rPr>
                <w:rFonts w:cs="Arial"/>
              </w:rPr>
              <w:t>n_h</w:t>
            </w:r>
            <w:proofErr w:type="spellEnd"/>
            <w:r>
              <w:rPr>
                <w:rFonts w:cs="Arial"/>
              </w:rPr>
              <w:t xml:space="preserve"> after restructuring. If </w:t>
            </w:r>
            <w:proofErr w:type="spellStart"/>
            <w:r>
              <w:rPr>
                <w:rFonts w:cs="Arial"/>
              </w:rPr>
              <w:t>n_h</w:t>
            </w:r>
            <w:proofErr w:type="spellEnd"/>
            <w:r>
              <w:rPr>
                <w:rFonts w:cs="Arial"/>
              </w:rPr>
              <w:t xml:space="preserve"> &lt; 5, evaluate whether to use </w:t>
            </w:r>
            <w:proofErr w:type="spellStart"/>
            <w:r>
              <w:rPr>
                <w:rFonts w:cs="Arial"/>
              </w:rPr>
              <w:t>NTu</w:t>
            </w:r>
            <w:proofErr w:type="spellEnd"/>
            <w:r>
              <w:rPr>
                <w:rFonts w:cs="Arial"/>
              </w:rPr>
              <w:t xml:space="preserve"> CV as a conservative proxy or collect supplemental BD cores before MVR1. Document the decision and rationale.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39017E"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FB1325" w14:textId="77777777" w:rsidR="00833156" w:rsidRDefault="00000000">
            <w:r>
              <w:rPr>
                <w:rFonts w:cs="Arial"/>
                <w:b/>
                <w:bCs/>
                <w:color w:val="8B2000"/>
              </w:rPr>
              <w:t>Pre-MVR1 (by ~2030)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1A3A26" w14:textId="77777777" w:rsidR="00833156" w:rsidRDefault="00000000">
            <w:proofErr w:type="spellStart"/>
            <w:r>
              <w:rPr>
                <w:rFonts w:cs="Arial"/>
              </w:rPr>
              <w:t>NTh</w:t>
            </w:r>
            <w:proofErr w:type="spellEnd"/>
            <w:r>
              <w:rPr>
                <w:rFonts w:cs="Arial"/>
              </w:rPr>
              <w:t xml:space="preserve"> decision memo; either confirmed </w:t>
            </w:r>
            <w:proofErr w:type="spellStart"/>
            <w:r>
              <w:rPr>
                <w:rFonts w:cs="Arial"/>
              </w:rPr>
              <w:t>n_h</w:t>
            </w:r>
            <w:proofErr w:type="spellEnd"/>
            <w:r>
              <w:rPr>
                <w:rFonts w:cs="Arial"/>
              </w:rPr>
              <w:t xml:space="preserve"> or plan for supplemental sampling</w:t>
            </w:r>
          </w:p>
        </w:tc>
      </w:tr>
      <w:tr w:rsidR="00833156" w14:paraId="5DD12F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F37FDE" w14:textId="77777777" w:rsidR="00833156" w:rsidRDefault="00000000">
            <w:r>
              <w:rPr>
                <w:rFonts w:cs="Arial"/>
                <w:b/>
                <w:bCs/>
                <w:color w:val="1A5C38"/>
              </w:rPr>
              <w:t>3.1c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7D27F0" w14:textId="77777777" w:rsidR="00833156" w:rsidRDefault="00000000">
            <w:r>
              <w:rPr>
                <w:rFonts w:cs="Arial"/>
              </w:rPr>
              <w:t>Archive all per-point RothC scripts in the project repository with version tags. Ensure full reproducibility from the raw CSV. Write a brief README explaining how to run from raw data to per-point ΔC_SOC.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71F62E"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FE344E" w14:textId="77777777" w:rsidR="00833156" w:rsidRDefault="00000000">
            <w:r>
              <w:rPr>
                <w:rFonts w:cs="Arial"/>
                <w:b/>
                <w:bCs/>
                <w:color w:val="8B2000"/>
              </w:rPr>
              <w:t>Pre-MVR1 (by ~2030)</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2955E6" w14:textId="77777777" w:rsidR="00833156" w:rsidRDefault="00000000">
            <w:r>
              <w:rPr>
                <w:rFonts w:cs="Arial"/>
              </w:rPr>
              <w:t>Version-tagged repository; README; reproducible pipeline test</w:t>
            </w:r>
          </w:p>
        </w:tc>
      </w:tr>
    </w:tbl>
    <w:p w14:paraId="3D2842A2" w14:textId="77777777" w:rsidR="00833156" w:rsidRDefault="00833156">
      <w:pPr>
        <w:spacing w:before="80" w:after="80"/>
      </w:pPr>
    </w:p>
    <w:p w14:paraId="4C9108C8" w14:textId="77777777" w:rsidR="00833156" w:rsidRDefault="00000000">
      <w:pPr>
        <w:pStyle w:val="Heading2"/>
      </w:pPr>
      <w:r>
        <w:t>3.2 Source External Validation Dataset for Initial MPE</w:t>
      </w:r>
    </w:p>
    <w:p w14:paraId="730AC8E1" w14:textId="77777777" w:rsidR="00833156" w:rsidRDefault="00000000">
      <w:pPr>
        <w:spacing w:before="80" w:after="80"/>
      </w:pPr>
      <w:r>
        <w:rPr>
          <w:rFonts w:cs="Arial"/>
        </w:rPr>
        <w:t>Per VM0042 §8.6, the initial MPE (before the first true-up sampling) must be based on “data from peer-reviewed publications and available datasets meeting the requirements detailed in Section 5.2.3 of VMD0053.” This means sourcing an independent RothC validation dataset — from published field trials, not from the project’s own sample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3369"/>
        <w:gridCol w:w="1120"/>
        <w:gridCol w:w="1896"/>
        <w:gridCol w:w="2274"/>
      </w:tblGrid>
      <w:tr w:rsidR="00833156" w14:paraId="0A3DDC83"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FC952F9"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9812898"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1AFF3F17"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D241019"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B8A7881" w14:textId="77777777" w:rsidR="00833156" w:rsidRDefault="00000000">
            <w:r>
              <w:rPr>
                <w:rFonts w:cs="Arial"/>
                <w:b/>
                <w:bCs/>
                <w:color w:val="FFFFFF"/>
                <w:sz w:val="20"/>
                <w:szCs w:val="20"/>
              </w:rPr>
              <w:t>Expected Output / Deliverable</w:t>
            </w:r>
          </w:p>
        </w:tc>
      </w:tr>
      <w:tr w:rsidR="00833156" w14:paraId="2FD919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41336F" w14:textId="77777777" w:rsidR="00833156" w:rsidRDefault="00000000">
            <w:r>
              <w:rPr>
                <w:rFonts w:cs="Arial"/>
                <w:b/>
                <w:bCs/>
                <w:color w:val="1A5C38"/>
              </w:rPr>
              <w:t>3.2a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5ED263" w14:textId="77777777" w:rsidR="00833156" w:rsidRDefault="00000000">
            <w:r>
              <w:rPr>
                <w:rFonts w:cs="Arial"/>
              </w:rPr>
              <w:t>Conduct literature search for published RothC validation studies covering East African Nitisols (</w:t>
            </w:r>
            <w:proofErr w:type="spellStart"/>
            <w:r>
              <w:rPr>
                <w:rFonts w:cs="Arial"/>
              </w:rPr>
              <w:t>NTu</w:t>
            </w:r>
            <w:proofErr w:type="spellEnd"/>
            <w:r>
              <w:rPr>
                <w:rFonts w:cs="Arial"/>
              </w:rPr>
              <w:t>/</w:t>
            </w:r>
            <w:proofErr w:type="spellStart"/>
            <w:r>
              <w:rPr>
                <w:rFonts w:cs="Arial"/>
              </w:rPr>
              <w:t>NTh</w:t>
            </w:r>
            <w:proofErr w:type="spellEnd"/>
            <w:r>
              <w:rPr>
                <w:rFonts w:cs="Arial"/>
              </w:rPr>
              <w:t xml:space="preserve">) or similar tropical </w:t>
            </w:r>
            <w:proofErr w:type="spellStart"/>
            <w:r>
              <w:rPr>
                <w:rFonts w:cs="Arial"/>
              </w:rPr>
              <w:t>Acrisols</w:t>
            </w:r>
            <w:proofErr w:type="spellEnd"/>
            <w:r>
              <w:rPr>
                <w:rFonts w:cs="Arial"/>
              </w:rPr>
              <w:t xml:space="preserve">. Priority sources: Kamoni et al. (2007), </w:t>
            </w:r>
            <w:proofErr w:type="spellStart"/>
            <w:r>
              <w:rPr>
                <w:rFonts w:cs="Arial"/>
              </w:rPr>
              <w:lastRenderedPageBreak/>
              <w:t>Batjes</w:t>
            </w:r>
            <w:proofErr w:type="spellEnd"/>
            <w:r>
              <w:rPr>
                <w:rFonts w:cs="Arial"/>
              </w:rPr>
              <w:t xml:space="preserve"> (2011), ISRIC World Soil Database, FAO GSOC datasets. Document all sources screened and reasons for acceptance or rejection.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B9E820" w14:textId="77777777" w:rsidR="00833156" w:rsidRDefault="00000000">
            <w:r>
              <w:rPr>
                <w:rFonts w:cs="Arial"/>
                <w:i/>
                <w:iCs/>
              </w:rPr>
              <w:lastRenderedPageBreak/>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0ADB07" w14:textId="77777777" w:rsidR="00833156" w:rsidRDefault="00000000">
            <w:r>
              <w:rPr>
                <w:rFonts w:cs="Arial"/>
                <w:b/>
                <w:bCs/>
                <w:color w:val="8B2000"/>
              </w:rPr>
              <w:t>Pre-MVR1 (by ~2030)</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819FB7" w14:textId="77777777" w:rsidR="00833156" w:rsidRDefault="00000000">
            <w:r>
              <w:rPr>
                <w:rFonts w:cs="Arial"/>
              </w:rPr>
              <w:t xml:space="preserve">Literature review </w:t>
            </w:r>
            <w:proofErr w:type="gramStart"/>
            <w:r>
              <w:rPr>
                <w:rFonts w:cs="Arial"/>
              </w:rPr>
              <w:t>log;</w:t>
            </w:r>
            <w:proofErr w:type="gramEnd"/>
            <w:r>
              <w:rPr>
                <w:rFonts w:cs="Arial"/>
              </w:rPr>
              <w:t xml:space="preserve"> selected external validation dataset in </w:t>
            </w:r>
            <w:proofErr w:type="spellStart"/>
            <w:r>
              <w:rPr>
                <w:rFonts w:cs="Arial"/>
              </w:rPr>
              <w:t>standardised</w:t>
            </w:r>
            <w:proofErr w:type="spellEnd"/>
            <w:r>
              <w:rPr>
                <w:rFonts w:cs="Arial"/>
              </w:rPr>
              <w:t xml:space="preserve"> format (site, t0/t1, observed </w:t>
            </w:r>
            <w:r>
              <w:rPr>
                <w:rFonts w:cs="Arial"/>
              </w:rPr>
              <w:lastRenderedPageBreak/>
              <w:t>SOC, relevant management)</w:t>
            </w:r>
          </w:p>
        </w:tc>
      </w:tr>
      <w:tr w:rsidR="00833156" w14:paraId="4C60B1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A8C50B" w14:textId="77777777" w:rsidR="00833156" w:rsidRDefault="00000000">
            <w:r>
              <w:rPr>
                <w:rFonts w:cs="Arial"/>
                <w:b/>
                <w:bCs/>
                <w:color w:val="1A5C38"/>
              </w:rPr>
              <w:lastRenderedPageBreak/>
              <w:t>3.2b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9C1915" w14:textId="77777777" w:rsidR="00833156" w:rsidRDefault="00000000">
            <w:r>
              <w:rPr>
                <w:rFonts w:cs="Arial"/>
              </w:rPr>
              <w:t xml:space="preserve">If no suitable regional dataset </w:t>
            </w:r>
            <w:proofErr w:type="gramStart"/>
            <w:r>
              <w:rPr>
                <w:rFonts w:cs="Arial"/>
              </w:rPr>
              <w:t>found:</w:t>
            </w:r>
            <w:proofErr w:type="gramEnd"/>
            <w:r>
              <w:rPr>
                <w:rFonts w:cs="Arial"/>
              </w:rPr>
              <w:t xml:space="preserve"> plan baseline control sites within the project area to be established at project start and maintained under pre-project management. These will generate true-up samples at Year 5 that feed into the MPE calculation. Document this as a contingency in the monitoring plan.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7AE531"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B742E0" w14:textId="77777777" w:rsidR="00833156" w:rsidRDefault="00000000">
            <w:r>
              <w:rPr>
                <w:rFonts w:cs="Arial"/>
                <w:b/>
                <w:bCs/>
                <w:color w:val="1A5C38"/>
              </w:rPr>
              <w:t xml:space="preserve">Project Validation Audit (contingency plan) / </w:t>
            </w:r>
            <w:proofErr w:type="gramStart"/>
            <w:r>
              <w:rPr>
                <w:rFonts w:cs="Arial"/>
                <w:b/>
                <w:bCs/>
                <w:color w:val="1A5C38"/>
              </w:rPr>
              <w:t>Pre-MVR1</w:t>
            </w:r>
            <w:proofErr w:type="gramEnd"/>
            <w:r>
              <w:rPr>
                <w:rFonts w:cs="Arial"/>
                <w:b/>
                <w:bCs/>
                <w:color w:val="1A5C38"/>
              </w:rPr>
              <w:t xml:space="preserve"> (data)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8D3616" w14:textId="77777777" w:rsidR="00833156" w:rsidRDefault="00000000">
            <w:r>
              <w:rPr>
                <w:rFonts w:cs="Arial"/>
              </w:rPr>
              <w:t>Baseline control site plan (if needed); site coordinates and management protocol</w:t>
            </w:r>
          </w:p>
        </w:tc>
      </w:tr>
      <w:tr w:rsidR="00833156" w14:paraId="4CC193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9972D5" w14:textId="77777777" w:rsidR="00833156" w:rsidRDefault="00000000">
            <w:r>
              <w:rPr>
                <w:rFonts w:cs="Arial"/>
                <w:b/>
                <w:bCs/>
                <w:color w:val="1A5C38"/>
              </w:rPr>
              <w:t>3.2c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D71E21" w14:textId="77777777" w:rsidR="00833156" w:rsidRDefault="00000000">
            <w:r>
              <w:rPr>
                <w:rFonts w:cs="Arial"/>
              </w:rPr>
              <w:t>Confirm that the selected external dataset meets VMD0053 §5.2.3 independence and coverage criteria. Document acceptance rationale.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ABE681"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B6A8C6" w14:textId="77777777" w:rsidR="00833156" w:rsidRDefault="00000000">
            <w:r>
              <w:rPr>
                <w:rFonts w:cs="Arial"/>
                <w:b/>
                <w:bCs/>
                <w:color w:val="8B2000"/>
              </w:rPr>
              <w:t>Pre-MVR1 (by ~2030)</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757978" w14:textId="77777777" w:rsidR="00833156" w:rsidRDefault="00000000">
            <w:r>
              <w:rPr>
                <w:rFonts w:cs="Arial"/>
              </w:rPr>
              <w:t>Dataset acceptance memo; to be included in the VMD0053 section of the first MVR</w:t>
            </w:r>
          </w:p>
        </w:tc>
      </w:tr>
    </w:tbl>
    <w:p w14:paraId="393C352E" w14:textId="77777777" w:rsidR="00833156" w:rsidRDefault="00833156">
      <w:pPr>
        <w:spacing w:before="80" w:after="80"/>
      </w:pPr>
    </w:p>
    <w:p w14:paraId="55D1017F" w14:textId="77777777" w:rsidR="00833156" w:rsidRDefault="00000000">
      <w:pPr>
        <w:pStyle w:val="Heading1"/>
      </w:pPr>
      <w:r>
        <w:t>4. First MVR (~Year 5, ~2031): All Uncertainty Calculations</w:t>
      </w:r>
    </w:p>
    <w:p w14:paraId="4E335288" w14:textId="77777777" w:rsidR="00833156" w:rsidRDefault="00000000">
      <w:pPr>
        <w:spacing w:before="80" w:after="80"/>
      </w:pPr>
      <w:r>
        <w:rPr>
          <w:rFonts w:cs="Arial"/>
        </w:rPr>
        <w:t xml:space="preserve">The first Monitoring Verification Report (MVR1) is submitted approximately five years after project start (target ~2031), following the first SOC remeasurement campaign. This is when all uncertainty calculations are performed for the first </w:t>
      </w:r>
      <w:proofErr w:type="gramStart"/>
      <w:r>
        <w:rPr>
          <w:rFonts w:cs="Arial"/>
        </w:rPr>
        <w:t>time</w:t>
      </w:r>
      <w:proofErr w:type="gramEnd"/>
      <w:r>
        <w:rPr>
          <w:rFonts w:cs="Arial"/>
        </w:rPr>
        <w:t xml:space="preserve"> and the formal uncertainty deduction replaces the interim 50% planning estimate in the PD.</w:t>
      </w:r>
    </w:p>
    <w:p w14:paraId="21F20CBE" w14:textId="77777777" w:rsidR="00833156" w:rsidRDefault="00833156">
      <w:pPr>
        <w:spacing w:before="80" w:after="80"/>
      </w:pPr>
    </w:p>
    <w:p w14:paraId="5DDF86A0" w14:textId="77777777" w:rsidR="00833156" w:rsidRDefault="00000000">
      <w:pPr>
        <w:pStyle w:val="Heading2"/>
      </w:pPr>
      <w:r>
        <w:t>4.1 SOC Remeasurement Campaign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3571"/>
        <w:gridCol w:w="1453"/>
        <w:gridCol w:w="1237"/>
        <w:gridCol w:w="2398"/>
      </w:tblGrid>
      <w:tr w:rsidR="00833156" w14:paraId="5B0898E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33C8B67"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24BCE21C"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D3B1107"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E0936F9"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228ECAD9" w14:textId="77777777" w:rsidR="00833156" w:rsidRDefault="00000000">
            <w:r>
              <w:rPr>
                <w:rFonts w:cs="Arial"/>
                <w:b/>
                <w:bCs/>
                <w:color w:val="FFFFFF"/>
                <w:sz w:val="20"/>
                <w:szCs w:val="20"/>
              </w:rPr>
              <w:t>Expected Output / Deliverable</w:t>
            </w:r>
          </w:p>
        </w:tc>
      </w:tr>
      <w:tr w:rsidR="00833156" w14:paraId="098B07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DDFCD3" w14:textId="77777777" w:rsidR="00833156" w:rsidRDefault="00000000">
            <w:r>
              <w:rPr>
                <w:rFonts w:cs="Arial"/>
                <w:b/>
                <w:bCs/>
                <w:color w:val="1A5C38"/>
              </w:rPr>
              <w:t>4.1a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392BFB" w14:textId="77777777" w:rsidR="00833156" w:rsidRDefault="00000000">
            <w:r>
              <w:rPr>
                <w:rFonts w:cs="Arial"/>
              </w:rPr>
              <w:t xml:space="preserve">Conduct first five-year SOC remeasurement at all monitoring sample points (0–30 cm, composite samples per stratum). </w:t>
            </w:r>
            <w:proofErr w:type="spellStart"/>
            <w:r>
              <w:rPr>
                <w:rFonts w:cs="Arial"/>
              </w:rPr>
              <w:t>Analyse</w:t>
            </w:r>
            <w:proofErr w:type="spellEnd"/>
            <w:r>
              <w:rPr>
                <w:rFonts w:cs="Arial"/>
              </w:rPr>
              <w:t xml:space="preserve"> for TOC (ISO 10694, dry combustion) and bulk density (ISO 11272, core method). Conduct during the same season as the t0 campaign (Sep–Oct).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59034A" w14:textId="77777777" w:rsidR="00833156" w:rsidRDefault="00000000">
            <w:r>
              <w:rPr>
                <w:rFonts w:cs="Arial"/>
                <w:i/>
                <w:iCs/>
              </w:rPr>
              <w:t xml:space="preserve">Field Team + </w:t>
            </w:r>
            <w:proofErr w:type="spellStart"/>
            <w:r>
              <w:rPr>
                <w:rFonts w:cs="Arial"/>
                <w:i/>
                <w:iCs/>
              </w:rPr>
              <w:t>CropNuts</w:t>
            </w:r>
            <w:proofErr w:type="spellEnd"/>
            <w:r>
              <w:rPr>
                <w:rFonts w:cs="Arial"/>
                <w:i/>
                <w:iCs/>
              </w:rPr>
              <w:t xml:space="preserve"> Laboratory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E0162F"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BFDCEC" w14:textId="77777777" w:rsidR="00833156" w:rsidRDefault="00000000">
            <w:r>
              <w:rPr>
                <w:rFonts w:cs="Arial"/>
              </w:rPr>
              <w:t>Remeasurement soil sampling report; updated SOC stock table by stratum; laboratory certificates</w:t>
            </w:r>
          </w:p>
        </w:tc>
      </w:tr>
      <w:tr w:rsidR="00833156" w14:paraId="18CDF6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996159" w14:textId="77777777" w:rsidR="00833156" w:rsidRDefault="00000000">
            <w:r>
              <w:rPr>
                <w:rFonts w:cs="Arial"/>
                <w:b/>
                <w:bCs/>
                <w:color w:val="1A5C38"/>
              </w:rPr>
              <w:t>4.1b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3869F3" w14:textId="77777777" w:rsidR="00833156" w:rsidRDefault="00000000">
            <w:r>
              <w:rPr>
                <w:rFonts w:cs="Arial"/>
              </w:rPr>
              <w:t xml:space="preserve">Compute measured ΔC_SOC (t0 to t5) per sample point. Compare against RothC-modelled ΔC_SOC for the same period. Flag strata </w:t>
            </w:r>
            <w:proofErr w:type="gramStart"/>
            <w:r>
              <w:rPr>
                <w:rFonts w:cs="Arial"/>
              </w:rPr>
              <w:t>where</w:t>
            </w:r>
            <w:proofErr w:type="gramEnd"/>
            <w:r>
              <w:rPr>
                <w:rFonts w:cs="Arial"/>
              </w:rPr>
              <w:t xml:space="preserve"> measured vs. modelled deviation exceeds 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456839"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BBF720"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0444BE" w14:textId="77777777" w:rsidR="00833156" w:rsidRDefault="00000000">
            <w:r>
              <w:rPr>
                <w:rFonts w:cs="Arial"/>
              </w:rPr>
              <w:t>Model True-Up comparison table (measured vs. modelled ΔC_SOC by stratum)</w:t>
            </w:r>
          </w:p>
        </w:tc>
      </w:tr>
    </w:tbl>
    <w:p w14:paraId="308019C3" w14:textId="77777777" w:rsidR="00833156" w:rsidRDefault="00833156">
      <w:pPr>
        <w:spacing w:before="80" w:after="80"/>
      </w:pPr>
    </w:p>
    <w:p w14:paraId="3D692AE7" w14:textId="77777777" w:rsidR="00833156" w:rsidRDefault="00000000">
      <w:pPr>
        <w:pStyle w:val="Heading2"/>
      </w:pPr>
      <w:r>
        <w:t>4.2 Model Prediction Error (MPE) Calculation</w:t>
      </w:r>
    </w:p>
    <w:p w14:paraId="069FAA53" w14:textId="77777777" w:rsidR="00833156" w:rsidRDefault="00000000">
      <w:pPr>
        <w:spacing w:before="80" w:after="80"/>
      </w:pPr>
      <w:r>
        <w:rPr>
          <w:rFonts w:cs="Arial"/>
        </w:rPr>
        <w:t>Using the external validation dataset sourced in Step 3.2 (and now supplemented with true-up samples from the project area), calculate the RMSE between RothC-predicted and observed SOC stocks. This becomes the MPE term in the uncertainty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4082"/>
        <w:gridCol w:w="1160"/>
        <w:gridCol w:w="1257"/>
        <w:gridCol w:w="2159"/>
      </w:tblGrid>
      <w:tr w:rsidR="00833156" w14:paraId="27712C60"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3655F3CA"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1A766AB8"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BE8E29E"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04AB611"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0D378EE2" w14:textId="77777777" w:rsidR="00833156" w:rsidRDefault="00000000">
            <w:r>
              <w:rPr>
                <w:rFonts w:cs="Arial"/>
                <w:b/>
                <w:bCs/>
                <w:color w:val="FFFFFF"/>
                <w:sz w:val="20"/>
                <w:szCs w:val="20"/>
              </w:rPr>
              <w:t>Expected Output / Deliverable</w:t>
            </w:r>
          </w:p>
        </w:tc>
      </w:tr>
      <w:tr w:rsidR="00833156" w14:paraId="3B1C2F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C02229" w14:textId="77777777" w:rsidR="00833156" w:rsidRDefault="00000000">
            <w:r>
              <w:rPr>
                <w:rFonts w:cs="Arial"/>
                <w:b/>
                <w:bCs/>
                <w:color w:val="1A5C38"/>
              </w:rPr>
              <w:t>4.2a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EB5D14" w14:textId="77777777" w:rsidR="00833156" w:rsidRDefault="00000000">
            <w:r>
              <w:rPr>
                <w:rFonts w:cs="Arial"/>
              </w:rPr>
              <w:t xml:space="preserve">Run RothC forward from t0 to the endpoint of each external validation site using the same </w:t>
            </w:r>
            <w:proofErr w:type="spellStart"/>
            <w:r>
              <w:rPr>
                <w:rFonts w:cs="Arial"/>
              </w:rPr>
              <w:t>parametrisation</w:t>
            </w:r>
            <w:proofErr w:type="spellEnd"/>
            <w:r>
              <w:rPr>
                <w:rFonts w:cs="Arial"/>
              </w:rPr>
              <w:t xml:space="preserve"> as the project. Record predicted vs. observed ΔC_SOC at each site.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5EAE77"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580225"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570309" w14:textId="77777777" w:rsidR="00833156" w:rsidRDefault="00000000">
            <w:r>
              <w:rPr>
                <w:rFonts w:cs="Arial"/>
              </w:rPr>
              <w:t>Prediction vs. observation table; RothC validation run scripts</w:t>
            </w:r>
          </w:p>
        </w:tc>
      </w:tr>
      <w:tr w:rsidR="00833156" w14:paraId="0BAA2E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5A53A0" w14:textId="77777777" w:rsidR="00833156" w:rsidRDefault="00000000">
            <w:r>
              <w:rPr>
                <w:rFonts w:cs="Arial"/>
                <w:b/>
                <w:bCs/>
                <w:color w:val="1A5C38"/>
              </w:rPr>
              <w:t>4.2b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46FB8F" w14:textId="77777777" w:rsidR="00833156" w:rsidRDefault="00000000">
            <w:r>
              <w:rPr>
                <w:rFonts w:cs="Arial"/>
              </w:rPr>
              <w:t>Calculate RMSE overall and, where data permit, by stratum (</w:t>
            </w:r>
            <w:proofErr w:type="spellStart"/>
            <w:r>
              <w:rPr>
                <w:rFonts w:cs="Arial"/>
              </w:rPr>
              <w:t>ANm</w:t>
            </w:r>
            <w:proofErr w:type="spellEnd"/>
            <w:r>
              <w:rPr>
                <w:rFonts w:cs="Arial"/>
              </w:rPr>
              <w:t xml:space="preserve">, </w:t>
            </w:r>
            <w:proofErr w:type="spellStart"/>
            <w:r>
              <w:rPr>
                <w:rFonts w:cs="Arial"/>
              </w:rPr>
              <w:t>NTu</w:t>
            </w:r>
            <w:proofErr w:type="spellEnd"/>
            <w:r>
              <w:rPr>
                <w:rFonts w:cs="Arial"/>
              </w:rPr>
              <w:t xml:space="preserve">, </w:t>
            </w:r>
            <w:proofErr w:type="spellStart"/>
            <w:r>
              <w:rPr>
                <w:rFonts w:cs="Arial"/>
              </w:rPr>
              <w:t>NTh</w:t>
            </w:r>
            <w:proofErr w:type="spellEnd"/>
            <w:r>
              <w:rPr>
                <w:rFonts w:cs="Arial"/>
              </w:rPr>
              <w:t>). Document whether a pooled or stratum-specific MPE is applied, with justification referencing VMD0053 §5.2.3.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2DA65E"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5442F0"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989C1F" w14:textId="77777777" w:rsidR="00833156" w:rsidRDefault="00000000">
            <w:r>
              <w:rPr>
                <w:rFonts w:cs="Arial"/>
              </w:rPr>
              <w:t>RMSE summary table by stratum; MPE (%) relative to mean ΔC_SOC</w:t>
            </w:r>
          </w:p>
        </w:tc>
      </w:tr>
      <w:tr w:rsidR="00833156" w14:paraId="53918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BA30D1" w14:textId="77777777" w:rsidR="00833156" w:rsidRDefault="00000000">
            <w:r>
              <w:rPr>
                <w:rFonts w:cs="Arial"/>
                <w:b/>
                <w:bCs/>
                <w:color w:val="1A5C38"/>
              </w:rPr>
              <w:t>4.2c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EF8BCD" w14:textId="77777777" w:rsidR="00833156" w:rsidRDefault="00000000">
            <w:r>
              <w:rPr>
                <w:rFonts w:cs="Arial"/>
              </w:rPr>
              <w:t>Combine external validation dataset with Year 5 true-up samples per VM0042 §8.6 to form the combined calibration/validation dataset for this and future MVRs.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D33B6C"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9B7322"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9C8B1D" w14:textId="77777777" w:rsidR="00833156" w:rsidRDefault="00000000">
            <w:r>
              <w:rPr>
                <w:rFonts w:cs="Arial"/>
              </w:rPr>
              <w:t>Combined validation dataset (external + true-up); documented per VMD0053</w:t>
            </w:r>
          </w:p>
        </w:tc>
      </w:tr>
    </w:tbl>
    <w:p w14:paraId="1201BE97" w14:textId="77777777" w:rsidR="00833156" w:rsidRDefault="00833156">
      <w:pPr>
        <w:spacing w:before="80" w:after="80"/>
      </w:pPr>
    </w:p>
    <w:p w14:paraId="67F974DB" w14:textId="77777777" w:rsidR="00833156" w:rsidRDefault="00000000">
      <w:pPr>
        <w:pStyle w:val="Heading2"/>
      </w:pPr>
      <w:r>
        <w:t>4.3 Sampling Error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5461"/>
        <w:gridCol w:w="1030"/>
        <w:gridCol w:w="1152"/>
        <w:gridCol w:w="1758"/>
      </w:tblGrid>
      <w:tr w:rsidR="00833156" w14:paraId="496CA13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804D2C4"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1C16A7E9"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2C344F0B"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DC911B7"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5B98693" w14:textId="77777777" w:rsidR="00833156" w:rsidRDefault="00000000">
            <w:r>
              <w:rPr>
                <w:rFonts w:cs="Arial"/>
                <w:b/>
                <w:bCs/>
                <w:color w:val="FFFFFF"/>
                <w:sz w:val="20"/>
                <w:szCs w:val="20"/>
              </w:rPr>
              <w:t>Expected Output / Deliverable</w:t>
            </w:r>
          </w:p>
        </w:tc>
      </w:tr>
      <w:tr w:rsidR="00833156" w14:paraId="42798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71F028" w14:textId="77777777" w:rsidR="00833156" w:rsidRDefault="00000000">
            <w:r>
              <w:rPr>
                <w:rFonts w:cs="Arial"/>
                <w:b/>
                <w:bCs/>
                <w:color w:val="1A5C38"/>
              </w:rPr>
              <w:t>4.3a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171051" w14:textId="77777777" w:rsidR="00833156" w:rsidRDefault="00000000">
            <w:r>
              <w:rPr>
                <w:rFonts w:cs="Arial"/>
              </w:rPr>
              <w:t xml:space="preserve">Using per-point ΔC_SOC values from Step 3.1, calculate within-stratum variance s²_h and sample count </w:t>
            </w:r>
            <w:proofErr w:type="spellStart"/>
            <w:r>
              <w:rPr>
                <w:rFonts w:cs="Arial"/>
              </w:rPr>
              <w:t>n_h</w:t>
            </w:r>
            <w:proofErr w:type="spellEnd"/>
            <w:r>
              <w:rPr>
                <w:rFonts w:cs="Arial"/>
              </w:rPr>
              <w:t xml:space="preserve"> for each stratum (</w:t>
            </w:r>
            <w:proofErr w:type="spellStart"/>
            <w:r>
              <w:rPr>
                <w:rFonts w:cs="Arial"/>
              </w:rPr>
              <w:t>ANm</w:t>
            </w:r>
            <w:proofErr w:type="spellEnd"/>
            <w:r>
              <w:rPr>
                <w:rFonts w:cs="Arial"/>
              </w:rPr>
              <w:t xml:space="preserve">, </w:t>
            </w:r>
            <w:proofErr w:type="spellStart"/>
            <w:r>
              <w:rPr>
                <w:rFonts w:cs="Arial"/>
              </w:rPr>
              <w:t>NTu</w:t>
            </w:r>
            <w:proofErr w:type="spellEnd"/>
            <w:r>
              <w:rPr>
                <w:rFonts w:cs="Arial"/>
              </w:rPr>
              <w:t xml:space="preserve">, </w:t>
            </w:r>
            <w:proofErr w:type="spellStart"/>
            <w:r>
              <w:rPr>
                <w:rFonts w:cs="Arial"/>
              </w:rPr>
              <w:t>NTh</w:t>
            </w:r>
            <w:proofErr w:type="spellEnd"/>
            <w:r>
              <w:rPr>
                <w:rFonts w:cs="Arial"/>
              </w:rPr>
              <w:t xml:space="preserve">) per cooperative. Tabulate alongside stratum area </w:t>
            </w:r>
            <w:proofErr w:type="spellStart"/>
            <w:r>
              <w:rPr>
                <w:rFonts w:cs="Arial"/>
              </w:rPr>
              <w:t>A_h</w:t>
            </w:r>
            <w:proofErr w:type="spellEnd"/>
            <w:r>
              <w:rPr>
                <w:rFonts w:cs="Arial"/>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D9A87A"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211AE0"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10D2F4" w14:textId="77777777" w:rsidR="00833156" w:rsidRDefault="00000000">
            <w:r>
              <w:rPr>
                <w:rFonts w:cs="Arial"/>
              </w:rPr>
              <w:t xml:space="preserve">Stratum-level summary statistics table (mean ΔC_SOC, s²_h, </w:t>
            </w:r>
            <w:proofErr w:type="spellStart"/>
            <w:r>
              <w:rPr>
                <w:rFonts w:cs="Arial"/>
              </w:rPr>
              <w:t>n_h</w:t>
            </w:r>
            <w:proofErr w:type="spellEnd"/>
            <w:r>
              <w:rPr>
                <w:rFonts w:cs="Arial"/>
              </w:rPr>
              <w:t xml:space="preserve">, </w:t>
            </w:r>
            <w:proofErr w:type="spellStart"/>
            <w:r>
              <w:rPr>
                <w:rFonts w:cs="Arial"/>
              </w:rPr>
              <w:t>A_h</w:t>
            </w:r>
            <w:proofErr w:type="spellEnd"/>
            <w:r>
              <w:rPr>
                <w:rFonts w:cs="Arial"/>
              </w:rPr>
              <w:t>) — one row per stratum per cooperative</w:t>
            </w:r>
          </w:p>
        </w:tc>
      </w:tr>
      <w:tr w:rsidR="00833156" w14:paraId="20B5A1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BE2D09" w14:textId="77777777" w:rsidR="00833156" w:rsidRDefault="00000000">
            <w:r>
              <w:rPr>
                <w:rFonts w:cs="Arial"/>
                <w:b/>
                <w:bCs/>
                <w:color w:val="1A5C38"/>
              </w:rPr>
              <w:t>4.3b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D299E5" w14:textId="77777777" w:rsidR="00833156" w:rsidRDefault="00000000">
            <w:r>
              <w:rPr>
                <w:rFonts w:cs="Arial"/>
              </w:rPr>
              <w:t xml:space="preserve">Apply the stratified estimator: s²_Δt (sampling) = </w:t>
            </w:r>
            <w:proofErr w:type="spellStart"/>
            <w:r>
              <w:rPr>
                <w:rFonts w:cs="Arial"/>
              </w:rPr>
              <w:t>Σ_h</w:t>
            </w:r>
            <w:proofErr w:type="spellEnd"/>
            <w:r>
              <w:rPr>
                <w:rFonts w:cs="Arial"/>
              </w:rPr>
              <w:t xml:space="preserve"> [ (</w:t>
            </w:r>
            <w:proofErr w:type="spellStart"/>
            <w:r>
              <w:rPr>
                <w:rFonts w:cs="Arial"/>
              </w:rPr>
              <w:t>A_h</w:t>
            </w:r>
            <w:proofErr w:type="spellEnd"/>
            <w:r>
              <w:rPr>
                <w:rFonts w:cs="Arial"/>
              </w:rPr>
              <w:t xml:space="preserve"> / </w:t>
            </w:r>
            <w:proofErr w:type="gramStart"/>
            <w:r>
              <w:rPr>
                <w:rFonts w:cs="Arial"/>
              </w:rPr>
              <w:t>A)²</w:t>
            </w:r>
            <w:proofErr w:type="gramEnd"/>
            <w:r>
              <w:rPr>
                <w:rFonts w:cs="Arial"/>
              </w:rPr>
              <w:t xml:space="preserve"> × (s²_h / </w:t>
            </w:r>
            <w:proofErr w:type="spellStart"/>
            <w:r>
              <w:rPr>
                <w:rFonts w:cs="Arial"/>
              </w:rPr>
              <w:t>n_h</w:t>
            </w:r>
            <w:proofErr w:type="spellEnd"/>
            <w:proofErr w:type="gramStart"/>
            <w:r>
              <w:rPr>
                <w:rFonts w:cs="Arial"/>
              </w:rPr>
              <w:t>) ]</w:t>
            </w:r>
            <w:proofErr w:type="gramEnd"/>
            <w:r>
              <w:rPr>
                <w:rFonts w:cs="Arial"/>
              </w:rPr>
              <w:t>. Cross-check against the Verra uncertainty deduction worked example (verraprojecthub.github.io/VM0042UncDeductionExample).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66C80B"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1556BE"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AD7D88" w14:textId="77777777" w:rsidR="00833156" w:rsidRDefault="00000000">
            <w:r>
              <w:rPr>
                <w:rFonts w:cs="Arial"/>
              </w:rPr>
              <w:t>Sampling error variance s²_Δt with full calculation; comparison against Verra example</w:t>
            </w:r>
          </w:p>
        </w:tc>
      </w:tr>
      <w:tr w:rsidR="00833156" w14:paraId="3B94FC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FABB99" w14:textId="77777777" w:rsidR="00833156" w:rsidRDefault="00000000">
            <w:r>
              <w:rPr>
                <w:rFonts w:cs="Arial"/>
                <w:b/>
                <w:bCs/>
                <w:color w:val="1A5C38"/>
              </w:rPr>
              <w:t>4.3c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FBE39B" w14:textId="77777777" w:rsidR="00833156" w:rsidRDefault="00000000">
            <w:r>
              <w:rPr>
                <w:rFonts w:cs="Arial"/>
              </w:rPr>
              <w:t xml:space="preserve">Conduct a sensitivity test: vary </w:t>
            </w:r>
            <w:proofErr w:type="spellStart"/>
            <w:r>
              <w:rPr>
                <w:rFonts w:cs="Arial"/>
              </w:rPr>
              <w:t>n_h</w:t>
            </w:r>
            <w:proofErr w:type="spellEnd"/>
            <w:r>
              <w:rPr>
                <w:rFonts w:cs="Arial"/>
              </w:rPr>
              <w:t xml:space="preserve"> ±20% and observe effect on s²_Δt. Determine whether additional sampling in future periods would materially reduce the uncertainty deduction.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5770EC"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93EFBD"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6115FB" w14:textId="77777777" w:rsidR="00833156" w:rsidRDefault="00000000">
            <w:r>
              <w:rPr>
                <w:rFonts w:cs="Arial"/>
              </w:rPr>
              <w:t>Sensitivity table (</w:t>
            </w:r>
            <w:proofErr w:type="spellStart"/>
            <w:r>
              <w:rPr>
                <w:rFonts w:cs="Arial"/>
              </w:rPr>
              <w:t>n_h</w:t>
            </w:r>
            <w:proofErr w:type="spellEnd"/>
            <w:r>
              <w:rPr>
                <w:rFonts w:cs="Arial"/>
              </w:rPr>
              <w:t xml:space="preserve"> vs. uncertainty deduction %); recommendatio</w:t>
            </w:r>
            <w:r>
              <w:rPr>
                <w:rFonts w:cs="Arial"/>
              </w:rPr>
              <w:lastRenderedPageBreak/>
              <w:t>n on future sample sizes</w:t>
            </w:r>
          </w:p>
        </w:tc>
      </w:tr>
    </w:tbl>
    <w:p w14:paraId="5DA59F71" w14:textId="77777777" w:rsidR="00833156" w:rsidRDefault="00833156">
      <w:pPr>
        <w:spacing w:before="80" w:after="80"/>
      </w:pPr>
    </w:p>
    <w:p w14:paraId="35E29FD2" w14:textId="77777777" w:rsidR="00833156" w:rsidRDefault="00000000">
      <w:pPr>
        <w:pStyle w:val="Heading2"/>
      </w:pPr>
      <w:r>
        <w:t>4.4 Combined Uncertainty Deduction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3876"/>
        <w:gridCol w:w="1253"/>
        <w:gridCol w:w="1239"/>
        <w:gridCol w:w="2291"/>
      </w:tblGrid>
      <w:tr w:rsidR="00833156" w14:paraId="419F9A9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21A1919"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E41BDCE"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B1B6CFD"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63107FD"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20C6C32" w14:textId="77777777" w:rsidR="00833156" w:rsidRDefault="00000000">
            <w:r>
              <w:rPr>
                <w:rFonts w:cs="Arial"/>
                <w:b/>
                <w:bCs/>
                <w:color w:val="FFFFFF"/>
                <w:sz w:val="20"/>
                <w:szCs w:val="20"/>
              </w:rPr>
              <w:t>Expected Output / Deliverable</w:t>
            </w:r>
          </w:p>
        </w:tc>
      </w:tr>
      <w:tr w:rsidR="00833156" w14:paraId="3C5339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FAB0A8" w14:textId="77777777" w:rsidR="00833156" w:rsidRDefault="00000000">
            <w:r>
              <w:rPr>
                <w:rFonts w:cs="Arial"/>
                <w:b/>
                <w:bCs/>
                <w:color w:val="1A5C38"/>
              </w:rPr>
              <w:t>4.4a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57E50B" w14:textId="77777777" w:rsidR="00833156" w:rsidRDefault="00000000">
            <w:r>
              <w:rPr>
                <w:rFonts w:cs="Arial"/>
              </w:rPr>
              <w:t xml:space="preserve">Combine MPE and sampling error: s²_Δt (total) = s²_model + s²_sampling. Compute combined standard error </w:t>
            </w:r>
            <w:proofErr w:type="spellStart"/>
            <w:r>
              <w:rPr>
                <w:rFonts w:cs="Arial"/>
              </w:rPr>
              <w:t>s_Δt</w:t>
            </w:r>
            <w:proofErr w:type="spellEnd"/>
            <w:r>
              <w:rPr>
                <w:rFonts w:cs="Arial"/>
              </w:rPr>
              <w:t xml:space="preserve"> = √(s²_Δt).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FA7976"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1292FC"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9DB5C7" w14:textId="77777777" w:rsidR="00833156" w:rsidRDefault="00000000">
            <w:r>
              <w:rPr>
                <w:rFonts w:cs="Arial"/>
              </w:rPr>
              <w:t>Combined variance and standard error; full calculation workbook (Excel or Python notebook)</w:t>
            </w:r>
          </w:p>
        </w:tc>
      </w:tr>
      <w:tr w:rsidR="00833156" w14:paraId="4CC826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DD7B9C" w14:textId="77777777" w:rsidR="00833156" w:rsidRDefault="00000000">
            <w:r>
              <w:rPr>
                <w:rFonts w:cs="Arial"/>
                <w:b/>
                <w:bCs/>
                <w:color w:val="1A5C38"/>
              </w:rPr>
              <w:t>4.4b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DBFF77" w14:textId="77777777" w:rsidR="00833156" w:rsidRDefault="00000000">
            <w:r>
              <w:rPr>
                <w:rFonts w:cs="Arial"/>
              </w:rPr>
              <w:t xml:space="preserve">Express uncertainty as a percentage of the mean estimated ERR: U (%) = (t_0.95 × </w:t>
            </w:r>
            <w:proofErr w:type="spellStart"/>
            <w:r>
              <w:rPr>
                <w:rFonts w:cs="Arial"/>
              </w:rPr>
              <w:t>s_Δt</w:t>
            </w:r>
            <w:proofErr w:type="spellEnd"/>
            <w:r>
              <w:rPr>
                <w:rFonts w:cs="Arial"/>
              </w:rPr>
              <w:t xml:space="preserve">) / </w:t>
            </w:r>
            <w:proofErr w:type="spellStart"/>
            <w:r>
              <w:rPr>
                <w:rFonts w:cs="Arial"/>
              </w:rPr>
              <w:t>mean_ΔC</w:t>
            </w:r>
            <w:proofErr w:type="spellEnd"/>
            <w:r>
              <w:rPr>
                <w:rFonts w:cs="Arial"/>
              </w:rPr>
              <w:t xml:space="preserve"> × 100. Use t_0.95 = 1.645 for large n, or Student’s t for small strata per VM0042 §8.6.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E4525E"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38CDB2"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37EE93" w14:textId="77777777" w:rsidR="00833156" w:rsidRDefault="00000000">
            <w:r>
              <w:rPr>
                <w:rFonts w:cs="Arial"/>
              </w:rPr>
              <w:t>U (%) at 90% confidence, reported for the monitoring period and as a project-level figure</w:t>
            </w:r>
          </w:p>
        </w:tc>
      </w:tr>
      <w:tr w:rsidR="00833156" w14:paraId="1C0A49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83EADF" w14:textId="77777777" w:rsidR="00833156" w:rsidRDefault="00000000">
            <w:r>
              <w:rPr>
                <w:rFonts w:cs="Arial"/>
                <w:b/>
                <w:bCs/>
                <w:color w:val="1A5C38"/>
              </w:rPr>
              <w:t>4.4c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D6334C" w14:textId="77777777" w:rsidR="00833156" w:rsidRDefault="00000000">
            <w:r>
              <w:rPr>
                <w:rFonts w:cs="Arial"/>
              </w:rPr>
              <w:t>Apply the uncertainty deduction to gross modelled SOC removals per the VM0042 §8.6 deduction table. Rerun RothC from t0 to present day for baseline and project scenarios and recalculate net removal VCUs for all past and future vintages. Per VM0042 §8.6: previously issued VCUs remain unchanged; only future vintages are adjusted.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7AAC9F" w14:textId="77777777" w:rsidR="00833156" w:rsidRDefault="00000000">
            <w:r>
              <w:rPr>
                <w:rFonts w:cs="Arial"/>
                <w:i/>
                <w:iCs/>
              </w:rPr>
              <w:t>Data Scientist + 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3D2A94"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9728F0" w14:textId="77777777" w:rsidR="00833156" w:rsidRDefault="00000000">
            <w:r>
              <w:rPr>
                <w:rFonts w:cs="Arial"/>
              </w:rPr>
              <w:t>Updated VCU table with formal uncertainty deduction applied; clearly showing replacement of the interim 50% planning estimate</w:t>
            </w:r>
          </w:p>
        </w:tc>
      </w:tr>
    </w:tbl>
    <w:p w14:paraId="51AD79BF" w14:textId="77777777" w:rsidR="00833156" w:rsidRDefault="00833156">
      <w:pPr>
        <w:spacing w:before="80" w:after="80"/>
      </w:pPr>
    </w:p>
    <w:p w14:paraId="07246760" w14:textId="77777777" w:rsidR="00833156" w:rsidRDefault="00000000">
      <w:pPr>
        <w:pStyle w:val="Heading2"/>
      </w:pPr>
      <w:r>
        <w:t>4.5 VMD0053 Model Calibration &amp; Validation Report (First Submission)</w:t>
      </w:r>
    </w:p>
    <w:p w14:paraId="1A9E749E" w14:textId="77777777" w:rsidR="00833156" w:rsidRDefault="00000000">
      <w:pPr>
        <w:spacing w:before="80" w:after="80"/>
      </w:pPr>
      <w:r>
        <w:rPr>
          <w:rFonts w:cs="Arial"/>
        </w:rPr>
        <w:t>The VMD0053 report documents the full model calibration and validation process and is submitted as part of the MVR for VVB review. It is not a standalone validation-audit deliverable. The report must cover:</w:t>
      </w:r>
    </w:p>
    <w:p w14:paraId="4BEC815A" w14:textId="77777777" w:rsidR="00833156" w:rsidRDefault="00000000">
      <w:pPr>
        <w:pStyle w:val="ListParagraph"/>
        <w:numPr>
          <w:ilvl w:val="0"/>
          <w:numId w:val="2"/>
        </w:numPr>
        <w:spacing w:before="40" w:after="40"/>
      </w:pPr>
      <w:r>
        <w:t>Section 1 — Model Description: RothC version, key equations, input parameter ranges</w:t>
      </w:r>
    </w:p>
    <w:p w14:paraId="4B2B3D20" w14:textId="77777777" w:rsidR="00833156" w:rsidRDefault="00000000">
      <w:pPr>
        <w:pStyle w:val="ListParagraph"/>
        <w:numPr>
          <w:ilvl w:val="0"/>
          <w:numId w:val="2"/>
        </w:numPr>
        <w:spacing w:before="40" w:after="40"/>
      </w:pPr>
      <w:r>
        <w:t xml:space="preserve">Section 2 — Model Calibration: how RothC was </w:t>
      </w:r>
      <w:proofErr w:type="spellStart"/>
      <w:r>
        <w:t>parametrised</w:t>
      </w:r>
      <w:proofErr w:type="spellEnd"/>
      <w:r>
        <w:t xml:space="preserve"> (DPM/RPM 1.44, FYM 0.5 </w:t>
      </w:r>
      <w:proofErr w:type="spellStart"/>
      <w:r>
        <w:t>tC</w:t>
      </w:r>
      <w:proofErr w:type="spellEnd"/>
      <w:r>
        <w:t xml:space="preserve">/ha, climate inputs from </w:t>
      </w:r>
      <w:proofErr w:type="spellStart"/>
      <w:r>
        <w:t>Dagoretti</w:t>
      </w:r>
      <w:proofErr w:type="spellEnd"/>
      <w:r>
        <w:t xml:space="preserve"> station, clay content by stratum)</w:t>
      </w:r>
    </w:p>
    <w:p w14:paraId="54D4CFE3" w14:textId="77777777" w:rsidR="00833156" w:rsidRDefault="00000000">
      <w:pPr>
        <w:pStyle w:val="ListParagraph"/>
        <w:numPr>
          <w:ilvl w:val="0"/>
          <w:numId w:val="2"/>
        </w:numPr>
        <w:spacing w:before="40" w:after="40"/>
      </w:pPr>
      <w:r>
        <w:t xml:space="preserve">Section 3 — Calibration Dataset: description of Kenya_SOC_Data_w_FAO_Soil_Type.csv; sampling design; </w:t>
      </w:r>
      <w:proofErr w:type="spellStart"/>
      <w:r>
        <w:t>CropNuts</w:t>
      </w:r>
      <w:proofErr w:type="spellEnd"/>
      <w:r>
        <w:t xml:space="preserve"> laboratory; ISO 10694/11272 methods</w:t>
      </w:r>
    </w:p>
    <w:p w14:paraId="03381A73" w14:textId="77777777" w:rsidR="00833156" w:rsidRDefault="00000000">
      <w:pPr>
        <w:pStyle w:val="ListParagraph"/>
        <w:numPr>
          <w:ilvl w:val="0"/>
          <w:numId w:val="2"/>
        </w:numPr>
        <w:spacing w:before="40" w:after="40"/>
      </w:pPr>
      <w:r>
        <w:t>Section 4 — Model Validation: external validation dataset; true-up samples; RMSE; MPE (%) by stratum</w:t>
      </w:r>
    </w:p>
    <w:p w14:paraId="1A5B5F3C" w14:textId="77777777" w:rsidR="00833156" w:rsidRDefault="00000000">
      <w:pPr>
        <w:pStyle w:val="ListParagraph"/>
        <w:numPr>
          <w:ilvl w:val="0"/>
          <w:numId w:val="2"/>
        </w:numPr>
        <w:spacing w:before="40" w:after="40"/>
      </w:pPr>
      <w:r>
        <w:t>Section 5 — Uncertainty Propagation: analytical error propagation method; full s²_model + s²_sampling calculation</w:t>
      </w:r>
    </w:p>
    <w:p w14:paraId="3E612FC8" w14:textId="77777777" w:rsidR="00833156" w:rsidRDefault="00000000">
      <w:pPr>
        <w:pStyle w:val="ListParagraph"/>
        <w:numPr>
          <w:ilvl w:val="0"/>
          <w:numId w:val="2"/>
        </w:numPr>
        <w:spacing w:before="40" w:after="40"/>
      </w:pPr>
      <w:r>
        <w:t xml:space="preserve">Section 6 — Sensitivity Analysis: </w:t>
      </w:r>
      <w:proofErr w:type="spellStart"/>
      <w:r>
        <w:t>n_h</w:t>
      </w:r>
      <w:proofErr w:type="spellEnd"/>
      <w:r>
        <w:t xml:space="preserve"> sensitivity; </w:t>
      </w:r>
      <w:proofErr w:type="spellStart"/>
      <w:r>
        <w:t>NTh</w:t>
      </w:r>
      <w:proofErr w:type="spellEnd"/>
      <w:r>
        <w:t xml:space="preserve"> edge case discussion</w:t>
      </w:r>
    </w:p>
    <w:p w14:paraId="3172D1DE"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3932"/>
        <w:gridCol w:w="1318"/>
        <w:gridCol w:w="1252"/>
        <w:gridCol w:w="2157"/>
      </w:tblGrid>
      <w:tr w:rsidR="00833156" w14:paraId="5240F92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1CE9ECB2" w14:textId="77777777" w:rsidR="00833156" w:rsidRDefault="00000000">
            <w:r>
              <w:rPr>
                <w:rFonts w:cs="Arial"/>
                <w:b/>
                <w:bCs/>
                <w:color w:val="FFFFFF"/>
                <w:sz w:val="20"/>
                <w:szCs w:val="20"/>
              </w:rPr>
              <w:lastRenderedPageBreak/>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52A213C"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C49D9F5"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83B59B4"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27ED3618" w14:textId="77777777" w:rsidR="00833156" w:rsidRDefault="00000000">
            <w:r>
              <w:rPr>
                <w:rFonts w:cs="Arial"/>
                <w:b/>
                <w:bCs/>
                <w:color w:val="FFFFFF"/>
                <w:sz w:val="20"/>
                <w:szCs w:val="20"/>
              </w:rPr>
              <w:t>Expected Output / Deliverable</w:t>
            </w:r>
          </w:p>
        </w:tc>
      </w:tr>
      <w:tr w:rsidR="00833156" w14:paraId="1EA2A6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A437F9" w14:textId="77777777" w:rsidR="00833156" w:rsidRDefault="00000000">
            <w:r>
              <w:rPr>
                <w:rFonts w:cs="Arial"/>
                <w:b/>
                <w:bCs/>
                <w:color w:val="1A5C38"/>
              </w:rPr>
              <w:t>4.5a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041244" w14:textId="77777777" w:rsidR="00833156" w:rsidRDefault="00000000">
            <w:r>
              <w:rPr>
                <w:rFonts w:cs="Arial"/>
              </w:rPr>
              <w:t>Draft full VMD0053 Sections 1–6 using data and outputs from Steps 4.1–4.4 above. This is the first formal submission and must meet the requirements of VMD0053 §5.</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3D8722" w14:textId="77777777" w:rsidR="00833156" w:rsidRDefault="00000000">
            <w:r>
              <w:rPr>
                <w:rFonts w:cs="Arial"/>
                <w:i/>
                <w:iCs/>
              </w:rPr>
              <w:t>Project Scientist + 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75E152"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51C296" w14:textId="77777777" w:rsidR="00833156" w:rsidRDefault="00000000">
            <w:r>
              <w:rPr>
                <w:rFonts w:cs="Arial"/>
              </w:rPr>
              <w:t>VMD0053 Model Calibration &amp; Validation Report (draft for VVB review)</w:t>
            </w:r>
          </w:p>
        </w:tc>
      </w:tr>
      <w:tr w:rsidR="00833156" w14:paraId="35EB6B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C7EA20" w14:textId="77777777" w:rsidR="00833156" w:rsidRDefault="00000000">
            <w:r>
              <w:rPr>
                <w:rFonts w:cs="Arial"/>
                <w:b/>
                <w:bCs/>
                <w:color w:val="1A5C38"/>
              </w:rPr>
              <w:t>4.5b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6DC56F" w14:textId="77777777" w:rsidR="00833156" w:rsidRDefault="00000000">
            <w:r>
              <w:rPr>
                <w:rFonts w:cs="Arial"/>
              </w:rPr>
              <w:t>Conduct internal review of VMD0053 report against the VMD0053 v2.1 checklist. Ensure all required sections are complete and all calculations are reproducible.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3C1E2C" w14:textId="77777777" w:rsidR="00833156" w:rsidRDefault="00000000">
            <w:r>
              <w:rPr>
                <w:rFonts w:cs="Arial"/>
                <w:i/>
                <w:iCs/>
              </w:rPr>
              <w:t>Project Lead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5E5893"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78CA07" w14:textId="77777777" w:rsidR="00833156" w:rsidRDefault="00000000">
            <w:r>
              <w:rPr>
                <w:rFonts w:cs="Arial"/>
              </w:rPr>
              <w:t>Internally reviewed VMD0053 report</w:t>
            </w:r>
          </w:p>
        </w:tc>
      </w:tr>
      <w:tr w:rsidR="00833156" w14:paraId="17DC45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85ECD3" w14:textId="77777777" w:rsidR="00833156" w:rsidRDefault="00000000">
            <w:r>
              <w:rPr>
                <w:rFonts w:cs="Arial"/>
                <w:b/>
                <w:bCs/>
                <w:color w:val="1A5C38"/>
              </w:rPr>
              <w:t>4.5c</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DB3085" w14:textId="77777777" w:rsidR="00833156" w:rsidRDefault="00000000">
            <w:r>
              <w:rPr>
                <w:rFonts w:cs="Arial"/>
              </w:rPr>
              <w:t>Submit complete MVR1 package to VVB: Monitoring Report, updated VCU table, VMD0053 report, and supporting calculation workbook. Per VM0042 §8.6, the VVB must review and approve the MVR before VCUs for the first monitoring period are issued.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E13E4C" w14:textId="77777777" w:rsidR="00833156" w:rsidRDefault="00000000">
            <w:r>
              <w:rPr>
                <w:rFonts w:cs="Arial"/>
                <w:i/>
                <w:iCs/>
              </w:rPr>
              <w:t>Project Lead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1FDD99" w14:textId="77777777" w:rsidR="00833156" w:rsidRDefault="00000000">
            <w:r>
              <w:rPr>
                <w:rFonts w:cs="Arial"/>
                <w:b/>
                <w:bCs/>
                <w:color w:val="8B2000"/>
              </w:rPr>
              <w:t>MVR1 (~2031)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851751" w14:textId="77777777" w:rsidR="00833156" w:rsidRDefault="00000000">
            <w:r>
              <w:rPr>
                <w:rFonts w:cs="Arial"/>
              </w:rPr>
              <w:t>MVR1 submitted to VVB; VVB approval triggers VCU issuance for 2026–2031 vintage years</w:t>
            </w:r>
          </w:p>
        </w:tc>
      </w:tr>
    </w:tbl>
    <w:p w14:paraId="78503B9C" w14:textId="77777777" w:rsidR="00833156" w:rsidRDefault="00833156">
      <w:pPr>
        <w:spacing w:before="80" w:after="80"/>
      </w:pPr>
    </w:p>
    <w:p w14:paraId="390BC05D" w14:textId="77777777" w:rsidR="00833156" w:rsidRDefault="00000000">
      <w:pPr>
        <w:pStyle w:val="Heading1"/>
      </w:pPr>
      <w:r>
        <w:t>5. QA3 Actions: Default Factors Uncertainty</w:t>
      </w:r>
    </w:p>
    <w:p w14:paraId="12DF90D2" w14:textId="77777777" w:rsidR="00833156" w:rsidRDefault="00000000">
      <w:pPr>
        <w:spacing w:before="80" w:after="80"/>
      </w:pPr>
      <w:r>
        <w:rPr>
          <w:rFonts w:cs="Arial"/>
        </w:rPr>
        <w:t>QA3 uses IPCC Tier 1 default emission factors. No formal uncertainty deduction equivalent to QA1 is prescribed by VM0042 for QA3. Three steps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
        <w:gridCol w:w="3738"/>
        <w:gridCol w:w="1284"/>
        <w:gridCol w:w="1496"/>
        <w:gridCol w:w="2269"/>
      </w:tblGrid>
      <w:tr w:rsidR="00833156" w14:paraId="4B6187B3"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25C38462"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8BA7100"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038DFF32"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983CDBE"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078F526" w14:textId="77777777" w:rsidR="00833156" w:rsidRDefault="00000000">
            <w:r>
              <w:rPr>
                <w:rFonts w:cs="Arial"/>
                <w:b/>
                <w:bCs/>
                <w:color w:val="FFFFFF"/>
                <w:sz w:val="20"/>
                <w:szCs w:val="20"/>
              </w:rPr>
              <w:t>Expected Output / Deliverable</w:t>
            </w:r>
          </w:p>
        </w:tc>
      </w:tr>
      <w:tr w:rsidR="00833156" w14:paraId="204B9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9FB025" w14:textId="77777777" w:rsidR="00833156" w:rsidRDefault="00000000">
            <w:r>
              <w:rPr>
                <w:rFonts w:cs="Arial"/>
                <w:b/>
                <w:bCs/>
                <w:color w:val="1A5C38"/>
              </w:rPr>
              <w:t>5.1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357EA4" w14:textId="77777777" w:rsidR="00833156" w:rsidRDefault="00000000">
            <w:r>
              <w:rPr>
                <w:rFonts w:cs="Arial"/>
              </w:rPr>
              <w:t xml:space="preserve">Document measurement precision for all monitored QA3 inputs (M_B fuel load, </w:t>
            </w:r>
            <w:proofErr w:type="spellStart"/>
            <w:r>
              <w:rPr>
                <w:rFonts w:cs="Arial"/>
              </w:rPr>
              <w:t>F_synthetic</w:t>
            </w:r>
            <w:proofErr w:type="spellEnd"/>
            <w:r>
              <w:rPr>
                <w:rFonts w:cs="Arial"/>
              </w:rPr>
              <w:t xml:space="preserve">, </w:t>
            </w:r>
            <w:proofErr w:type="spellStart"/>
            <w:r>
              <w:rPr>
                <w:rFonts w:cs="Arial"/>
              </w:rPr>
              <w:t>F_organic</w:t>
            </w:r>
            <w:proofErr w:type="spellEnd"/>
            <w:r>
              <w:rPr>
                <w:rFonts w:cs="Arial"/>
              </w:rPr>
              <w:t>) in PD §5.3. Specify scale calibration frequency and data recording procedures.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483584"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39DDED"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037FD4" w14:textId="77777777" w:rsidR="00833156" w:rsidRDefault="00000000">
            <w:r>
              <w:rPr>
                <w:rFonts w:cs="Arial"/>
              </w:rPr>
              <w:t>Updated PD §5.3 with precision specifications for all QA3 inputs</w:t>
            </w:r>
          </w:p>
        </w:tc>
      </w:tr>
      <w:tr w:rsidR="00833156" w14:paraId="3BCA55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6DE463" w14:textId="77777777" w:rsidR="00833156" w:rsidRDefault="00000000">
            <w:r>
              <w:rPr>
                <w:rFonts w:cs="Arial"/>
                <w:b/>
                <w:bCs/>
                <w:color w:val="1A5C38"/>
              </w:rPr>
              <w:t>5.2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DF7473" w14:textId="77777777" w:rsidR="00833156" w:rsidRDefault="00000000">
            <w:r>
              <w:rPr>
                <w:rFonts w:cs="Arial"/>
              </w:rPr>
              <w:t xml:space="preserve">Conduct a proportionality analysis: QA3 contributes 442.4 </w:t>
            </w:r>
            <w:proofErr w:type="spellStart"/>
            <w:r>
              <w:rPr>
                <w:rFonts w:cs="Arial"/>
              </w:rPr>
              <w:t>tCO₂e</w:t>
            </w:r>
            <w:proofErr w:type="spellEnd"/>
            <w:r>
              <w:rPr>
                <w:rFonts w:cs="Arial"/>
              </w:rPr>
              <w:t xml:space="preserve">/yr against multi-thousand </w:t>
            </w:r>
            <w:proofErr w:type="spellStart"/>
            <w:r>
              <w:rPr>
                <w:rFonts w:cs="Arial"/>
              </w:rPr>
              <w:t>tCO₂e</w:t>
            </w:r>
            <w:proofErr w:type="spellEnd"/>
            <w:r>
              <w:rPr>
                <w:rFonts w:cs="Arial"/>
              </w:rPr>
              <w:t>/yr from QA1. Document that a ±30% swing in QA3 inputs does not materially affect total VCUs. Include as a brief note in the PD.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830204"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F15409"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31850F" w14:textId="77777777" w:rsidR="00833156" w:rsidRDefault="00000000">
            <w:r>
              <w:rPr>
                <w:rFonts w:cs="Arial"/>
              </w:rPr>
              <w:t>QA3 proportionality note in PD; confirms de minimis impact on total ERRs</w:t>
            </w:r>
          </w:p>
        </w:tc>
      </w:tr>
      <w:tr w:rsidR="00833156" w14:paraId="7DE507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34AEE5" w14:textId="77777777" w:rsidR="00833156" w:rsidRDefault="00000000">
            <w:r>
              <w:rPr>
                <w:rFonts w:cs="Arial"/>
                <w:b/>
                <w:bCs/>
                <w:color w:val="1A5C38"/>
              </w:rPr>
              <w:t>5.3</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2667B2" w14:textId="77777777" w:rsidR="00833156" w:rsidRDefault="00000000">
            <w:r>
              <w:rPr>
                <w:rFonts w:cs="Arial"/>
              </w:rPr>
              <w:t>At each MVR: update QA3 emission reductions using monitored fertilizer and burning data. Cross-check M_B against MODIS/VIIRS active fire and Sentinel-2 burn scar detections. Report deviations from PD estimates.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651612" w14:textId="77777777" w:rsidR="00833156" w:rsidRDefault="00000000">
            <w:r>
              <w:rPr>
                <w:rFonts w:cs="Arial"/>
                <w:i/>
                <w:iCs/>
              </w:rPr>
              <w:t>Project Scientist / Field Team</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0C747F" w14:textId="77777777" w:rsidR="00833156" w:rsidRDefault="00000000">
            <w:r>
              <w:rPr>
                <w:rFonts w:cs="Arial"/>
                <w:b/>
                <w:bCs/>
                <w:color w:val="8B2000"/>
              </w:rPr>
              <w:t>At Each MVR (~every 5 years)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DE22AC" w14:textId="77777777" w:rsidR="00833156" w:rsidRDefault="00000000">
            <w:r>
              <w:rPr>
                <w:rFonts w:cs="Arial"/>
              </w:rPr>
              <w:t>Updated QA3 ER table in Monitoring Report; satellite burn detection cross-check</w:t>
            </w:r>
          </w:p>
        </w:tc>
      </w:tr>
    </w:tbl>
    <w:p w14:paraId="566F3C5C" w14:textId="77777777" w:rsidR="00833156" w:rsidRDefault="00833156">
      <w:pPr>
        <w:spacing w:before="80" w:after="80"/>
      </w:pPr>
    </w:p>
    <w:p w14:paraId="046B8718" w14:textId="77777777" w:rsidR="00833156" w:rsidRDefault="00000000">
      <w:pPr>
        <w:pStyle w:val="Heading1"/>
      </w:pPr>
      <w:r>
        <w:lastRenderedPageBreak/>
        <w:t>6. Recurring Actions at Each Subsequent MVR (Every 5 Years, 2036–2065)</w:t>
      </w:r>
    </w:p>
    <w:p w14:paraId="2C2A45E3" w14:textId="77777777" w:rsidR="00833156" w:rsidRDefault="00000000">
      <w:pPr>
        <w:spacing w:before="80" w:after="80"/>
      </w:pPr>
      <w:r>
        <w:rPr>
          <w:rFonts w:cs="Arial"/>
        </w:rPr>
        <w:t>Per VM0042 §8.6, the full uncertainty deduction procedure is repeated at each verification event. The model is rerun from t0 each time, using the updated MPE from combined external and true-up data. Previously issued VCUs are never adjusted.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3620"/>
        <w:gridCol w:w="1449"/>
        <w:gridCol w:w="1368"/>
        <w:gridCol w:w="2351"/>
      </w:tblGrid>
      <w:tr w:rsidR="00833156" w14:paraId="780EC88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CC7E8B5" w14:textId="77777777" w:rsidR="00833156" w:rsidRDefault="00000000">
            <w:r>
              <w:rPr>
                <w:rFonts w:cs="Arial"/>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C376063" w14:textId="77777777" w:rsidR="00833156" w:rsidRDefault="00000000">
            <w:r>
              <w:rPr>
                <w:rFonts w:cs="Arial"/>
                <w:b/>
                <w:bCs/>
                <w:color w:val="FFFFFF"/>
                <w:sz w:val="20"/>
                <w:szCs w:val="20"/>
              </w:rPr>
              <w:t>Action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0379A0BE" w14:textId="77777777" w:rsidR="00833156" w:rsidRDefault="00000000">
            <w:r>
              <w:rPr>
                <w:rFonts w:cs="Arial"/>
                <w:b/>
                <w:bCs/>
                <w:color w:val="FFFFFF"/>
                <w:sz w:val="20"/>
                <w:szCs w:val="20"/>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6C184647"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A4D06E7" w14:textId="77777777" w:rsidR="00833156" w:rsidRDefault="00000000">
            <w:r>
              <w:rPr>
                <w:rFonts w:cs="Arial"/>
                <w:b/>
                <w:bCs/>
                <w:color w:val="FFFFFF"/>
                <w:sz w:val="20"/>
                <w:szCs w:val="20"/>
              </w:rPr>
              <w:t>Expected Output / Deliverable</w:t>
            </w:r>
          </w:p>
        </w:tc>
      </w:tr>
      <w:tr w:rsidR="00833156" w14:paraId="665C3A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2F9937" w14:textId="77777777" w:rsidR="00833156" w:rsidRDefault="00000000">
            <w:r>
              <w:rPr>
                <w:rFonts w:cs="Arial"/>
                <w:b/>
                <w:bCs/>
                <w:color w:val="1A5C38"/>
              </w:rPr>
              <w:t>6.1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15B968" w14:textId="77777777" w:rsidR="00833156" w:rsidRDefault="00000000">
            <w:r>
              <w:rPr>
                <w:rFonts w:cs="Arial"/>
              </w:rPr>
              <w:t xml:space="preserve">Conduct SOC remeasurement (0–30 cm, same season as t0). </w:t>
            </w:r>
            <w:proofErr w:type="spellStart"/>
            <w:r>
              <w:rPr>
                <w:rFonts w:cs="Arial"/>
              </w:rPr>
              <w:t>Analyse</w:t>
            </w:r>
            <w:proofErr w:type="spellEnd"/>
            <w:r>
              <w:rPr>
                <w:rFonts w:cs="Arial"/>
              </w:rPr>
              <w:t xml:space="preserve"> for TOC and BD. Compare measured vs. modelled ΔC_SOC per stratum.</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76B03C" w14:textId="77777777" w:rsidR="00833156" w:rsidRDefault="00000000">
            <w:r>
              <w:rPr>
                <w:rFonts w:cs="Arial"/>
                <w:i/>
                <w:iCs/>
              </w:rPr>
              <w:t>Field Team + Laboratory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53C563" w14:textId="77777777" w:rsidR="00833156" w:rsidRDefault="00000000">
            <w:r>
              <w:rPr>
                <w:rFonts w:cs="Arial"/>
                <w:b/>
                <w:bCs/>
                <w:color w:val="8B2000"/>
              </w:rPr>
              <w:t>At Each MVR (~every 5 years)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C84DC3" w14:textId="77777777" w:rsidR="00833156" w:rsidRDefault="00000000">
            <w:r>
              <w:rPr>
                <w:rFonts w:cs="Arial"/>
              </w:rPr>
              <w:t>Remeasurement report; updated SOC stock table by stratum</w:t>
            </w:r>
          </w:p>
        </w:tc>
      </w:tr>
      <w:tr w:rsidR="00833156" w14:paraId="0C5B2E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2F13C6" w14:textId="77777777" w:rsidR="00833156" w:rsidRDefault="00000000">
            <w:r>
              <w:rPr>
                <w:rFonts w:cs="Arial"/>
                <w:b/>
                <w:bCs/>
                <w:color w:val="1A5C38"/>
              </w:rPr>
              <w:t>6.2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168292" w14:textId="77777777" w:rsidR="00833156" w:rsidRDefault="00000000">
            <w:r>
              <w:rPr>
                <w:rFonts w:cs="Arial"/>
              </w:rPr>
              <w:t>Update combined validation dataset with new true-up samples. Recalculate RMSE and MPE. If MPE has improved significantly (e.g. due to true-up data), assess whether recalibration of RothC parameters is warranted (not required but permitted per VM0042 §8.6).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9C0D9A"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C2C2BB" w14:textId="77777777" w:rsidR="00833156" w:rsidRDefault="00000000">
            <w:r>
              <w:rPr>
                <w:rFonts w:cs="Arial"/>
                <w:b/>
                <w:bCs/>
                <w:color w:val="8B2000"/>
              </w:rPr>
              <w:t>At Each MVR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B56E74" w14:textId="77777777" w:rsidR="00833156" w:rsidRDefault="00000000">
            <w:r>
              <w:rPr>
                <w:rFonts w:cs="Arial"/>
              </w:rPr>
              <w:t>Updated combined validation dataset; updated MPE; recalibration assessment memo</w:t>
            </w:r>
          </w:p>
        </w:tc>
      </w:tr>
      <w:tr w:rsidR="00833156" w14:paraId="3E6B13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236129" w14:textId="77777777" w:rsidR="00833156" w:rsidRDefault="00000000">
            <w:r>
              <w:rPr>
                <w:rFonts w:cs="Arial"/>
                <w:b/>
                <w:bCs/>
                <w:color w:val="1A5C38"/>
              </w:rPr>
              <w:t>6.3</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53246E" w14:textId="77777777" w:rsidR="00833156" w:rsidRDefault="00000000">
            <w:r>
              <w:rPr>
                <w:rFonts w:cs="Arial"/>
              </w:rPr>
              <w:t>Recalculate sampling error s²_h using updated per-point ΔC_SOC from the new monitoring period. Recompute combined s²_Δt and U (%) for this period.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A97530" w14:textId="77777777" w:rsidR="00833156" w:rsidRDefault="00000000">
            <w:r>
              <w:rPr>
                <w:rFonts w:cs="Arial"/>
                <w:i/>
                <w:iCs/>
              </w:rPr>
              <w:t>Data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019B7D" w14:textId="77777777" w:rsidR="00833156" w:rsidRDefault="00000000">
            <w:r>
              <w:rPr>
                <w:rFonts w:cs="Arial"/>
                <w:b/>
                <w:bCs/>
                <w:color w:val="8B2000"/>
              </w:rPr>
              <w:t>At Each MVR</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B6D736" w14:textId="77777777" w:rsidR="00833156" w:rsidRDefault="00000000">
            <w:r>
              <w:rPr>
                <w:rFonts w:cs="Arial"/>
              </w:rPr>
              <w:t>Updated uncertainty deduction calculation for the monitoring period</w:t>
            </w:r>
          </w:p>
        </w:tc>
      </w:tr>
      <w:tr w:rsidR="00833156" w14:paraId="29B91E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D50A26" w14:textId="77777777" w:rsidR="00833156" w:rsidRDefault="00000000">
            <w:r>
              <w:rPr>
                <w:rFonts w:cs="Arial"/>
                <w:b/>
                <w:bCs/>
                <w:color w:val="1A5C38"/>
              </w:rPr>
              <w:t>6.4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F32D93" w14:textId="77777777" w:rsidR="00833156" w:rsidRDefault="00000000">
            <w:r>
              <w:rPr>
                <w:rFonts w:cs="Arial"/>
              </w:rPr>
              <w:t>Rerun RothC from t0 to present for both baseline and project scenarios. Apply updated uncertainty deduction to future vintages. Update VMD0053 report. Submit full MVR package to VVB.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2804BF" w14:textId="77777777" w:rsidR="00833156" w:rsidRDefault="00000000">
            <w:r>
              <w:rPr>
                <w:rFonts w:cs="Arial"/>
                <w:i/>
                <w:iCs/>
              </w:rPr>
              <w:t>Data Scientist + Project Scientist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4ACA89" w14:textId="77777777" w:rsidR="00833156" w:rsidRDefault="00000000">
            <w:r>
              <w:rPr>
                <w:rFonts w:cs="Arial"/>
                <w:b/>
                <w:bCs/>
                <w:color w:val="8B2000"/>
              </w:rPr>
              <w:t>At Each MVR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48B79F" w14:textId="77777777" w:rsidR="00833156" w:rsidRDefault="00000000">
            <w:r>
              <w:rPr>
                <w:rFonts w:cs="Arial"/>
              </w:rPr>
              <w:t>Updated VCU table; updated VMD0053; MVR submitted to VVB</w:t>
            </w:r>
          </w:p>
        </w:tc>
      </w:tr>
      <w:tr w:rsidR="00833156" w14:paraId="357949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C21FDA" w14:textId="77777777" w:rsidR="00833156" w:rsidRDefault="00000000">
            <w:r>
              <w:rPr>
                <w:rFonts w:cs="Arial"/>
                <w:b/>
                <w:bCs/>
                <w:color w:val="1A5C38"/>
              </w:rPr>
              <w:t>6.5</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4CCD34" w14:textId="77777777" w:rsidR="00833156" w:rsidRDefault="00000000">
            <w:r>
              <w:rPr>
                <w:rFonts w:cs="Arial"/>
              </w:rPr>
              <w:t>Update QA3 ER estimates using monitored fertilizer and burning data for the period. Include satellite burn detection cross-check.</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692A05" w14:textId="77777777" w:rsidR="00833156" w:rsidRDefault="00000000">
            <w:r>
              <w:rPr>
                <w:rFonts w:cs="Arial"/>
                <w:i/>
                <w:iCs/>
              </w:rPr>
              <w:t>Project Scientist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7DCB65" w14:textId="77777777" w:rsidR="00833156" w:rsidRDefault="00000000">
            <w:r>
              <w:rPr>
                <w:rFonts w:cs="Arial"/>
                <w:b/>
                <w:bCs/>
                <w:color w:val="8B2000"/>
              </w:rPr>
              <w:t>At Each MVR</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F0C9C4" w14:textId="77777777" w:rsidR="00833156" w:rsidRDefault="00000000">
            <w:r>
              <w:rPr>
                <w:rFonts w:cs="Arial"/>
              </w:rPr>
              <w:t>Updated QA3 ER table in Monitoring Report</w:t>
            </w:r>
          </w:p>
        </w:tc>
      </w:tr>
    </w:tbl>
    <w:p w14:paraId="0905C9E2" w14:textId="77777777" w:rsidR="00833156" w:rsidRDefault="00833156">
      <w:pPr>
        <w:spacing w:before="80" w:after="80"/>
      </w:pPr>
    </w:p>
    <w:p w14:paraId="3E1EABC8" w14:textId="77777777" w:rsidR="00833156" w:rsidRDefault="00000000">
      <w:pPr>
        <w:pStyle w:val="Heading1"/>
      </w:pPr>
      <w:r>
        <w:t>7. Summary Timeline</w:t>
      </w:r>
    </w:p>
    <w:p w14:paraId="39B0F8D7" w14:textId="77777777" w:rsidR="00833156" w:rsidRDefault="008331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1626"/>
        <w:gridCol w:w="5440"/>
        <w:gridCol w:w="1220"/>
      </w:tblGrid>
      <w:tr w:rsidR="00833156" w14:paraId="51FC687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5471A22" w14:textId="77777777" w:rsidR="00833156" w:rsidRDefault="00000000">
            <w:r>
              <w:rPr>
                <w:rFonts w:cs="Arial"/>
                <w:b/>
                <w:bCs/>
                <w:color w:val="FFFFFF"/>
                <w:sz w:val="20"/>
                <w:szCs w:val="20"/>
              </w:rPr>
              <w:t>Approx. Date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23C275E0" w14:textId="77777777" w:rsidR="00833156" w:rsidRDefault="00000000">
            <w:r>
              <w:rPr>
                <w:rFonts w:cs="Arial"/>
                <w:b/>
                <w:bCs/>
                <w:color w:val="FFFFFF"/>
                <w:sz w:val="20"/>
                <w:szCs w:val="20"/>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7630DEF3" w14:textId="77777777" w:rsidR="00833156" w:rsidRDefault="00000000">
            <w:r>
              <w:rPr>
                <w:rFonts w:cs="Arial"/>
                <w:b/>
                <w:bCs/>
                <w:color w:val="FFFFFF"/>
                <w:sz w:val="20"/>
                <w:szCs w:val="20"/>
              </w:rPr>
              <w:t>Key Deliverables</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4BE6028B" w14:textId="77777777" w:rsidR="00833156" w:rsidRDefault="00000000">
            <w:r>
              <w:rPr>
                <w:rFonts w:cs="Arial"/>
                <w:b/>
                <w:bCs/>
                <w:color w:val="FFFFFF"/>
                <w:sz w:val="20"/>
                <w:szCs w:val="20"/>
              </w:rPr>
              <w:t>Action Steps</w:t>
            </w:r>
          </w:p>
        </w:tc>
      </w:tr>
      <w:tr w:rsidR="00833156" w14:paraId="71E83A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DEEFF"/>
            <w:tcMar>
              <w:top w:w="80" w:type="dxa"/>
              <w:left w:w="140" w:type="dxa"/>
              <w:bottom w:w="80" w:type="dxa"/>
              <w:right w:w="140" w:type="dxa"/>
            </w:tcMar>
          </w:tcPr>
          <w:p w14:paraId="5B413CA7" w14:textId="77777777" w:rsidR="00833156" w:rsidRDefault="00000000">
            <w:r>
              <w:rPr>
                <w:rFonts w:cs="Arial"/>
                <w:b/>
                <w:bCs/>
                <w:color w:val="1A4A7A"/>
              </w:rPr>
              <w:t>2025–2026</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80" w:type="dxa"/>
              <w:left w:w="140" w:type="dxa"/>
              <w:bottom w:w="80" w:type="dxa"/>
              <w:right w:w="140" w:type="dxa"/>
            </w:tcMar>
          </w:tcPr>
          <w:p w14:paraId="70C0CA2D" w14:textId="77777777" w:rsidR="00833156" w:rsidRDefault="00000000">
            <w:r>
              <w:rPr>
                <w:rFonts w:cs="Arial"/>
                <w:b/>
                <w:bCs/>
                <w:color w:val="1A4A7A"/>
              </w:rPr>
              <w:t>Project Start / t0 Sampling</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80" w:type="dxa"/>
              <w:left w:w="140" w:type="dxa"/>
              <w:bottom w:w="80" w:type="dxa"/>
              <w:right w:w="140" w:type="dxa"/>
            </w:tcMar>
          </w:tcPr>
          <w:p w14:paraId="2F1915B0" w14:textId="77777777" w:rsidR="00833156" w:rsidRDefault="00000000">
            <w:r>
              <w:rPr>
                <w:rFonts w:cs="Arial"/>
              </w:rPr>
              <w:t xml:space="preserve">t0 soil sampling campaign complete (Sep–Oct 2025, </w:t>
            </w:r>
            <w:proofErr w:type="spellStart"/>
            <w:r>
              <w:rPr>
                <w:rFonts w:cs="Arial"/>
              </w:rPr>
              <w:t>CropNuts</w:t>
            </w:r>
            <w:proofErr w:type="spellEnd"/>
            <w:r>
              <w:rPr>
                <w:rFonts w:cs="Arial"/>
              </w:rPr>
              <w:t>); Kenya_SOC_Data_w_FAO_Soil_Type.csv archived</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80" w:type="dxa"/>
              <w:left w:w="140" w:type="dxa"/>
              <w:bottom w:w="80" w:type="dxa"/>
              <w:right w:w="140" w:type="dxa"/>
            </w:tcMar>
          </w:tcPr>
          <w:p w14:paraId="7061C5A5" w14:textId="77777777" w:rsidR="00833156" w:rsidRDefault="00000000">
            <w:r>
              <w:rPr>
                <w:rFonts w:cs="Arial"/>
              </w:rPr>
              <w:t>Pre-project setup</w:t>
            </w:r>
          </w:p>
        </w:tc>
      </w:tr>
      <w:tr w:rsidR="00833156" w14:paraId="414004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751698F3" w14:textId="77777777" w:rsidR="00833156" w:rsidRDefault="00000000">
            <w:r>
              <w:rPr>
                <w:rFonts w:cs="Arial"/>
                <w:b/>
                <w:bCs/>
                <w:color w:val="1A5C38"/>
              </w:rPr>
              <w:lastRenderedPageBreak/>
              <w:t>2026</w:t>
            </w:r>
          </w:p>
        </w:tc>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7EF6A061" w14:textId="77777777" w:rsidR="00833156" w:rsidRDefault="00000000">
            <w:r>
              <w:rPr>
                <w:rFonts w:cs="Arial"/>
                <w:b/>
                <w:bCs/>
                <w:color w:val="1A5C38"/>
              </w:rPr>
              <w:t>Project Validation Audit</w:t>
            </w:r>
          </w:p>
        </w:tc>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56739E0D" w14:textId="77777777" w:rsidR="00833156" w:rsidRDefault="00000000">
            <w:r>
              <w:rPr>
                <w:rFonts w:cs="Arial"/>
              </w:rPr>
              <w:t xml:space="preserve">PD approved; monitoring plan (§9.3) approved; RothC calibration parameters fixed (§9.1); interim 50% buffer deduction documented; QA3 monitoring plan; </w:t>
            </w:r>
            <w:proofErr w:type="spellStart"/>
            <w:r>
              <w:rPr>
                <w:rFonts w:cs="Arial"/>
              </w:rPr>
              <w:t>NTh</w:t>
            </w:r>
            <w:proofErr w:type="spellEnd"/>
            <w:r>
              <w:rPr>
                <w:rFonts w:cs="Arial"/>
              </w:rPr>
              <w:t xml:space="preserve"> note; baseline control site plan (if needed)</w:t>
            </w:r>
          </w:p>
        </w:tc>
        <w:tc>
          <w:tcPr>
            <w:tcW w:w="0" w:type="auto"/>
            <w:tcBorders>
              <w:top w:val="single" w:sz="1" w:space="0" w:color="CCCCCC"/>
              <w:left w:val="single" w:sz="1" w:space="0" w:color="CCCCCC"/>
              <w:bottom w:val="single" w:sz="1" w:space="0" w:color="CCCCCC"/>
              <w:right w:val="single" w:sz="1" w:space="0" w:color="CCCCCC"/>
            </w:tcBorders>
            <w:shd w:val="clear" w:color="auto" w:fill="D6EAD8"/>
            <w:tcMar>
              <w:top w:w="80" w:type="dxa"/>
              <w:left w:w="140" w:type="dxa"/>
              <w:bottom w:w="80" w:type="dxa"/>
              <w:right w:w="140" w:type="dxa"/>
            </w:tcMar>
          </w:tcPr>
          <w:p w14:paraId="2C833975" w14:textId="77777777" w:rsidR="00833156" w:rsidRDefault="00000000">
            <w:r>
              <w:rPr>
                <w:rFonts w:cs="Arial"/>
              </w:rPr>
              <w:t>Sections 2, 5.1, 5.2</w:t>
            </w:r>
          </w:p>
        </w:tc>
      </w:tr>
      <w:tr w:rsidR="00833156" w14:paraId="5DFD06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E99DE0" w14:textId="77777777" w:rsidR="00833156" w:rsidRDefault="00000000">
            <w:r>
              <w:rPr>
                <w:rFonts w:cs="Arial"/>
                <w:b/>
                <w:bCs/>
              </w:rPr>
              <w:t>2027–2030</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5A8B11" w14:textId="77777777" w:rsidR="00833156" w:rsidRDefault="00000000">
            <w:r>
              <w:rPr>
                <w:rFonts w:cs="Arial"/>
                <w:b/>
                <w:bCs/>
              </w:rPr>
              <w:t>Pre-MVR1 Preparation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95EC35" w14:textId="77777777" w:rsidR="00833156" w:rsidRDefault="00000000">
            <w:r>
              <w:rPr>
                <w:rFonts w:cs="Arial"/>
              </w:rPr>
              <w:t>RothC restructured to per-point level; external validation dataset sourced; per-point ΔC_SOC outputs archived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938FB5" w14:textId="77777777" w:rsidR="00833156" w:rsidRDefault="00000000">
            <w:r>
              <w:rPr>
                <w:rFonts w:cs="Arial"/>
              </w:rPr>
              <w:t>Section 3</w:t>
            </w:r>
          </w:p>
        </w:tc>
      </w:tr>
      <w:tr w:rsidR="00833156" w14:paraId="5FC90B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4EEFE825" w14:textId="77777777" w:rsidR="00833156" w:rsidRDefault="00000000">
            <w:r>
              <w:rPr>
                <w:rFonts w:cs="Arial"/>
                <w:b/>
                <w:bCs/>
                <w:color w:val="8B2000"/>
              </w:rPr>
              <w:t>~2031</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4A9A663" w14:textId="77777777" w:rsidR="00833156" w:rsidRDefault="00000000">
            <w:r>
              <w:rPr>
                <w:rFonts w:cs="Arial"/>
                <w:b/>
                <w:bCs/>
                <w:color w:val="8B2000"/>
              </w:rPr>
              <w:t>MVR1 (First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B6100BA" w14:textId="77777777" w:rsidR="00833156" w:rsidRDefault="00000000">
            <w:r>
              <w:rPr>
                <w:rFonts w:cs="Arial"/>
              </w:rPr>
              <w:t>First SOC remeasurement; MPE calculated (RMSE vs. external dataset + true-up); sampling error s²_h; combined uncertainty deduction U (%); formal deduction replaces interim 50%; VMD0053 report submitted; QA3 updated; VCUs issued for 2026–2031</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365B477" w14:textId="77777777" w:rsidR="00833156" w:rsidRDefault="00000000">
            <w:r>
              <w:rPr>
                <w:rFonts w:cs="Arial"/>
              </w:rPr>
              <w:t>Section 4 (all steps), Section 5.3</w:t>
            </w:r>
          </w:p>
        </w:tc>
      </w:tr>
      <w:tr w:rsidR="00833156" w14:paraId="1B9AE9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C55888" w14:textId="77777777" w:rsidR="00833156" w:rsidRDefault="00000000">
            <w:r>
              <w:rPr>
                <w:rFonts w:cs="Arial"/>
                <w:b/>
                <w:bCs/>
                <w:color w:val="8B2000"/>
              </w:rPr>
              <w:t>~2036, 2041…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E23545" w14:textId="77777777" w:rsidR="00833156" w:rsidRDefault="00000000">
            <w:r>
              <w:rPr>
                <w:rFonts w:cs="Arial"/>
                <w:b/>
                <w:bCs/>
                <w:color w:val="8B2000"/>
              </w:rPr>
              <w:t>MVR2, MVR3… (Each Verification)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226612" w14:textId="77777777" w:rsidR="00833156" w:rsidRDefault="00000000">
            <w:r>
              <w:rPr>
                <w:rFonts w:cs="Arial"/>
              </w:rPr>
              <w:t>Repeat remeasurement; updated MPE; updated uncertainty deduction for future vintages; VMD0053 updated; past VCUs unchanged</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B27763" w14:textId="77777777" w:rsidR="00833156" w:rsidRDefault="00000000">
            <w:r>
              <w:rPr>
                <w:rFonts w:cs="Arial"/>
              </w:rPr>
              <w:t>Section 6 (all steps)</w:t>
            </w:r>
          </w:p>
        </w:tc>
      </w:tr>
    </w:tbl>
    <w:p w14:paraId="20F53519" w14:textId="77777777" w:rsidR="00833156" w:rsidRDefault="00833156">
      <w:pPr>
        <w:spacing w:before="80" w:after="80"/>
      </w:pPr>
    </w:p>
    <w:p w14:paraId="7A02B8CD" w14:textId="77777777" w:rsidR="00833156" w:rsidRDefault="00000000">
      <w:pPr>
        <w:pStyle w:val="Heading1"/>
      </w:pPr>
      <w:r>
        <w:t>8. Key Reference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7358"/>
      </w:tblGrid>
      <w:tr w:rsidR="00833156" w14:paraId="6E3D639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55787D91" w14:textId="77777777" w:rsidR="00833156" w:rsidRDefault="00000000">
            <w:r>
              <w:rPr>
                <w:rFonts w:cs="Arial"/>
                <w:b/>
                <w:bCs/>
                <w:color w:val="FFFFFF"/>
                <w:sz w:val="20"/>
                <w:szCs w:val="20"/>
              </w:rPr>
              <w:t>Document</w:t>
            </w:r>
          </w:p>
        </w:tc>
        <w:tc>
          <w:tcPr>
            <w:tcW w:w="0" w:type="auto"/>
            <w:tcBorders>
              <w:top w:val="single" w:sz="1" w:space="0" w:color="CCCCCC"/>
              <w:left w:val="single" w:sz="1" w:space="0" w:color="CCCCCC"/>
              <w:bottom w:val="single" w:sz="1" w:space="0" w:color="CCCCCC"/>
              <w:right w:val="single" w:sz="1" w:space="0" w:color="CCCCCC"/>
            </w:tcBorders>
            <w:shd w:val="clear" w:color="auto" w:fill="2E7D4F"/>
            <w:tcMar>
              <w:top w:w="80" w:type="dxa"/>
              <w:left w:w="140" w:type="dxa"/>
              <w:bottom w:w="80" w:type="dxa"/>
              <w:right w:w="140" w:type="dxa"/>
            </w:tcMar>
          </w:tcPr>
          <w:p w14:paraId="0A760F80" w14:textId="77777777" w:rsidR="00833156" w:rsidRDefault="00000000">
            <w:r>
              <w:rPr>
                <w:rFonts w:cs="Arial"/>
                <w:b/>
                <w:bCs/>
                <w:color w:val="FFFFFF"/>
                <w:sz w:val="20"/>
                <w:szCs w:val="20"/>
              </w:rPr>
              <w:t>Relevance to This Action Plan</w:t>
            </w:r>
          </w:p>
        </w:tc>
      </w:tr>
      <w:tr w:rsidR="00833156" w14:paraId="2CF52B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225346" w14:textId="77777777" w:rsidR="00833156" w:rsidRDefault="00000000">
            <w:r>
              <w:rPr>
                <w:rFonts w:cs="Arial"/>
                <w:b/>
                <w:bCs/>
                <w:color w:val="1A5C38"/>
              </w:rPr>
              <w:t>VM0042 v2.2 §8.6</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E17FEA" w14:textId="77777777" w:rsidR="00833156" w:rsidRDefault="00000000">
            <w:r>
              <w:rPr>
                <w:rFonts w:cs="Arial"/>
              </w:rPr>
              <w:t>Prescriptive uncertainty framework. Confirms timing: deduction calculated at each MVR, not at validation audit. Key clauses cited in Section 1.2 of this document.</w:t>
            </w:r>
          </w:p>
        </w:tc>
      </w:tr>
      <w:tr w:rsidR="00833156" w14:paraId="6A2CAA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A1BBA5" w14:textId="77777777" w:rsidR="00833156" w:rsidRDefault="00000000">
            <w:r>
              <w:rPr>
                <w:rFonts w:cs="Arial"/>
                <w:b/>
                <w:bCs/>
                <w:color w:val="1A5C38"/>
              </w:rPr>
              <w:t>VM0042 v2.2 §9.1 vs. §9.2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A87F68" w14:textId="77777777" w:rsidR="00833156" w:rsidRDefault="00000000">
            <w:r>
              <w:rPr>
                <w:rFonts w:cs="Arial"/>
              </w:rPr>
              <w:t>Structural confirmation that the buffer pool/uncertainty deduction is a monitored parameter (§9.2) not a fixed-at-validation parameter (§9.1). This is the definitive timing signal in the methodology.</w:t>
            </w:r>
          </w:p>
        </w:tc>
      </w:tr>
      <w:tr w:rsidR="00833156" w14:paraId="143FB0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8846D3" w14:textId="77777777" w:rsidR="00833156" w:rsidRDefault="00000000">
            <w:r>
              <w:rPr>
                <w:rFonts w:cs="Arial"/>
                <w:b/>
                <w:bCs/>
                <w:color w:val="1A5C38"/>
              </w:rPr>
              <w:t>VMD0053 v2.1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11F061" w14:textId="77777777" w:rsidR="00833156" w:rsidRDefault="00000000">
            <w:r>
              <w:rPr>
                <w:rFonts w:cs="Arial"/>
              </w:rPr>
              <w:t>Mandatory companion document. Specifies how to source external validation data (§5.2.3), compute RMSE and MPE, and structure the model calibration/validation report. Submitted with each MVR.</w:t>
            </w:r>
          </w:p>
        </w:tc>
      </w:tr>
      <w:tr w:rsidR="00833156" w14:paraId="195D3A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5E255E" w14:textId="77777777" w:rsidR="00833156" w:rsidRDefault="00000000">
            <w:r>
              <w:rPr>
                <w:rFonts w:cs="Arial"/>
                <w:b/>
                <w:bCs/>
                <w:color w:val="1A5C38"/>
              </w:rPr>
              <w:t>Verra Uncertainty Deduction Example Notebook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CC86D4" w14:textId="77777777" w:rsidR="00833156" w:rsidRDefault="00000000">
            <w:r>
              <w:rPr>
                <w:rFonts w:cs="Arial"/>
              </w:rPr>
              <w:t>Worked Python/R implementation of the analytical error propagation method. Available at: verraprojecthub.github.io/VM0042UncDeductionExample</w:t>
            </w:r>
          </w:p>
        </w:tc>
      </w:tr>
      <w:tr w:rsidR="00833156" w14:paraId="239E21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915F4E" w14:textId="77777777" w:rsidR="00833156" w:rsidRDefault="00000000">
            <w:r>
              <w:rPr>
                <w:rFonts w:cs="Arial"/>
                <w:b/>
                <w:bCs/>
                <w:color w:val="1A5C38"/>
              </w:rPr>
              <w:t>IPCC 2006 Vol.4 Ch.2 &amp; Ch.11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01FEF0" w14:textId="77777777" w:rsidR="00833156" w:rsidRDefault="00000000">
            <w:r>
              <w:rPr>
                <w:rFonts w:cs="Arial"/>
              </w:rPr>
              <w:t>Source of QA3 default factors: CH4/N2O EFs for avoided burning; N2O EFs for fertilizer application</w:t>
            </w:r>
          </w:p>
        </w:tc>
      </w:tr>
      <w:tr w:rsidR="00833156" w14:paraId="2A0E53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7B86FC" w14:textId="77777777" w:rsidR="00833156" w:rsidRDefault="00000000">
            <w:r>
              <w:rPr>
                <w:rFonts w:cs="Arial"/>
                <w:b/>
                <w:bCs/>
                <w:color w:val="1A5C38"/>
              </w:rPr>
              <w:t>IPCC 2019 Refinement Vol.4 Ch.11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F61EF5" w14:textId="77777777" w:rsidR="00833156" w:rsidRDefault="00000000">
            <w:r>
              <w:rPr>
                <w:rFonts w:cs="Arial"/>
              </w:rPr>
              <w:t xml:space="preserve">Updated EF1, EF4, EF5, </w:t>
            </w:r>
            <w:proofErr w:type="spellStart"/>
            <w:r>
              <w:rPr>
                <w:rFonts w:cs="Arial"/>
              </w:rPr>
              <w:t>FracGASF</w:t>
            </w:r>
            <w:proofErr w:type="spellEnd"/>
            <w:r>
              <w:rPr>
                <w:rFonts w:cs="Arial"/>
              </w:rPr>
              <w:t xml:space="preserve">, </w:t>
            </w:r>
            <w:proofErr w:type="spellStart"/>
            <w:r>
              <w:rPr>
                <w:rFonts w:cs="Arial"/>
              </w:rPr>
              <w:t>FracLEACH</w:t>
            </w:r>
            <w:proofErr w:type="spellEnd"/>
            <w:r>
              <w:rPr>
                <w:rFonts w:cs="Arial"/>
              </w:rPr>
              <w:t>-H values used in QA3 calculations</w:t>
            </w:r>
          </w:p>
        </w:tc>
      </w:tr>
      <w:tr w:rsidR="00833156" w14:paraId="6E09CD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9F8B72" w14:textId="77777777" w:rsidR="00833156" w:rsidRDefault="00000000">
            <w:r>
              <w:rPr>
                <w:rFonts w:cs="Arial"/>
                <w:b/>
                <w:bCs/>
                <w:color w:val="1A5C38"/>
              </w:rPr>
              <w:t>ISO 10694:1995</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B5444B" w14:textId="77777777" w:rsidR="00833156" w:rsidRDefault="00000000">
            <w:r>
              <w:rPr>
                <w:rFonts w:cs="Arial"/>
              </w:rPr>
              <w:t>Dry combustion (Dumas) method for TOC analysis — required for all SOC measurements under VM0042</w:t>
            </w:r>
          </w:p>
        </w:tc>
      </w:tr>
      <w:tr w:rsidR="00833156" w14:paraId="40095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258F25" w14:textId="77777777" w:rsidR="00833156" w:rsidRDefault="00000000">
            <w:r>
              <w:rPr>
                <w:rFonts w:cs="Arial"/>
                <w:b/>
                <w:bCs/>
                <w:color w:val="1A5C38"/>
              </w:rPr>
              <w:t>ISO 11272:1998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F1319F" w14:textId="77777777" w:rsidR="00833156" w:rsidRDefault="00000000">
            <w:r>
              <w:rPr>
                <w:rFonts w:cs="Arial"/>
              </w:rPr>
              <w:t>Core method for bulk density — required for SOC stock calculation (ESM or fixed-depth basis)</w:t>
            </w:r>
          </w:p>
        </w:tc>
      </w:tr>
      <w:tr w:rsidR="00833156" w14:paraId="12680B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4A95D3" w14:textId="77777777" w:rsidR="00833156" w:rsidRDefault="00000000">
            <w:r>
              <w:rPr>
                <w:rFonts w:cs="Arial"/>
                <w:b/>
                <w:bCs/>
                <w:color w:val="1A5C38"/>
              </w:rPr>
              <w:lastRenderedPageBreak/>
              <w:t>Kamoni et al. (2007)</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6297D7" w14:textId="77777777" w:rsidR="00833156" w:rsidRDefault="00000000">
            <w:r>
              <w:rPr>
                <w:rFonts w:cs="Arial"/>
              </w:rPr>
              <w:t>East Africa RothC validation study — priority source for initial MPE estimation for Kenyan Nitisols</w:t>
            </w:r>
          </w:p>
        </w:tc>
      </w:tr>
      <w:tr w:rsidR="00833156" w14:paraId="3E82CE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85FD36" w14:textId="77777777" w:rsidR="00833156" w:rsidRDefault="00000000">
            <w:r>
              <w:rPr>
                <w:rFonts w:cs="Arial"/>
                <w:b/>
                <w:bCs/>
                <w:color w:val="1A5C38"/>
              </w:rPr>
              <w:t>Coleman &amp; Jenkinson (1996) / Falloon &amp; Smith (2002)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4FC699" w14:textId="77777777" w:rsidR="00833156" w:rsidRDefault="00000000">
            <w:r>
              <w:rPr>
                <w:rFonts w:cs="Arial"/>
              </w:rPr>
              <w:t>RothC model description and global validation dataset — fallback source for MPE if regional data unavailable</w:t>
            </w:r>
          </w:p>
        </w:tc>
      </w:tr>
    </w:tbl>
    <w:p w14:paraId="3B36D6C9" w14:textId="77777777" w:rsidR="00833156" w:rsidRDefault="00833156">
      <w:pPr>
        <w:spacing w:before="80" w:after="80"/>
      </w:pPr>
    </w:p>
    <w:p w14:paraId="41DAC206" w14:textId="77777777" w:rsidR="00833156" w:rsidRDefault="00833156">
      <w:pPr>
        <w:spacing w:before="80" w:after="80"/>
      </w:pPr>
    </w:p>
    <w:p w14:paraId="00523454" w14:textId="77777777" w:rsidR="00833156" w:rsidRDefault="00000000">
      <w:pPr>
        <w:pBdr>
          <w:top w:val="single" w:sz="4" w:space="4" w:color="2E8B57"/>
        </w:pBdr>
        <w:spacing w:before="120"/>
      </w:pPr>
      <w:r>
        <w:rPr>
          <w:rFonts w:cs="Arial"/>
          <w:i/>
          <w:iCs/>
          <w:color w:val="888888"/>
          <w:sz w:val="16"/>
          <w:szCs w:val="16"/>
        </w:rPr>
        <w:t>Prepared by Gazelle Carbon — April 2026 (v2, corrected milestones). Internal and confidential. Does not constitute a VVB audit or verification opinion. All timing references are based on VM0042 v2.2, VMD0053 v2.1, and the VCS Standard v4.3.</w:t>
      </w:r>
    </w:p>
    <w:sectPr w:rsidR="0083315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FE41C" w14:textId="77777777" w:rsidR="00596952" w:rsidRDefault="00596952">
      <w:r>
        <w:separator/>
      </w:r>
    </w:p>
  </w:endnote>
  <w:endnote w:type="continuationSeparator" w:id="0">
    <w:p w14:paraId="3DB84DA1" w14:textId="77777777" w:rsidR="00596952" w:rsidRDefault="00596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CBD0" w14:textId="77777777" w:rsidR="00833156" w:rsidRDefault="00000000">
    <w:pPr>
      <w:pBdr>
        <w:top w:val="single" w:sz="6" w:space="1" w:color="2E8B57"/>
      </w:pBdr>
      <w:spacing w:before="80"/>
      <w:jc w:val="center"/>
    </w:pPr>
    <w:r>
      <w:rPr>
        <w:rFonts w:cs="Arial"/>
        <w:color w:val="888888"/>
        <w:sz w:val="16"/>
        <w:szCs w:val="16"/>
      </w:rPr>
      <w:t>VM0042 v2.2 — Confidential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678D3" w14:textId="77777777" w:rsidR="00596952" w:rsidRDefault="00596952">
      <w:r>
        <w:separator/>
      </w:r>
    </w:p>
  </w:footnote>
  <w:footnote w:type="continuationSeparator" w:id="0">
    <w:p w14:paraId="2E639400" w14:textId="77777777" w:rsidR="00596952" w:rsidRDefault="00596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2DE3" w14:textId="77777777" w:rsidR="00833156" w:rsidRDefault="00000000">
    <w:pPr>
      <w:pBdr>
        <w:bottom w:val="single" w:sz="6" w:space="1" w:color="2E8B57"/>
      </w:pBdr>
      <w:tabs>
        <w:tab w:val="right" w:pos="9200"/>
      </w:tabs>
      <w:spacing w:after="80"/>
    </w:pPr>
    <w:r>
      <w:rPr>
        <w:rFonts w:cs="Arial"/>
        <w:b/>
        <w:bCs/>
        <w:color w:val="1A5C38"/>
        <w:sz w:val="18"/>
        <w:szCs w:val="18"/>
      </w:rPr>
      <w:t>Gazelle Carbon — Kenya ALM Project</w:t>
    </w:r>
    <w:r>
      <w:rPr>
        <w:rFonts w:cs="Arial"/>
        <w:sz w:val="18"/>
        <w:szCs w:val="18"/>
      </w:rPr>
      <w:tab/>
    </w:r>
    <w:r>
      <w:rPr>
        <w:rFonts w:cs="Arial"/>
        <w:color w:val="555555"/>
        <w:sz w:val="18"/>
        <w:szCs w:val="18"/>
      </w:rPr>
      <w:t xml:space="preserve">Uncertainty &amp; Model Validation: Action </w:t>
    </w:r>
    <w:proofErr w:type="gramStart"/>
    <w:r>
      <w:rPr>
        <w:rFonts w:cs="Arial"/>
        <w:color w:val="555555"/>
        <w:sz w:val="18"/>
        <w:szCs w:val="18"/>
      </w:rPr>
      <w:t>Plan  (</w:t>
    </w:r>
    <w:proofErr w:type="gramEnd"/>
    <w:r>
      <w:rPr>
        <w:rFonts w:cs="Arial"/>
        <w:color w:val="555555"/>
        <w:sz w:val="18"/>
        <w:szCs w:val="18"/>
      </w:rPr>
      <w:t>v2 — corrected)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6492A"/>
    <w:multiLevelType w:val="hybridMultilevel"/>
    <w:tmpl w:val="0E342A76"/>
    <w:lvl w:ilvl="0" w:tplc="5E1000AE">
      <w:start w:val="1"/>
      <w:numFmt w:val="bullet"/>
      <w:lvlText w:val="●"/>
      <w:lvlJc w:val="left"/>
      <w:pPr>
        <w:ind w:left="720" w:hanging="360"/>
      </w:pPr>
    </w:lvl>
    <w:lvl w:ilvl="1" w:tplc="5B1A72C0">
      <w:start w:val="1"/>
      <w:numFmt w:val="bullet"/>
      <w:lvlText w:val="○"/>
      <w:lvlJc w:val="left"/>
      <w:pPr>
        <w:ind w:left="1440" w:hanging="360"/>
      </w:pPr>
    </w:lvl>
    <w:lvl w:ilvl="2" w:tplc="D108DB0C">
      <w:start w:val="1"/>
      <w:numFmt w:val="bullet"/>
      <w:lvlText w:val="■"/>
      <w:lvlJc w:val="left"/>
      <w:pPr>
        <w:ind w:left="2160" w:hanging="360"/>
      </w:pPr>
    </w:lvl>
    <w:lvl w:ilvl="3" w:tplc="D99816AA">
      <w:start w:val="1"/>
      <w:numFmt w:val="bullet"/>
      <w:lvlText w:val="●"/>
      <w:lvlJc w:val="left"/>
      <w:pPr>
        <w:ind w:left="2880" w:hanging="360"/>
      </w:pPr>
    </w:lvl>
    <w:lvl w:ilvl="4" w:tplc="F7924138">
      <w:start w:val="1"/>
      <w:numFmt w:val="bullet"/>
      <w:lvlText w:val="○"/>
      <w:lvlJc w:val="left"/>
      <w:pPr>
        <w:ind w:left="3600" w:hanging="360"/>
      </w:pPr>
    </w:lvl>
    <w:lvl w:ilvl="5" w:tplc="522A6CC2">
      <w:start w:val="1"/>
      <w:numFmt w:val="bullet"/>
      <w:lvlText w:val="■"/>
      <w:lvlJc w:val="left"/>
      <w:pPr>
        <w:ind w:left="4320" w:hanging="360"/>
      </w:pPr>
    </w:lvl>
    <w:lvl w:ilvl="6" w:tplc="BADACA82">
      <w:start w:val="1"/>
      <w:numFmt w:val="bullet"/>
      <w:lvlText w:val="●"/>
      <w:lvlJc w:val="left"/>
      <w:pPr>
        <w:ind w:left="5040" w:hanging="360"/>
      </w:pPr>
    </w:lvl>
    <w:lvl w:ilvl="7" w:tplc="92CAB258">
      <w:start w:val="1"/>
      <w:numFmt w:val="bullet"/>
      <w:lvlText w:val="●"/>
      <w:lvlJc w:val="left"/>
      <w:pPr>
        <w:ind w:left="5760" w:hanging="360"/>
      </w:pPr>
    </w:lvl>
    <w:lvl w:ilvl="8" w:tplc="6F34885C">
      <w:start w:val="1"/>
      <w:numFmt w:val="bullet"/>
      <w:lvlText w:val="●"/>
      <w:lvlJc w:val="left"/>
      <w:pPr>
        <w:ind w:left="6480" w:hanging="360"/>
      </w:pPr>
    </w:lvl>
  </w:abstractNum>
  <w:abstractNum w:abstractNumId="1" w15:restartNumberingAfterBreak="0">
    <w:nsid w:val="38B4087F"/>
    <w:multiLevelType w:val="hybridMultilevel"/>
    <w:tmpl w:val="22A8CF66"/>
    <w:lvl w:ilvl="0" w:tplc="2A02DB0C">
      <w:start w:val="1"/>
      <w:numFmt w:val="bullet"/>
      <w:lvlText w:val="•"/>
      <w:lvlJc w:val="left"/>
      <w:pPr>
        <w:ind w:left="720" w:hanging="360"/>
      </w:pPr>
    </w:lvl>
    <w:lvl w:ilvl="1" w:tplc="DDB2ABA8">
      <w:start w:val="1"/>
      <w:numFmt w:val="bullet"/>
      <w:lvlText w:val="◦"/>
      <w:lvlJc w:val="left"/>
      <w:pPr>
        <w:ind w:left="1080" w:hanging="360"/>
      </w:pPr>
    </w:lvl>
    <w:lvl w:ilvl="2" w:tplc="FCC24C5A">
      <w:numFmt w:val="decimal"/>
      <w:lvlText w:val=""/>
      <w:lvlJc w:val="left"/>
    </w:lvl>
    <w:lvl w:ilvl="3" w:tplc="7102DB50">
      <w:numFmt w:val="decimal"/>
      <w:lvlText w:val=""/>
      <w:lvlJc w:val="left"/>
    </w:lvl>
    <w:lvl w:ilvl="4" w:tplc="2474F5E2">
      <w:numFmt w:val="decimal"/>
      <w:lvlText w:val=""/>
      <w:lvlJc w:val="left"/>
    </w:lvl>
    <w:lvl w:ilvl="5" w:tplc="852A0156">
      <w:numFmt w:val="decimal"/>
      <w:lvlText w:val=""/>
      <w:lvlJc w:val="left"/>
    </w:lvl>
    <w:lvl w:ilvl="6" w:tplc="AB709184">
      <w:numFmt w:val="decimal"/>
      <w:lvlText w:val=""/>
      <w:lvlJc w:val="left"/>
    </w:lvl>
    <w:lvl w:ilvl="7" w:tplc="0C823746">
      <w:numFmt w:val="decimal"/>
      <w:lvlText w:val=""/>
      <w:lvlJc w:val="left"/>
    </w:lvl>
    <w:lvl w:ilvl="8" w:tplc="C9A8DBDE">
      <w:numFmt w:val="decimal"/>
      <w:lvlText w:val=""/>
      <w:lvlJc w:val="left"/>
    </w:lvl>
  </w:abstractNum>
  <w:abstractNum w:abstractNumId="2" w15:restartNumberingAfterBreak="0">
    <w:nsid w:val="46097CEC"/>
    <w:multiLevelType w:val="hybridMultilevel"/>
    <w:tmpl w:val="9718EEF0"/>
    <w:lvl w:ilvl="0" w:tplc="2BACE1B8">
      <w:start w:val="1"/>
      <w:numFmt w:val="decimal"/>
      <w:lvlText w:val="%1."/>
      <w:lvlJc w:val="left"/>
      <w:pPr>
        <w:ind w:left="720" w:hanging="360"/>
      </w:pPr>
    </w:lvl>
    <w:lvl w:ilvl="1" w:tplc="E2C2C39E">
      <w:numFmt w:val="decimal"/>
      <w:lvlText w:val=""/>
      <w:lvlJc w:val="left"/>
    </w:lvl>
    <w:lvl w:ilvl="2" w:tplc="18E697A6">
      <w:numFmt w:val="decimal"/>
      <w:lvlText w:val=""/>
      <w:lvlJc w:val="left"/>
    </w:lvl>
    <w:lvl w:ilvl="3" w:tplc="674C6022">
      <w:numFmt w:val="decimal"/>
      <w:lvlText w:val=""/>
      <w:lvlJc w:val="left"/>
    </w:lvl>
    <w:lvl w:ilvl="4" w:tplc="912CE802">
      <w:numFmt w:val="decimal"/>
      <w:lvlText w:val=""/>
      <w:lvlJc w:val="left"/>
    </w:lvl>
    <w:lvl w:ilvl="5" w:tplc="29A06422">
      <w:numFmt w:val="decimal"/>
      <w:lvlText w:val=""/>
      <w:lvlJc w:val="left"/>
    </w:lvl>
    <w:lvl w:ilvl="6" w:tplc="F7AC0F48">
      <w:numFmt w:val="decimal"/>
      <w:lvlText w:val=""/>
      <w:lvlJc w:val="left"/>
    </w:lvl>
    <w:lvl w:ilvl="7" w:tplc="7B8E701E">
      <w:numFmt w:val="decimal"/>
      <w:lvlText w:val=""/>
      <w:lvlJc w:val="left"/>
    </w:lvl>
    <w:lvl w:ilvl="8" w:tplc="CBB69080">
      <w:numFmt w:val="decimal"/>
      <w:lvlText w:val=""/>
      <w:lvlJc w:val="left"/>
    </w:lvl>
  </w:abstractNum>
  <w:num w:numId="1" w16cid:durableId="448089136">
    <w:abstractNumId w:val="0"/>
    <w:lvlOverride w:ilvl="0">
      <w:startOverride w:val="1"/>
    </w:lvlOverride>
  </w:num>
  <w:num w:numId="2" w16cid:durableId="2032337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156"/>
    <w:rsid w:val="00272988"/>
    <w:rsid w:val="00596952"/>
    <w:rsid w:val="00833156"/>
    <w:rsid w:val="00C24AD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552A32C5"/>
  <w15:docId w15:val="{1335A11C-2E32-F54A-885D-E0FBBB5E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80" w:after="120"/>
      <w:outlineLvl w:val="0"/>
    </w:pPr>
    <w:rPr>
      <w:b/>
      <w:bCs/>
      <w:color w:val="1A5C38"/>
      <w:sz w:val="30"/>
      <w:szCs w:val="30"/>
    </w:rPr>
  </w:style>
  <w:style w:type="paragraph" w:styleId="Heading2">
    <w:name w:val="heading 2"/>
    <w:uiPriority w:val="9"/>
    <w:unhideWhenUsed/>
    <w:qFormat/>
    <w:pPr>
      <w:spacing w:before="200" w:after="80"/>
      <w:outlineLvl w:val="1"/>
    </w:pPr>
    <w:rPr>
      <w:b/>
      <w:bCs/>
      <w:color w:val="2E8B57"/>
      <w:sz w:val="24"/>
      <w:szCs w:val="24"/>
    </w:rPr>
  </w:style>
  <w:style w:type="paragraph" w:styleId="Heading3">
    <w:name w:val="heading 3"/>
    <w:uiPriority w:val="9"/>
    <w:semiHidden/>
    <w:unhideWhenUsed/>
    <w:qFormat/>
    <w:pPr>
      <w:spacing w:before="160" w:after="60"/>
      <w:outlineLvl w:val="2"/>
    </w:pPr>
    <w:rPr>
      <w:b/>
      <w:bCs/>
      <w:color w:val="2E8B5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3867</Words>
  <Characters>22048</Characters>
  <Application>Microsoft Office Word</Application>
  <DocSecurity>0</DocSecurity>
  <Lines>183</Lines>
  <Paragraphs>51</Paragraphs>
  <ScaleCrop>false</ScaleCrop>
  <Company/>
  <LinksUpToDate>false</LinksUpToDate>
  <CharactersWithSpaces>25864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Bendre, Mihir Y</cp:lastModifiedBy>
  <cp:revision>2</cp:revision>
  <dcterms:created xsi:type="dcterms:W3CDTF">2026-04-06T10:16:00Z</dcterms:created>
  <dcterms:modified xsi:type="dcterms:W3CDTF">2026-04-06T11:52:00Z</dcterms:modified>
</cp:coreProperties>
</file>