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B265F" w14:textId="77777777" w:rsidR="00001D2E" w:rsidRDefault="00000000">
      <w:pPr>
        <w:spacing w:after="60"/>
      </w:pPr>
      <w:r>
        <w:rPr>
          <w:b/>
          <w:bCs/>
          <w:caps/>
          <w:color w:val="2A6CF0"/>
          <w:sz w:val="18"/>
          <w:szCs w:val="18"/>
        </w:rPr>
        <w:t>Digital Paani</w:t>
      </w:r>
    </w:p>
    <w:p w14:paraId="246BE5ED" w14:textId="77777777" w:rsidR="00001D2E" w:rsidRDefault="00000000">
      <w:pPr>
        <w:spacing w:after="60"/>
      </w:pPr>
      <w:r>
        <w:rPr>
          <w:b/>
          <w:bCs/>
          <w:color w:val="0E1F3A"/>
          <w:sz w:val="56"/>
          <w:szCs w:val="56"/>
        </w:rPr>
        <w:t>Set Points</w:t>
      </w:r>
    </w:p>
    <w:p w14:paraId="5A607FA6" w14:textId="77777777" w:rsidR="00001D2E" w:rsidRDefault="00000000">
      <w:pPr>
        <w:spacing w:after="220"/>
      </w:pPr>
      <w:r>
        <w:rPr>
          <w:color w:val="4A5A72"/>
          <w:sz w:val="32"/>
          <w:szCs w:val="32"/>
        </w:rPr>
        <w:t>Developer Documentation</w:t>
      </w:r>
    </w:p>
    <w:p w14:paraId="430DF93E" w14:textId="77777777" w:rsidR="00001D2E" w:rsidRDefault="00000000">
      <w:pPr>
        <w:pBdr>
          <w:bottom w:val="single" w:sz="12" w:space="8" w:color="2A6CF0"/>
        </w:pBdr>
        <w:spacing w:after="240"/>
      </w:pPr>
      <w:r>
        <w:rPr>
          <w:sz w:val="2"/>
          <w:szCs w:val="2"/>
        </w:rPr>
        <w:t xml:space="preserve"> </w:t>
      </w:r>
    </w:p>
    <w:p w14:paraId="0A1F959F" w14:textId="77777777" w:rsidR="00001D2E" w:rsidRDefault="00000000">
      <w:pPr>
        <w:pBdr>
          <w:left w:val="single" w:sz="18" w:space="12" w:color="2A6CF0"/>
        </w:pBdr>
        <w:spacing w:before="60" w:after="120"/>
        <w:ind w:left="360"/>
      </w:pPr>
      <w:r>
        <w:rPr>
          <w:i/>
          <w:iCs/>
          <w:color w:val="4A5A72"/>
        </w:rPr>
        <w:t>Audience: developers implementing set-point configuration and runtime behaviour. Last updated: with the addition of the Transfer Pump Set Point type and the standalone Set Point Configuration screen.</w:t>
      </w:r>
    </w:p>
    <w:p w14:paraId="78BB9CEC" w14:textId="77777777" w:rsidR="00001D2E" w:rsidRDefault="00000000">
      <w:pPr>
        <w:pStyle w:val="Heading1"/>
      </w:pPr>
      <w:r>
        <w:t>1. What is a set point?</w:t>
      </w:r>
    </w:p>
    <w:p w14:paraId="507FF15C" w14:textId="77777777" w:rsidR="00001D2E" w:rsidRDefault="00000000">
      <w:pPr>
        <w:spacing w:after="100"/>
      </w:pPr>
      <w:r>
        <w:t>A set point is a numeric threshold or target value stored on the PLC that drives equipment behaviour (start / stop / dose / open / close / VFD output). The PLC’s automation logic is fixed — only the threshold values are overwritten by operators through this software.</w:t>
      </w:r>
    </w:p>
    <w:p w14:paraId="575B385A" w14:textId="77777777" w:rsidR="00001D2E" w:rsidRDefault="00000000">
      <w:pPr>
        <w:spacing w:after="100"/>
      </w:pPr>
      <w:r>
        <w:t>Every set point has an HMI Tag that maps 1:1 to a PLC tag. Tags are auto-generated by the configuration UI (read-only); the PLC integration team maps each auto-generated tag to the actual PLC tag during plant commissioning.</w:t>
      </w:r>
    </w:p>
    <w:p w14:paraId="618DBE0B" w14:textId="77777777" w:rsidR="00001D2E" w:rsidRDefault="00000000">
      <w:pPr>
        <w:pStyle w:val="Heading1"/>
      </w:pPr>
      <w:r>
        <w:t>2. Common fields (every type)</w:t>
      </w:r>
    </w:p>
    <w:p w14:paraId="15C094AC" w14:textId="77777777" w:rsidR="00001D2E" w:rsidRDefault="00000000">
      <w:pPr>
        <w:spacing w:after="100"/>
      </w:pPr>
      <w:r>
        <w:t>Every set point — regardless of type — captures the following at configuration time: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1200"/>
        <w:gridCol w:w="4560"/>
      </w:tblGrid>
      <w:tr w:rsidR="00001D2E" w14:paraId="2F6CC3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7CDD9"/>
              <w:left w:val="single" w:sz="4" w:space="0" w:color="C7CDD9"/>
              <w:bottom w:val="single" w:sz="4" w:space="0" w:color="C7CDD9"/>
              <w:right w:val="single" w:sz="4" w:space="0" w:color="C7CDD9"/>
            </w:tcBorders>
            <w:shd w:val="clear" w:color="auto" w:fill="0E1F3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145ACF" w14:textId="77777777" w:rsidR="00001D2E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400" w:type="dxa"/>
            <w:tcBorders>
              <w:top w:val="single" w:sz="4" w:space="0" w:color="C7CDD9"/>
              <w:left w:val="single" w:sz="4" w:space="0" w:color="C7CDD9"/>
              <w:bottom w:val="single" w:sz="4" w:space="0" w:color="C7CDD9"/>
              <w:right w:val="single" w:sz="4" w:space="0" w:color="C7CDD9"/>
            </w:tcBorders>
            <w:shd w:val="clear" w:color="auto" w:fill="0E1F3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EC863F" w14:textId="77777777" w:rsidR="00001D2E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4" w:space="0" w:color="C7CDD9"/>
              <w:left w:val="single" w:sz="4" w:space="0" w:color="C7CDD9"/>
              <w:bottom w:val="single" w:sz="4" w:space="0" w:color="C7CDD9"/>
              <w:right w:val="single" w:sz="4" w:space="0" w:color="C7CDD9"/>
            </w:tcBorders>
            <w:shd w:val="clear" w:color="auto" w:fill="0E1F3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E710EE" w14:textId="77777777" w:rsidR="00001D2E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560" w:type="dxa"/>
            <w:tcBorders>
              <w:top w:val="single" w:sz="4" w:space="0" w:color="C7CDD9"/>
              <w:left w:val="single" w:sz="4" w:space="0" w:color="C7CDD9"/>
              <w:bottom w:val="single" w:sz="4" w:space="0" w:color="C7CDD9"/>
              <w:right w:val="single" w:sz="4" w:space="0" w:color="C7CDD9"/>
            </w:tcBorders>
            <w:shd w:val="clear" w:color="auto" w:fill="0E1F3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813F79" w14:textId="77777777" w:rsidR="00001D2E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01D2E" w14:paraId="26F7FC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7CDD9"/>
              <w:left w:val="single" w:sz="4" w:space="0" w:color="C7CDD9"/>
              <w:bottom w:val="single" w:sz="4" w:space="0" w:color="C7CDD9"/>
              <w:right w:val="single" w:sz="4" w:space="0" w:color="C7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9898B9" w14:textId="77777777" w:rsidR="00001D2E" w:rsidRDefault="00000000">
            <w:r>
              <w:t>Set Point Type</w:t>
            </w:r>
          </w:p>
        </w:tc>
        <w:tc>
          <w:tcPr>
            <w:tcW w:w="1400" w:type="dxa"/>
            <w:tcBorders>
              <w:top w:val="single" w:sz="4" w:space="0" w:color="C7CDD9"/>
              <w:left w:val="single" w:sz="4" w:space="0" w:color="C7CDD9"/>
              <w:bottom w:val="single" w:sz="4" w:space="0" w:color="C7CDD9"/>
              <w:right w:val="single" w:sz="4" w:space="0" w:color="C7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27F0BC" w14:textId="77777777" w:rsidR="00001D2E" w:rsidRDefault="00000000">
            <w:r>
              <w:t>enum</w:t>
            </w:r>
          </w:p>
        </w:tc>
        <w:tc>
          <w:tcPr>
            <w:tcW w:w="1200" w:type="dxa"/>
            <w:tcBorders>
              <w:top w:val="single" w:sz="4" w:space="0" w:color="C7CDD9"/>
              <w:left w:val="single" w:sz="4" w:space="0" w:color="C7CDD9"/>
              <w:bottom w:val="single" w:sz="4" w:space="0" w:color="C7CDD9"/>
              <w:right w:val="single" w:sz="4" w:space="0" w:color="C7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4B3C21" w14:textId="77777777" w:rsidR="00001D2E" w:rsidRDefault="00000000">
            <w:r>
              <w:t>✓</w:t>
            </w:r>
          </w:p>
        </w:tc>
        <w:tc>
          <w:tcPr>
            <w:tcW w:w="4560" w:type="dxa"/>
            <w:tcBorders>
              <w:top w:val="single" w:sz="4" w:space="0" w:color="C7CDD9"/>
              <w:left w:val="single" w:sz="4" w:space="0" w:color="C7CDD9"/>
              <w:bottom w:val="single" w:sz="4" w:space="0" w:color="C7CDD9"/>
              <w:right w:val="single" w:sz="4" w:space="0" w:color="C7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4EA40B" w14:textId="77777777" w:rsidR="00001D2E" w:rsidRDefault="00000000">
            <w:r>
              <w:t>One of the 9 types in §3</w:t>
            </w:r>
          </w:p>
        </w:tc>
      </w:tr>
      <w:tr w:rsidR="00001D2E" w14:paraId="453675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7CDD9"/>
              <w:left w:val="single" w:sz="4" w:space="0" w:color="C7CDD9"/>
              <w:bottom w:val="single" w:sz="4" w:space="0" w:color="C7CDD9"/>
              <w:right w:val="single" w:sz="4" w:space="0" w:color="C7CDD9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A2B282" w14:textId="77777777" w:rsidR="00001D2E" w:rsidRDefault="00000000">
            <w:r>
              <w:t>Set Point Name</w:t>
            </w:r>
          </w:p>
        </w:tc>
        <w:tc>
          <w:tcPr>
            <w:tcW w:w="1400" w:type="dxa"/>
            <w:tcBorders>
              <w:top w:val="single" w:sz="4" w:space="0" w:color="C7CDD9"/>
              <w:left w:val="single" w:sz="4" w:space="0" w:color="C7CDD9"/>
              <w:bottom w:val="single" w:sz="4" w:space="0" w:color="C7CDD9"/>
              <w:right w:val="single" w:sz="4" w:space="0" w:color="C7CDD9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A6E3CC" w14:textId="77777777" w:rsidR="00001D2E" w:rsidRDefault="00000000">
            <w:r>
              <w:t>string</w:t>
            </w:r>
          </w:p>
        </w:tc>
        <w:tc>
          <w:tcPr>
            <w:tcW w:w="1200" w:type="dxa"/>
            <w:tcBorders>
              <w:top w:val="single" w:sz="4" w:space="0" w:color="C7CDD9"/>
              <w:left w:val="single" w:sz="4" w:space="0" w:color="C7CDD9"/>
              <w:bottom w:val="single" w:sz="4" w:space="0" w:color="C7CDD9"/>
              <w:right w:val="single" w:sz="4" w:space="0" w:color="C7CDD9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7DAFEC" w14:textId="77777777" w:rsidR="00001D2E" w:rsidRDefault="00000000">
            <w:r>
              <w:t>✓</w:t>
            </w:r>
          </w:p>
        </w:tc>
        <w:tc>
          <w:tcPr>
            <w:tcW w:w="4560" w:type="dxa"/>
            <w:tcBorders>
              <w:top w:val="single" w:sz="4" w:space="0" w:color="C7CDD9"/>
              <w:left w:val="single" w:sz="4" w:space="0" w:color="C7CDD9"/>
              <w:bottom w:val="single" w:sz="4" w:space="0" w:color="C7CDD9"/>
              <w:right w:val="single" w:sz="4" w:space="0" w:color="C7CDD9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D2CE05" w14:textId="77777777" w:rsidR="00001D2E" w:rsidRDefault="00000000">
            <w:r>
              <w:t>Operator-facing label (e.g. CASS Basin 1 high level cut-in)</w:t>
            </w:r>
          </w:p>
        </w:tc>
      </w:tr>
      <w:tr w:rsidR="00001D2E" w14:paraId="1C19C7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7CDD9"/>
              <w:left w:val="single" w:sz="4" w:space="0" w:color="C7CDD9"/>
              <w:bottom w:val="single" w:sz="4" w:space="0" w:color="C7CDD9"/>
              <w:right w:val="single" w:sz="4" w:space="0" w:color="C7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382843" w14:textId="77777777" w:rsidR="00001D2E" w:rsidRDefault="00000000">
            <w:r>
              <w:t>Set Point Description</w:t>
            </w:r>
          </w:p>
        </w:tc>
        <w:tc>
          <w:tcPr>
            <w:tcW w:w="1400" w:type="dxa"/>
            <w:tcBorders>
              <w:top w:val="single" w:sz="4" w:space="0" w:color="C7CDD9"/>
              <w:left w:val="single" w:sz="4" w:space="0" w:color="C7CDD9"/>
              <w:bottom w:val="single" w:sz="4" w:space="0" w:color="C7CDD9"/>
              <w:right w:val="single" w:sz="4" w:space="0" w:color="C7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6D71CC" w14:textId="77777777" w:rsidR="00001D2E" w:rsidRDefault="00000000">
            <w:r>
              <w:t>text</w:t>
            </w:r>
          </w:p>
        </w:tc>
        <w:tc>
          <w:tcPr>
            <w:tcW w:w="1200" w:type="dxa"/>
            <w:tcBorders>
              <w:top w:val="single" w:sz="4" w:space="0" w:color="C7CDD9"/>
              <w:left w:val="single" w:sz="4" w:space="0" w:color="C7CDD9"/>
              <w:bottom w:val="single" w:sz="4" w:space="0" w:color="C7CDD9"/>
              <w:right w:val="single" w:sz="4" w:space="0" w:color="C7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B388B0" w14:textId="77777777" w:rsidR="00001D2E" w:rsidRDefault="00000000">
            <w:r>
              <w:t>optional</w:t>
            </w:r>
          </w:p>
        </w:tc>
        <w:tc>
          <w:tcPr>
            <w:tcW w:w="4560" w:type="dxa"/>
            <w:tcBorders>
              <w:top w:val="single" w:sz="4" w:space="0" w:color="C7CDD9"/>
              <w:left w:val="single" w:sz="4" w:space="0" w:color="C7CDD9"/>
              <w:bottom w:val="single" w:sz="4" w:space="0" w:color="C7CDD9"/>
              <w:right w:val="single" w:sz="4" w:space="0" w:color="C7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8F78CA" w14:textId="77777777" w:rsidR="00001D2E" w:rsidRDefault="00000000">
            <w:r>
              <w:t>When the set point fires, what equipment behaviour it drives</w:t>
            </w:r>
          </w:p>
        </w:tc>
      </w:tr>
      <w:tr w:rsidR="00001D2E" w14:paraId="03FBA7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7CDD9"/>
              <w:left w:val="single" w:sz="4" w:space="0" w:color="C7CDD9"/>
              <w:bottom w:val="single" w:sz="4" w:space="0" w:color="C7CDD9"/>
              <w:right w:val="single" w:sz="4" w:space="0" w:color="C7CDD9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0F3B01" w14:textId="77777777" w:rsidR="00001D2E" w:rsidRDefault="00000000">
            <w:r>
              <w:t>Set Point Min (safe min)</w:t>
            </w:r>
          </w:p>
        </w:tc>
        <w:tc>
          <w:tcPr>
            <w:tcW w:w="1400" w:type="dxa"/>
            <w:tcBorders>
              <w:top w:val="single" w:sz="4" w:space="0" w:color="C7CDD9"/>
              <w:left w:val="single" w:sz="4" w:space="0" w:color="C7CDD9"/>
              <w:bottom w:val="single" w:sz="4" w:space="0" w:color="C7CDD9"/>
              <w:right w:val="single" w:sz="4" w:space="0" w:color="C7CDD9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575D71" w14:textId="77777777" w:rsidR="00001D2E" w:rsidRDefault="00000000">
            <w:r>
              <w:t>number</w:t>
            </w:r>
          </w:p>
        </w:tc>
        <w:tc>
          <w:tcPr>
            <w:tcW w:w="1200" w:type="dxa"/>
            <w:tcBorders>
              <w:top w:val="single" w:sz="4" w:space="0" w:color="C7CDD9"/>
              <w:left w:val="single" w:sz="4" w:space="0" w:color="C7CDD9"/>
              <w:bottom w:val="single" w:sz="4" w:space="0" w:color="C7CDD9"/>
              <w:right w:val="single" w:sz="4" w:space="0" w:color="C7CDD9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A8AE36" w14:textId="77777777" w:rsidR="00001D2E" w:rsidRDefault="00000000">
            <w:r>
              <w:t>✓</w:t>
            </w:r>
          </w:p>
        </w:tc>
        <w:tc>
          <w:tcPr>
            <w:tcW w:w="4560" w:type="dxa"/>
            <w:tcBorders>
              <w:top w:val="single" w:sz="4" w:space="0" w:color="C7CDD9"/>
              <w:left w:val="single" w:sz="4" w:space="0" w:color="C7CDD9"/>
              <w:bottom w:val="single" w:sz="4" w:space="0" w:color="C7CDD9"/>
              <w:right w:val="single" w:sz="4" w:space="0" w:color="C7CDD9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3038B0" w14:textId="77777777" w:rsidR="00001D2E" w:rsidRDefault="00000000">
            <w:r>
              <w:t>Floor of the allowed override range. Values below trigger a soft warning</w:t>
            </w:r>
          </w:p>
        </w:tc>
      </w:tr>
      <w:tr w:rsidR="00001D2E" w14:paraId="730AB0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7CDD9"/>
              <w:left w:val="single" w:sz="4" w:space="0" w:color="C7CDD9"/>
              <w:bottom w:val="single" w:sz="4" w:space="0" w:color="C7CDD9"/>
              <w:right w:val="single" w:sz="4" w:space="0" w:color="C7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55EB88" w14:textId="77777777" w:rsidR="00001D2E" w:rsidRDefault="00000000">
            <w:r>
              <w:t>Set Point Max (safe max)</w:t>
            </w:r>
          </w:p>
        </w:tc>
        <w:tc>
          <w:tcPr>
            <w:tcW w:w="1400" w:type="dxa"/>
            <w:tcBorders>
              <w:top w:val="single" w:sz="4" w:space="0" w:color="C7CDD9"/>
              <w:left w:val="single" w:sz="4" w:space="0" w:color="C7CDD9"/>
              <w:bottom w:val="single" w:sz="4" w:space="0" w:color="C7CDD9"/>
              <w:right w:val="single" w:sz="4" w:space="0" w:color="C7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39C148" w14:textId="77777777" w:rsidR="00001D2E" w:rsidRDefault="00000000">
            <w:r>
              <w:t>number</w:t>
            </w:r>
          </w:p>
        </w:tc>
        <w:tc>
          <w:tcPr>
            <w:tcW w:w="1200" w:type="dxa"/>
            <w:tcBorders>
              <w:top w:val="single" w:sz="4" w:space="0" w:color="C7CDD9"/>
              <w:left w:val="single" w:sz="4" w:space="0" w:color="C7CDD9"/>
              <w:bottom w:val="single" w:sz="4" w:space="0" w:color="C7CDD9"/>
              <w:right w:val="single" w:sz="4" w:space="0" w:color="C7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B8D12F" w14:textId="77777777" w:rsidR="00001D2E" w:rsidRDefault="00000000">
            <w:r>
              <w:t>✓</w:t>
            </w:r>
          </w:p>
        </w:tc>
        <w:tc>
          <w:tcPr>
            <w:tcW w:w="4560" w:type="dxa"/>
            <w:tcBorders>
              <w:top w:val="single" w:sz="4" w:space="0" w:color="C7CDD9"/>
              <w:left w:val="single" w:sz="4" w:space="0" w:color="C7CDD9"/>
              <w:bottom w:val="single" w:sz="4" w:space="0" w:color="C7CDD9"/>
              <w:right w:val="single" w:sz="4" w:space="0" w:color="C7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3DAC5F" w14:textId="77777777" w:rsidR="00001D2E" w:rsidRDefault="00000000">
            <w:r>
              <w:t>Ceiling. Values above trigger a soft warning</w:t>
            </w:r>
          </w:p>
        </w:tc>
      </w:tr>
      <w:tr w:rsidR="00001D2E" w14:paraId="13A704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7CDD9"/>
              <w:left w:val="single" w:sz="4" w:space="0" w:color="C7CDD9"/>
              <w:bottom w:val="single" w:sz="4" w:space="0" w:color="C7CDD9"/>
              <w:right w:val="single" w:sz="4" w:space="0" w:color="C7CDD9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20E460" w14:textId="77777777" w:rsidR="00001D2E" w:rsidRDefault="00000000">
            <w:r>
              <w:t>HMI Set Point Tag</w:t>
            </w:r>
          </w:p>
        </w:tc>
        <w:tc>
          <w:tcPr>
            <w:tcW w:w="1400" w:type="dxa"/>
            <w:tcBorders>
              <w:top w:val="single" w:sz="4" w:space="0" w:color="C7CDD9"/>
              <w:left w:val="single" w:sz="4" w:space="0" w:color="C7CDD9"/>
              <w:bottom w:val="single" w:sz="4" w:space="0" w:color="C7CDD9"/>
              <w:right w:val="single" w:sz="4" w:space="0" w:color="C7CDD9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E62F96" w14:textId="77777777" w:rsidR="00001D2E" w:rsidRDefault="00000000">
            <w:r>
              <w:t>string</w:t>
            </w:r>
          </w:p>
        </w:tc>
        <w:tc>
          <w:tcPr>
            <w:tcW w:w="1200" w:type="dxa"/>
            <w:tcBorders>
              <w:top w:val="single" w:sz="4" w:space="0" w:color="C7CDD9"/>
              <w:left w:val="single" w:sz="4" w:space="0" w:color="C7CDD9"/>
              <w:bottom w:val="single" w:sz="4" w:space="0" w:color="C7CDD9"/>
              <w:right w:val="single" w:sz="4" w:space="0" w:color="C7CDD9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BC58F2" w14:textId="77777777" w:rsidR="00001D2E" w:rsidRDefault="00000000">
            <w:r>
              <w:t>auto</w:t>
            </w:r>
          </w:p>
        </w:tc>
        <w:tc>
          <w:tcPr>
            <w:tcW w:w="4560" w:type="dxa"/>
            <w:tcBorders>
              <w:top w:val="single" w:sz="4" w:space="0" w:color="C7CDD9"/>
              <w:left w:val="single" w:sz="4" w:space="0" w:color="C7CDD9"/>
              <w:bottom w:val="single" w:sz="4" w:space="0" w:color="C7CDD9"/>
              <w:right w:val="single" w:sz="4" w:space="0" w:color="C7CDD9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AD1262" w14:textId="77777777" w:rsidR="00001D2E" w:rsidRDefault="00000000">
            <w:r>
              <w:t xml:space="preserve">Generated from </w:t>
            </w:r>
            <w:r>
              <w:rPr>
                <w:rFonts w:ascii="Consolas" w:eastAsia="Consolas" w:hAnsi="Consolas" w:cs="Consolas"/>
                <w:color w:val="1C3A6E"/>
                <w:sz w:val="20"/>
                <w:szCs w:val="20"/>
                <w:shd w:val="clear" w:color="auto" w:fill="F2F4F8"/>
              </w:rPr>
              <w:t>&lt;UP_NAME&gt;.&lt;TYPE&gt;[_&lt;ROLE&gt;]_&lt;NN&gt;_SP</w:t>
            </w:r>
            <w:r>
              <w:t>. Read-only in UI</w:t>
            </w:r>
          </w:p>
        </w:tc>
      </w:tr>
      <w:tr w:rsidR="00001D2E" w14:paraId="2A0631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7CDD9"/>
              <w:left w:val="single" w:sz="4" w:space="0" w:color="C7CDD9"/>
              <w:bottom w:val="single" w:sz="4" w:space="0" w:color="C7CDD9"/>
              <w:right w:val="single" w:sz="4" w:space="0" w:color="C7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688155" w14:textId="77777777" w:rsidR="00001D2E" w:rsidRDefault="00000000">
            <w:r>
              <w:t>Linked Unit Process</w:t>
            </w:r>
          </w:p>
        </w:tc>
        <w:tc>
          <w:tcPr>
            <w:tcW w:w="1400" w:type="dxa"/>
            <w:tcBorders>
              <w:top w:val="single" w:sz="4" w:space="0" w:color="C7CDD9"/>
              <w:left w:val="single" w:sz="4" w:space="0" w:color="C7CDD9"/>
              <w:bottom w:val="single" w:sz="4" w:space="0" w:color="C7CDD9"/>
              <w:right w:val="single" w:sz="4" w:space="0" w:color="C7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365740" w14:textId="77777777" w:rsidR="00001D2E" w:rsidRDefault="00000000">
            <w:r>
              <w:t>reference</w:t>
            </w:r>
          </w:p>
        </w:tc>
        <w:tc>
          <w:tcPr>
            <w:tcW w:w="1200" w:type="dxa"/>
            <w:tcBorders>
              <w:top w:val="single" w:sz="4" w:space="0" w:color="C7CDD9"/>
              <w:left w:val="single" w:sz="4" w:space="0" w:color="C7CDD9"/>
              <w:bottom w:val="single" w:sz="4" w:space="0" w:color="C7CDD9"/>
              <w:right w:val="single" w:sz="4" w:space="0" w:color="C7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BDDCAA" w14:textId="77777777" w:rsidR="00001D2E" w:rsidRDefault="00000000">
            <w:r>
              <w:t>optional</w:t>
            </w:r>
          </w:p>
        </w:tc>
        <w:tc>
          <w:tcPr>
            <w:tcW w:w="4560" w:type="dxa"/>
            <w:tcBorders>
              <w:top w:val="single" w:sz="4" w:space="0" w:color="C7CDD9"/>
              <w:left w:val="single" w:sz="4" w:space="0" w:color="C7CDD9"/>
              <w:bottom w:val="single" w:sz="4" w:space="0" w:color="C7CDD9"/>
              <w:right w:val="single" w:sz="4" w:space="0" w:color="C7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C711E5" w14:textId="77777777" w:rsidR="00001D2E" w:rsidRDefault="00000000">
            <w:r>
              <w:t>The unit process this set point belongs to (drives Dashboard grouping)</w:t>
            </w:r>
          </w:p>
        </w:tc>
      </w:tr>
    </w:tbl>
    <w:p w14:paraId="4A981FB3" w14:textId="77777777" w:rsidR="00001D2E" w:rsidRDefault="00000000">
      <w:pPr>
        <w:pStyle w:val="Heading2"/>
      </w:pPr>
      <w:r>
        <w:lastRenderedPageBreak/>
        <w:t>Validation (server + client)</w:t>
      </w:r>
    </w:p>
    <w:p w14:paraId="4904FCE7" w14:textId="77777777" w:rsidR="00001D2E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1C3A6E"/>
          <w:sz w:val="20"/>
          <w:szCs w:val="20"/>
          <w:shd w:val="clear" w:color="auto" w:fill="F2F4F8"/>
        </w:rPr>
        <w:t>Min &lt; Max</w:t>
      </w:r>
      <w:r>
        <w:t xml:space="preserve"> — always.</w:t>
      </w:r>
    </w:p>
    <w:p w14:paraId="5F6712D1" w14:textId="77777777" w:rsidR="00001D2E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1C3A6E"/>
          <w:sz w:val="20"/>
          <w:szCs w:val="20"/>
          <w:shd w:val="clear" w:color="auto" w:fill="F2F4F8"/>
        </w:rPr>
        <w:t>Current</w:t>
      </w:r>
      <w:r>
        <w:t xml:space="preserve"> (the live set point value the PLC reads) must satisfy </w:t>
      </w:r>
      <w:r>
        <w:rPr>
          <w:rFonts w:ascii="Consolas" w:eastAsia="Consolas" w:hAnsi="Consolas" w:cs="Consolas"/>
          <w:color w:val="1C3A6E"/>
          <w:sz w:val="20"/>
          <w:szCs w:val="20"/>
          <w:shd w:val="clear" w:color="auto" w:fill="F2F4F8"/>
        </w:rPr>
        <w:t>Min ≤ Current ≤ Max</w:t>
      </w:r>
      <w:r>
        <w:t>.</w:t>
      </w:r>
    </w:p>
    <w:p w14:paraId="1049C128" w14:textId="77777777" w:rsidR="00001D2E" w:rsidRDefault="00000000">
      <w:pPr>
        <w:pStyle w:val="ListParagraph"/>
        <w:numPr>
          <w:ilvl w:val="0"/>
          <w:numId w:val="2"/>
        </w:numPr>
        <w:spacing w:after="60"/>
      </w:pPr>
      <w:r>
        <w:t>Name is non-empty and trimmed.</w:t>
      </w:r>
    </w:p>
    <w:p w14:paraId="7883DE37" w14:textId="77777777" w:rsidR="00001D2E" w:rsidRDefault="00000000">
      <w:pPr>
        <w:pStyle w:val="ListParagraph"/>
        <w:numPr>
          <w:ilvl w:val="0"/>
          <w:numId w:val="2"/>
        </w:numPr>
        <w:spacing w:after="60"/>
      </w:pPr>
      <w:r>
        <w:t xml:space="preserve">HMI Tag uniqueness is enforced when persisting (auto-generation already keeps uniqueness via the </w:t>
      </w:r>
      <w:r>
        <w:rPr>
          <w:rFonts w:ascii="Consolas" w:eastAsia="Consolas" w:hAnsi="Consolas" w:cs="Consolas"/>
          <w:color w:val="1C3A6E"/>
          <w:sz w:val="20"/>
          <w:szCs w:val="20"/>
          <w:shd w:val="clear" w:color="auto" w:fill="F2F4F8"/>
        </w:rPr>
        <w:t>_NN</w:t>
      </w:r>
      <w:r>
        <w:t xml:space="preserve"> suffix).</w:t>
      </w:r>
    </w:p>
    <w:p w14:paraId="75F0D724" w14:textId="77777777" w:rsidR="00001D2E" w:rsidRDefault="00000000">
      <w:pPr>
        <w:pStyle w:val="Heading2"/>
      </w:pPr>
      <w:r>
        <w:t>Override semantics</w:t>
      </w:r>
    </w:p>
    <w:p w14:paraId="337A8753" w14:textId="77777777" w:rsidR="00001D2E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The system </w:t>
      </w:r>
      <w:r>
        <w:rPr>
          <w:b/>
          <w:bCs/>
        </w:rPr>
        <w:t>never blocks</w:t>
      </w:r>
      <w:r>
        <w:t xml:space="preserve"> an operator setpoint change.</w:t>
      </w:r>
    </w:p>
    <w:p w14:paraId="7EA64FBE" w14:textId="77777777" w:rsidR="00001D2E" w:rsidRDefault="00000000">
      <w:pPr>
        <w:pStyle w:val="ListParagraph"/>
        <w:numPr>
          <w:ilvl w:val="0"/>
          <w:numId w:val="2"/>
        </w:numPr>
        <w:spacing w:after="60"/>
      </w:pPr>
      <w:r>
        <w:t xml:space="preserve">If the operator’s new value falls </w:t>
      </w:r>
      <w:r>
        <w:rPr>
          <w:b/>
          <w:bCs/>
        </w:rPr>
        <w:t>outside</w:t>
      </w:r>
      <w:r>
        <w:t xml:space="preserve"> </w:t>
      </w:r>
      <w:r>
        <w:rPr>
          <w:rFonts w:ascii="Consolas" w:eastAsia="Consolas" w:hAnsi="Consolas" w:cs="Consolas"/>
          <w:color w:val="1C3A6E"/>
          <w:sz w:val="20"/>
          <w:szCs w:val="20"/>
          <w:shd w:val="clear" w:color="auto" w:fill="F2F4F8"/>
        </w:rPr>
        <w:t>[Min, Max]</w:t>
      </w:r>
      <w:r>
        <w:t>, a warning modal opens and an explicit override is required.</w:t>
      </w:r>
    </w:p>
    <w:p w14:paraId="4D4E2EFF" w14:textId="77777777" w:rsidR="00001D2E" w:rsidRDefault="00000000">
      <w:pPr>
        <w:pStyle w:val="ListParagraph"/>
        <w:numPr>
          <w:ilvl w:val="0"/>
          <w:numId w:val="2"/>
        </w:numPr>
        <w:spacing w:after="60"/>
      </w:pPr>
      <w:r>
        <w:t xml:space="preserve">Every change (in-range or override) is logged: </w:t>
      </w:r>
      <w:r>
        <w:rPr>
          <w:rFonts w:ascii="Consolas" w:eastAsia="Consolas" w:hAnsi="Consolas" w:cs="Consolas"/>
          <w:color w:val="1C3A6E"/>
          <w:sz w:val="20"/>
          <w:szCs w:val="20"/>
          <w:shd w:val="clear" w:color="auto" w:fill="F2F4F8"/>
        </w:rPr>
        <w:t>old → new</w:t>
      </w:r>
      <w:r>
        <w:t xml:space="preserve">, </w:t>
      </w:r>
      <w:r>
        <w:rPr>
          <w:rFonts w:ascii="Consolas" w:eastAsia="Consolas" w:hAnsi="Consolas" w:cs="Consolas"/>
          <w:color w:val="1C3A6E"/>
          <w:sz w:val="20"/>
          <w:szCs w:val="20"/>
          <w:shd w:val="clear" w:color="auto" w:fill="F2F4F8"/>
        </w:rPr>
        <w:t>user_id</w:t>
      </w:r>
      <w:r>
        <w:t xml:space="preserve">, </w:t>
      </w:r>
      <w:r>
        <w:rPr>
          <w:rFonts w:ascii="Consolas" w:eastAsia="Consolas" w:hAnsi="Consolas" w:cs="Consolas"/>
          <w:color w:val="1C3A6E"/>
          <w:sz w:val="20"/>
          <w:szCs w:val="20"/>
          <w:shd w:val="clear" w:color="auto" w:fill="F2F4F8"/>
        </w:rPr>
        <w:t>timestamp</w:t>
      </w:r>
      <w:r>
        <w:t xml:space="preserve">, </w:t>
      </w:r>
      <w:r>
        <w:rPr>
          <w:rFonts w:ascii="Consolas" w:eastAsia="Consolas" w:hAnsi="Consolas" w:cs="Consolas"/>
          <w:color w:val="1C3A6E"/>
          <w:sz w:val="20"/>
          <w:szCs w:val="20"/>
          <w:shd w:val="clear" w:color="auto" w:fill="F2F4F8"/>
        </w:rPr>
        <w:t>hmi_tag</w:t>
      </w:r>
      <w:r>
        <w:t xml:space="preserve">, </w:t>
      </w:r>
      <w:r>
        <w:rPr>
          <w:rFonts w:ascii="Consolas" w:eastAsia="Consolas" w:hAnsi="Consolas" w:cs="Consolas"/>
          <w:color w:val="1C3A6E"/>
          <w:sz w:val="20"/>
          <w:szCs w:val="20"/>
          <w:shd w:val="clear" w:color="auto" w:fill="F2F4F8"/>
        </w:rPr>
        <w:t>note</w:t>
      </w:r>
      <w:r>
        <w:t>.</w:t>
      </w:r>
    </w:p>
    <w:p w14:paraId="4B6DD9F5" w14:textId="77777777" w:rsidR="00001D2E" w:rsidRDefault="00000000">
      <w:pPr>
        <w:pStyle w:val="Heading1"/>
      </w:pPr>
      <w:r>
        <w:t>3. Set point types &amp; their config questions</w:t>
      </w:r>
    </w:p>
    <w:p w14:paraId="504F665E" w14:textId="77777777" w:rsidR="00001D2E" w:rsidRDefault="00000000">
      <w:pPr>
        <w:spacing w:after="100"/>
      </w:pPr>
      <w:r>
        <w:t>Each row below describes what to ask the implementer at configuration time.</w:t>
      </w:r>
    </w:p>
    <w:p w14:paraId="1117003D" w14:textId="77777777" w:rsidR="00001D2E" w:rsidRDefault="00000000">
      <w:pPr>
        <w:pStyle w:val="Heading3"/>
        <w:spacing w:before="280" w:after="140"/>
      </w:pPr>
      <w:r>
        <w:t>3.1 Level</w:t>
      </w:r>
    </w:p>
    <w:p w14:paraId="3A70E0B4" w14:textId="77777777" w:rsidR="00001D2E" w:rsidRDefault="00000000">
      <w:pPr>
        <w:pStyle w:val="ListParagraph"/>
        <w:numPr>
          <w:ilvl w:val="0"/>
          <w:numId w:val="2"/>
        </w:numPr>
        <w:spacing w:after="60"/>
      </w:pPr>
      <w:r>
        <w:t>Inputs: one reading</w:t>
      </w:r>
    </w:p>
    <w:p w14:paraId="17692A3E" w14:textId="77777777" w:rsidR="00001D2E" w:rsidRDefault="00000000">
      <w:pPr>
        <w:pStyle w:val="ListParagraph"/>
        <w:numPr>
          <w:ilvl w:val="0"/>
          <w:numId w:val="2"/>
        </w:numPr>
        <w:spacing w:after="60"/>
      </w:pPr>
      <w:r>
        <w:t xml:space="preserve">Unit: </w:t>
      </w:r>
      <w:r>
        <w:rPr>
          <w:rFonts w:ascii="Consolas" w:eastAsia="Consolas" w:hAnsi="Consolas" w:cs="Consolas"/>
          <w:color w:val="1C3A6E"/>
          <w:sz w:val="20"/>
          <w:szCs w:val="20"/>
          <w:shd w:val="clear" w:color="auto" w:fill="F2F4F8"/>
        </w:rPr>
        <w:t>%</w:t>
      </w:r>
    </w:p>
    <w:p w14:paraId="38863FA0" w14:textId="77777777" w:rsidR="00001D2E" w:rsidRDefault="00000000">
      <w:pPr>
        <w:pStyle w:val="ListParagraph"/>
        <w:numPr>
          <w:ilvl w:val="0"/>
          <w:numId w:val="2"/>
        </w:numPr>
        <w:spacing w:after="60"/>
      </w:pPr>
      <w:r>
        <w:t>Safe range: Min, Max</w:t>
      </w:r>
    </w:p>
    <w:p w14:paraId="1143B252" w14:textId="77777777" w:rsidR="00001D2E" w:rsidRDefault="00000000">
      <w:pPr>
        <w:pStyle w:val="ListParagraph"/>
        <w:numPr>
          <w:ilvl w:val="0"/>
          <w:numId w:val="2"/>
        </w:numPr>
        <w:spacing w:after="60"/>
      </w:pPr>
      <w:r>
        <w:t>Purpose: Tank level threshold (e.g. "transfer pump starts at 70%")</w:t>
      </w:r>
    </w:p>
    <w:p w14:paraId="6D1CBB6B" w14:textId="77777777" w:rsidR="00001D2E" w:rsidRDefault="00000000">
      <w:pPr>
        <w:pStyle w:val="Heading3"/>
        <w:spacing w:before="280" w:after="140"/>
      </w:pPr>
      <w:r>
        <w:t>3.2 DO (Dissolved Oxygen)</w:t>
      </w:r>
    </w:p>
    <w:p w14:paraId="024EEA97" w14:textId="77777777" w:rsidR="00001D2E" w:rsidRDefault="00000000">
      <w:pPr>
        <w:pStyle w:val="ListParagraph"/>
        <w:numPr>
          <w:ilvl w:val="0"/>
          <w:numId w:val="2"/>
        </w:numPr>
        <w:spacing w:after="60"/>
      </w:pPr>
      <w:r>
        <w:t>Inputs: one reading</w:t>
      </w:r>
    </w:p>
    <w:p w14:paraId="288A59EE" w14:textId="77777777" w:rsidR="00001D2E" w:rsidRDefault="00000000">
      <w:pPr>
        <w:pStyle w:val="ListParagraph"/>
        <w:numPr>
          <w:ilvl w:val="0"/>
          <w:numId w:val="2"/>
        </w:numPr>
        <w:spacing w:after="60"/>
      </w:pPr>
      <w:r>
        <w:t xml:space="preserve">Unit: </w:t>
      </w:r>
      <w:r>
        <w:rPr>
          <w:rFonts w:ascii="Consolas" w:eastAsia="Consolas" w:hAnsi="Consolas" w:cs="Consolas"/>
          <w:color w:val="1C3A6E"/>
          <w:sz w:val="20"/>
          <w:szCs w:val="20"/>
          <w:shd w:val="clear" w:color="auto" w:fill="F2F4F8"/>
        </w:rPr>
        <w:t>mg/L</w:t>
      </w:r>
    </w:p>
    <w:p w14:paraId="5EA8C658" w14:textId="77777777" w:rsidR="00001D2E" w:rsidRDefault="00000000">
      <w:pPr>
        <w:pStyle w:val="ListParagraph"/>
        <w:numPr>
          <w:ilvl w:val="0"/>
          <w:numId w:val="2"/>
        </w:numPr>
        <w:spacing w:after="60"/>
      </w:pPr>
      <w:r>
        <w:t>Safe range: Min, Max</w:t>
      </w:r>
    </w:p>
    <w:p w14:paraId="0BCE085F" w14:textId="77777777" w:rsidR="00001D2E" w:rsidRDefault="00000000">
      <w:pPr>
        <w:pStyle w:val="ListParagraph"/>
        <w:numPr>
          <w:ilvl w:val="0"/>
          <w:numId w:val="2"/>
        </w:numPr>
        <w:spacing w:after="60"/>
      </w:pPr>
      <w:r>
        <w:t>Purpose: Drives blower ON/OFF and VFD output (RPM / Hz / current)</w:t>
      </w:r>
    </w:p>
    <w:p w14:paraId="4BBA5B3D" w14:textId="77777777" w:rsidR="00001D2E" w:rsidRDefault="00000000">
      <w:pPr>
        <w:pStyle w:val="Heading3"/>
        <w:spacing w:before="280" w:after="140"/>
      </w:pPr>
      <w:r>
        <w:t>3.3 Differential Pressure</w:t>
      </w:r>
    </w:p>
    <w:p w14:paraId="474B079B" w14:textId="77777777" w:rsidR="00001D2E" w:rsidRDefault="00000000">
      <w:pPr>
        <w:pStyle w:val="ListParagraph"/>
        <w:numPr>
          <w:ilvl w:val="0"/>
          <w:numId w:val="2"/>
        </w:numPr>
        <w:spacing w:after="60"/>
      </w:pPr>
      <w:r>
        <w:t>Inputs: one reading</w:t>
      </w:r>
    </w:p>
    <w:p w14:paraId="246F93FC" w14:textId="77777777" w:rsidR="00001D2E" w:rsidRDefault="00000000">
      <w:pPr>
        <w:pStyle w:val="ListParagraph"/>
        <w:numPr>
          <w:ilvl w:val="0"/>
          <w:numId w:val="2"/>
        </w:numPr>
        <w:spacing w:after="60"/>
      </w:pPr>
      <w:r>
        <w:t xml:space="preserve">Unit: </w:t>
      </w:r>
      <w:r>
        <w:rPr>
          <w:rFonts w:ascii="Consolas" w:eastAsia="Consolas" w:hAnsi="Consolas" w:cs="Consolas"/>
          <w:color w:val="1C3A6E"/>
          <w:sz w:val="20"/>
          <w:szCs w:val="20"/>
          <w:shd w:val="clear" w:color="auto" w:fill="F2F4F8"/>
        </w:rPr>
        <w:t>bar</w:t>
      </w:r>
    </w:p>
    <w:p w14:paraId="678CF9BE" w14:textId="77777777" w:rsidR="00001D2E" w:rsidRDefault="00000000">
      <w:pPr>
        <w:pStyle w:val="ListParagraph"/>
        <w:numPr>
          <w:ilvl w:val="0"/>
          <w:numId w:val="2"/>
        </w:numPr>
        <w:spacing w:after="60"/>
      </w:pPr>
      <w:r>
        <w:t>Safe range: Min, Max</w:t>
      </w:r>
    </w:p>
    <w:p w14:paraId="2655EE01" w14:textId="77777777" w:rsidR="00001D2E" w:rsidRDefault="00000000">
      <w:pPr>
        <w:pStyle w:val="ListParagraph"/>
        <w:numPr>
          <w:ilvl w:val="0"/>
          <w:numId w:val="2"/>
        </w:numPr>
        <w:spacing w:after="60"/>
      </w:pPr>
      <w:r>
        <w:t>Purpose: Triggers backwash sequence (valves ON/OFF)</w:t>
      </w:r>
    </w:p>
    <w:p w14:paraId="49985921" w14:textId="77777777" w:rsidR="00001D2E" w:rsidRDefault="00000000">
      <w:pPr>
        <w:pStyle w:val="Heading3"/>
        <w:spacing w:before="280" w:after="140"/>
      </w:pPr>
      <w:r>
        <w:t>3.4 pH</w:t>
      </w:r>
    </w:p>
    <w:p w14:paraId="74A02CBD" w14:textId="77777777" w:rsidR="00001D2E" w:rsidRDefault="00000000">
      <w:pPr>
        <w:pStyle w:val="ListParagraph"/>
        <w:numPr>
          <w:ilvl w:val="0"/>
          <w:numId w:val="2"/>
        </w:numPr>
        <w:spacing w:after="60"/>
      </w:pPr>
      <w:r>
        <w:t>Inputs: one reading</w:t>
      </w:r>
    </w:p>
    <w:p w14:paraId="3FE14220" w14:textId="77777777" w:rsidR="00001D2E" w:rsidRDefault="00000000">
      <w:pPr>
        <w:pStyle w:val="ListParagraph"/>
        <w:numPr>
          <w:ilvl w:val="0"/>
          <w:numId w:val="2"/>
        </w:numPr>
        <w:spacing w:after="60"/>
      </w:pPr>
      <w:r>
        <w:t xml:space="preserve">Unit: </w:t>
      </w:r>
      <w:r>
        <w:rPr>
          <w:rFonts w:ascii="Consolas" w:eastAsia="Consolas" w:hAnsi="Consolas" w:cs="Consolas"/>
          <w:color w:val="1C3A6E"/>
          <w:sz w:val="20"/>
          <w:szCs w:val="20"/>
          <w:shd w:val="clear" w:color="auto" w:fill="F2F4F8"/>
        </w:rPr>
        <w:t>pH (dimensionless 0–14)</w:t>
      </w:r>
    </w:p>
    <w:p w14:paraId="3FB29C05" w14:textId="77777777" w:rsidR="00001D2E" w:rsidRDefault="00000000">
      <w:pPr>
        <w:pStyle w:val="ListParagraph"/>
        <w:numPr>
          <w:ilvl w:val="0"/>
          <w:numId w:val="2"/>
        </w:numPr>
        <w:spacing w:after="60"/>
      </w:pPr>
      <w:r>
        <w:t>Safe range: Min, Max</w:t>
      </w:r>
    </w:p>
    <w:p w14:paraId="42182FDA" w14:textId="77777777" w:rsidR="00001D2E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Purpose: Triggers dosing pumps (NaOH / HCl)</w:t>
      </w:r>
    </w:p>
    <w:p w14:paraId="34F09557" w14:textId="77777777" w:rsidR="00001D2E" w:rsidRDefault="00000000">
      <w:pPr>
        <w:pStyle w:val="Heading3"/>
        <w:spacing w:before="280" w:after="140"/>
      </w:pPr>
      <w:r>
        <w:t>3.5 FRC (Free Residual Chlorine)</w:t>
      </w:r>
    </w:p>
    <w:p w14:paraId="0C9DE79A" w14:textId="77777777" w:rsidR="00001D2E" w:rsidRDefault="00000000">
      <w:pPr>
        <w:pStyle w:val="ListParagraph"/>
        <w:numPr>
          <w:ilvl w:val="0"/>
          <w:numId w:val="2"/>
        </w:numPr>
        <w:spacing w:after="60"/>
      </w:pPr>
      <w:r>
        <w:t>Inputs: one reading</w:t>
      </w:r>
    </w:p>
    <w:p w14:paraId="20CAACE1" w14:textId="77777777" w:rsidR="00001D2E" w:rsidRDefault="00000000">
      <w:pPr>
        <w:pStyle w:val="ListParagraph"/>
        <w:numPr>
          <w:ilvl w:val="0"/>
          <w:numId w:val="2"/>
        </w:numPr>
        <w:spacing w:after="60"/>
      </w:pPr>
      <w:r>
        <w:t xml:space="preserve">Unit: </w:t>
      </w:r>
      <w:r>
        <w:rPr>
          <w:rFonts w:ascii="Consolas" w:eastAsia="Consolas" w:hAnsi="Consolas" w:cs="Consolas"/>
          <w:color w:val="1C3A6E"/>
          <w:sz w:val="20"/>
          <w:szCs w:val="20"/>
          <w:shd w:val="clear" w:color="auto" w:fill="F2F4F8"/>
        </w:rPr>
        <w:t>ppm (or mg/L)</w:t>
      </w:r>
    </w:p>
    <w:p w14:paraId="1A56F47B" w14:textId="77777777" w:rsidR="00001D2E" w:rsidRDefault="00000000">
      <w:pPr>
        <w:pStyle w:val="ListParagraph"/>
        <w:numPr>
          <w:ilvl w:val="0"/>
          <w:numId w:val="2"/>
        </w:numPr>
        <w:spacing w:after="60"/>
      </w:pPr>
      <w:r>
        <w:t>Safe range: Min, Max</w:t>
      </w:r>
    </w:p>
    <w:p w14:paraId="14EDC3C4" w14:textId="77777777" w:rsidR="00001D2E" w:rsidRDefault="00000000">
      <w:pPr>
        <w:pStyle w:val="ListParagraph"/>
        <w:numPr>
          <w:ilvl w:val="0"/>
          <w:numId w:val="2"/>
        </w:numPr>
        <w:spacing w:after="60"/>
      </w:pPr>
      <w:r>
        <w:t>Purpose: Triggers NaOCl dosing pump</w:t>
      </w:r>
    </w:p>
    <w:p w14:paraId="007BE8B6" w14:textId="77777777" w:rsidR="00001D2E" w:rsidRDefault="00000000">
      <w:pPr>
        <w:pStyle w:val="Heading3"/>
        <w:spacing w:before="280" w:after="140"/>
      </w:pPr>
      <w:r>
        <w:t>3.6 ORP (Oxidation-Reduction Potential)</w:t>
      </w:r>
    </w:p>
    <w:p w14:paraId="2C9B2B91" w14:textId="77777777" w:rsidR="00001D2E" w:rsidRDefault="00000000">
      <w:pPr>
        <w:pStyle w:val="ListParagraph"/>
        <w:numPr>
          <w:ilvl w:val="0"/>
          <w:numId w:val="2"/>
        </w:numPr>
        <w:spacing w:after="60"/>
      </w:pPr>
      <w:r>
        <w:t>Inputs: one reading</w:t>
      </w:r>
    </w:p>
    <w:p w14:paraId="57E31BEA" w14:textId="77777777" w:rsidR="00001D2E" w:rsidRDefault="00000000">
      <w:pPr>
        <w:pStyle w:val="ListParagraph"/>
        <w:numPr>
          <w:ilvl w:val="0"/>
          <w:numId w:val="2"/>
        </w:numPr>
        <w:spacing w:after="60"/>
      </w:pPr>
      <w:r>
        <w:t xml:space="preserve">Unit: </w:t>
      </w:r>
      <w:r>
        <w:rPr>
          <w:rFonts w:ascii="Consolas" w:eastAsia="Consolas" w:hAnsi="Consolas" w:cs="Consolas"/>
          <w:color w:val="1C3A6E"/>
          <w:sz w:val="20"/>
          <w:szCs w:val="20"/>
          <w:shd w:val="clear" w:color="auto" w:fill="F2F4F8"/>
        </w:rPr>
        <w:t>mV</w:t>
      </w:r>
    </w:p>
    <w:p w14:paraId="3EB2B4DD" w14:textId="77777777" w:rsidR="00001D2E" w:rsidRDefault="00000000">
      <w:pPr>
        <w:pStyle w:val="ListParagraph"/>
        <w:numPr>
          <w:ilvl w:val="0"/>
          <w:numId w:val="2"/>
        </w:numPr>
        <w:spacing w:after="60"/>
      </w:pPr>
      <w:r>
        <w:t>Safe range: Min, Max</w:t>
      </w:r>
    </w:p>
    <w:p w14:paraId="68D16424" w14:textId="77777777" w:rsidR="00001D2E" w:rsidRDefault="00000000">
      <w:pPr>
        <w:pStyle w:val="ListParagraph"/>
        <w:numPr>
          <w:ilvl w:val="0"/>
          <w:numId w:val="2"/>
        </w:numPr>
        <w:spacing w:after="60"/>
      </w:pPr>
      <w:r>
        <w:t>Purpose: Triggers ORP-correction dosing</w:t>
      </w:r>
    </w:p>
    <w:p w14:paraId="43FB9B76" w14:textId="77777777" w:rsidR="00001D2E" w:rsidRDefault="00000000">
      <w:pPr>
        <w:pBdr>
          <w:left w:val="single" w:sz="18" w:space="12" w:color="2A6CF0"/>
        </w:pBdr>
        <w:spacing w:before="60" w:after="120"/>
        <w:ind w:left="360"/>
      </w:pPr>
      <w:r>
        <w:rPr>
          <w:i/>
          <w:iCs/>
          <w:color w:val="4A5A72"/>
        </w:rPr>
        <w:t>Values commonly negative for anoxic processes.</w:t>
      </w:r>
    </w:p>
    <w:p w14:paraId="2687C44D" w14:textId="77777777" w:rsidR="00001D2E" w:rsidRDefault="00000000">
      <w:pPr>
        <w:pStyle w:val="Heading3"/>
        <w:spacing w:before="280" w:after="140"/>
      </w:pPr>
      <w:r>
        <w:t>3.7 Flow</w:t>
      </w:r>
    </w:p>
    <w:p w14:paraId="41828DEC" w14:textId="77777777" w:rsidR="00001D2E" w:rsidRDefault="00000000">
      <w:pPr>
        <w:pStyle w:val="ListParagraph"/>
        <w:numPr>
          <w:ilvl w:val="0"/>
          <w:numId w:val="2"/>
        </w:numPr>
        <w:spacing w:after="60"/>
      </w:pPr>
      <w:r>
        <w:t>Inputs: one reading</w:t>
      </w:r>
    </w:p>
    <w:p w14:paraId="488B694E" w14:textId="77777777" w:rsidR="00001D2E" w:rsidRDefault="00000000">
      <w:pPr>
        <w:pStyle w:val="ListParagraph"/>
        <w:numPr>
          <w:ilvl w:val="0"/>
          <w:numId w:val="2"/>
        </w:numPr>
        <w:spacing w:after="60"/>
      </w:pPr>
      <w:r>
        <w:t xml:space="preserve">Unit: </w:t>
      </w:r>
      <w:r>
        <w:rPr>
          <w:rFonts w:ascii="Consolas" w:eastAsia="Consolas" w:hAnsi="Consolas" w:cs="Consolas"/>
          <w:color w:val="1C3A6E"/>
          <w:sz w:val="20"/>
          <w:szCs w:val="20"/>
          <w:shd w:val="clear" w:color="auto" w:fill="F2F4F8"/>
        </w:rPr>
        <w:t>m³/hr</w:t>
      </w:r>
    </w:p>
    <w:p w14:paraId="2753B59F" w14:textId="77777777" w:rsidR="00001D2E" w:rsidRDefault="00000000">
      <w:pPr>
        <w:pStyle w:val="ListParagraph"/>
        <w:numPr>
          <w:ilvl w:val="0"/>
          <w:numId w:val="2"/>
        </w:numPr>
        <w:spacing w:after="60"/>
      </w:pPr>
      <w:r>
        <w:t>Safe range: Min, Max</w:t>
      </w:r>
    </w:p>
    <w:p w14:paraId="516B57E6" w14:textId="77777777" w:rsidR="00001D2E" w:rsidRDefault="00000000">
      <w:pPr>
        <w:pStyle w:val="ListParagraph"/>
        <w:numPr>
          <w:ilvl w:val="0"/>
          <w:numId w:val="2"/>
        </w:numPr>
        <w:spacing w:after="60"/>
      </w:pPr>
      <w:r>
        <w:t>Purpose: Changes VFD output of permeate / feed pumps (no ON/OFF toggle)</w:t>
      </w:r>
    </w:p>
    <w:p w14:paraId="1E17E2CE" w14:textId="77777777" w:rsidR="00001D2E" w:rsidRDefault="00000000">
      <w:pPr>
        <w:pStyle w:val="Heading3"/>
        <w:spacing w:before="280" w:after="140"/>
      </w:pPr>
      <w:r>
        <w:t>3.8 Time</w:t>
      </w:r>
    </w:p>
    <w:p w14:paraId="1564C0EB" w14:textId="77777777" w:rsidR="00001D2E" w:rsidRDefault="00000000">
      <w:pPr>
        <w:pStyle w:val="ListParagraph"/>
        <w:numPr>
          <w:ilvl w:val="0"/>
          <w:numId w:val="2"/>
        </w:numPr>
        <w:spacing w:after="60"/>
      </w:pPr>
      <w:r>
        <w:t>Inputs: one reading</w:t>
      </w:r>
    </w:p>
    <w:p w14:paraId="5549C72B" w14:textId="77777777" w:rsidR="00001D2E" w:rsidRDefault="00000000">
      <w:pPr>
        <w:pStyle w:val="ListParagraph"/>
        <w:numPr>
          <w:ilvl w:val="0"/>
          <w:numId w:val="2"/>
        </w:numPr>
        <w:spacing w:after="60"/>
      </w:pPr>
      <w:r>
        <w:t xml:space="preserve">Unit: </w:t>
      </w:r>
      <w:r>
        <w:rPr>
          <w:rFonts w:ascii="Consolas" w:eastAsia="Consolas" w:hAnsi="Consolas" w:cs="Consolas"/>
          <w:color w:val="1C3A6E"/>
          <w:sz w:val="20"/>
          <w:szCs w:val="20"/>
          <w:shd w:val="clear" w:color="auto" w:fill="F2F4F8"/>
        </w:rPr>
        <w:t>minutes (default) — also seconds and hours</w:t>
      </w:r>
    </w:p>
    <w:p w14:paraId="0A6AA79F" w14:textId="77777777" w:rsidR="00001D2E" w:rsidRDefault="00000000">
      <w:pPr>
        <w:pStyle w:val="ListParagraph"/>
        <w:numPr>
          <w:ilvl w:val="0"/>
          <w:numId w:val="2"/>
        </w:numPr>
        <w:spacing w:after="60"/>
      </w:pPr>
      <w:r>
        <w:t>Safe range: Min, Max</w:t>
      </w:r>
    </w:p>
    <w:p w14:paraId="38AD40ED" w14:textId="77777777" w:rsidR="00001D2E" w:rsidRDefault="00000000">
      <w:pPr>
        <w:pStyle w:val="ListParagraph"/>
        <w:numPr>
          <w:ilvl w:val="0"/>
          <w:numId w:val="2"/>
        </w:numPr>
        <w:spacing w:after="60"/>
      </w:pPr>
      <w:r>
        <w:t>Purpose: Backwash duration, decant duration, fill duration, etc.</w:t>
      </w:r>
    </w:p>
    <w:p w14:paraId="69A0867B" w14:textId="77777777" w:rsidR="00001D2E" w:rsidRDefault="00000000">
      <w:pPr>
        <w:pStyle w:val="Heading3"/>
        <w:spacing w:before="280" w:after="140"/>
      </w:pPr>
      <w:r>
        <w:t>3.9 Transfer Pump Set Point  ★ special case</w:t>
      </w:r>
    </w:p>
    <w:p w14:paraId="4E541A56" w14:textId="77777777" w:rsidR="00001D2E" w:rsidRDefault="00000000">
      <w:pPr>
        <w:spacing w:after="100"/>
      </w:pPr>
      <w:r>
        <w:t xml:space="preserve">A Transfer Pump Set Point is </w:t>
      </w:r>
      <w:r>
        <w:rPr>
          <w:b/>
          <w:bCs/>
        </w:rPr>
        <w:t>logically one</w:t>
      </w:r>
      <w:r>
        <w:t xml:space="preserve"> set point that physically resolves to </w:t>
      </w:r>
      <w:r>
        <w:rPr>
          <w:b/>
          <w:bCs/>
        </w:rPr>
        <w:t>four HMI tags</w:t>
      </w:r>
      <w:r>
        <w:t xml:space="preserve"> (and four PLC writes). It controls a pump that moves liquid from a source tank to a destination tank.</w:t>
      </w:r>
    </w:p>
    <w:p w14:paraId="0B83468A" w14:textId="77777777" w:rsidR="00001D2E" w:rsidRDefault="00000000">
      <w:pPr>
        <w:pStyle w:val="Heading3"/>
        <w:spacing w:before="280" w:after="140"/>
      </w:pPr>
      <w:r>
        <w:t>Inputs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960"/>
        <w:gridCol w:w="2600"/>
      </w:tblGrid>
      <w:tr w:rsidR="00001D2E" w14:paraId="4E2684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C7CDD9"/>
              <w:left w:val="single" w:sz="4" w:space="0" w:color="C7CDD9"/>
              <w:bottom w:val="single" w:sz="4" w:space="0" w:color="C7CDD9"/>
              <w:right w:val="single" w:sz="4" w:space="0" w:color="C7CDD9"/>
            </w:tcBorders>
            <w:shd w:val="clear" w:color="auto" w:fill="0E1F3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35C1D2" w14:textId="77777777" w:rsidR="00001D2E" w:rsidRDefault="00000000">
            <w:r>
              <w:rPr>
                <w:b/>
                <w:bCs/>
                <w:color w:val="FFFFFF"/>
                <w:sz w:val="20"/>
                <w:szCs w:val="20"/>
              </w:rPr>
              <w:t>Sub-field</w:t>
            </w:r>
          </w:p>
        </w:tc>
        <w:tc>
          <w:tcPr>
            <w:tcW w:w="3960" w:type="dxa"/>
            <w:tcBorders>
              <w:top w:val="single" w:sz="4" w:space="0" w:color="C7CDD9"/>
              <w:left w:val="single" w:sz="4" w:space="0" w:color="C7CDD9"/>
              <w:bottom w:val="single" w:sz="4" w:space="0" w:color="C7CDD9"/>
              <w:right w:val="single" w:sz="4" w:space="0" w:color="C7CDD9"/>
            </w:tcBorders>
            <w:shd w:val="clear" w:color="auto" w:fill="0E1F3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597D24" w14:textId="77777777" w:rsidR="00001D2E" w:rsidRDefault="00000000">
            <w:r>
              <w:rPr>
                <w:b/>
                <w:bCs/>
                <w:color w:val="FFFFFF"/>
                <w:sz w:val="20"/>
                <w:szCs w:val="20"/>
              </w:rPr>
              <w:t>What</w:t>
            </w:r>
          </w:p>
        </w:tc>
        <w:tc>
          <w:tcPr>
            <w:tcW w:w="2600" w:type="dxa"/>
            <w:tcBorders>
              <w:top w:val="single" w:sz="4" w:space="0" w:color="C7CDD9"/>
              <w:left w:val="single" w:sz="4" w:space="0" w:color="C7CDD9"/>
              <w:bottom w:val="single" w:sz="4" w:space="0" w:color="C7CDD9"/>
              <w:right w:val="single" w:sz="4" w:space="0" w:color="C7CDD9"/>
            </w:tcBorders>
            <w:shd w:val="clear" w:color="auto" w:fill="0E1F3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229E79" w14:textId="77777777" w:rsidR="00001D2E" w:rsidRDefault="00000000">
            <w:r>
              <w:rPr>
                <w:b/>
                <w:bCs/>
                <w:color w:val="FFFFFF"/>
                <w:sz w:val="20"/>
                <w:szCs w:val="20"/>
              </w:rPr>
              <w:t>Each has its own</w:t>
            </w:r>
          </w:p>
        </w:tc>
      </w:tr>
      <w:tr w:rsidR="00001D2E" w14:paraId="0E270F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7CDD9"/>
              <w:left w:val="single" w:sz="4" w:space="0" w:color="C7CDD9"/>
              <w:bottom w:val="single" w:sz="4" w:space="0" w:color="C7CDD9"/>
              <w:right w:val="single" w:sz="4" w:space="0" w:color="C7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AFC52A" w14:textId="77777777" w:rsidR="00001D2E" w:rsidRDefault="00000000">
            <w:r>
              <w:t>Source Tank Start Level</w:t>
            </w:r>
          </w:p>
        </w:tc>
        <w:tc>
          <w:tcPr>
            <w:tcW w:w="3960" w:type="dxa"/>
            <w:tcBorders>
              <w:top w:val="single" w:sz="4" w:space="0" w:color="C7CDD9"/>
              <w:left w:val="single" w:sz="4" w:space="0" w:color="C7CDD9"/>
              <w:bottom w:val="single" w:sz="4" w:space="0" w:color="C7CDD9"/>
              <w:right w:val="single" w:sz="4" w:space="0" w:color="C7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2BA1A5" w14:textId="77777777" w:rsidR="00001D2E" w:rsidRDefault="00000000">
            <w:r>
              <w:t>Level above which pump starts</w:t>
            </w:r>
          </w:p>
        </w:tc>
        <w:tc>
          <w:tcPr>
            <w:tcW w:w="2600" w:type="dxa"/>
            <w:tcBorders>
              <w:top w:val="single" w:sz="4" w:space="0" w:color="C7CDD9"/>
              <w:left w:val="single" w:sz="4" w:space="0" w:color="C7CDD9"/>
              <w:bottom w:val="single" w:sz="4" w:space="0" w:color="C7CDD9"/>
              <w:right w:val="single" w:sz="4" w:space="0" w:color="C7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E4F20F" w14:textId="77777777" w:rsidR="00001D2E" w:rsidRDefault="00000000">
            <w:r>
              <w:t>min, max (safe range)</w:t>
            </w:r>
          </w:p>
        </w:tc>
      </w:tr>
      <w:tr w:rsidR="00001D2E" w14:paraId="09E836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7CDD9"/>
              <w:left w:val="single" w:sz="4" w:space="0" w:color="C7CDD9"/>
              <w:bottom w:val="single" w:sz="4" w:space="0" w:color="C7CDD9"/>
              <w:right w:val="single" w:sz="4" w:space="0" w:color="C7CDD9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84CABD" w14:textId="77777777" w:rsidR="00001D2E" w:rsidRDefault="00000000">
            <w:r>
              <w:t>Source Tank Stop Level</w:t>
            </w:r>
          </w:p>
        </w:tc>
        <w:tc>
          <w:tcPr>
            <w:tcW w:w="3960" w:type="dxa"/>
            <w:tcBorders>
              <w:top w:val="single" w:sz="4" w:space="0" w:color="C7CDD9"/>
              <w:left w:val="single" w:sz="4" w:space="0" w:color="C7CDD9"/>
              <w:bottom w:val="single" w:sz="4" w:space="0" w:color="C7CDD9"/>
              <w:right w:val="single" w:sz="4" w:space="0" w:color="C7CDD9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625C60" w14:textId="77777777" w:rsidR="00001D2E" w:rsidRDefault="00000000">
            <w:r>
              <w:t>Level at/below which pump stops</w:t>
            </w:r>
          </w:p>
        </w:tc>
        <w:tc>
          <w:tcPr>
            <w:tcW w:w="2600" w:type="dxa"/>
            <w:tcBorders>
              <w:top w:val="single" w:sz="4" w:space="0" w:color="C7CDD9"/>
              <w:left w:val="single" w:sz="4" w:space="0" w:color="C7CDD9"/>
              <w:bottom w:val="single" w:sz="4" w:space="0" w:color="C7CDD9"/>
              <w:right w:val="single" w:sz="4" w:space="0" w:color="C7CDD9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7E8CB1" w14:textId="77777777" w:rsidR="00001D2E" w:rsidRDefault="00000000">
            <w:r>
              <w:t>min, max</w:t>
            </w:r>
          </w:p>
        </w:tc>
      </w:tr>
      <w:tr w:rsidR="00001D2E" w14:paraId="25BCF2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7CDD9"/>
              <w:left w:val="single" w:sz="4" w:space="0" w:color="C7CDD9"/>
              <w:bottom w:val="single" w:sz="4" w:space="0" w:color="C7CDD9"/>
              <w:right w:val="single" w:sz="4" w:space="0" w:color="C7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807AD6" w14:textId="77777777" w:rsidR="00001D2E" w:rsidRDefault="00000000">
            <w:r>
              <w:t>Destination Tank Start Level</w:t>
            </w:r>
          </w:p>
        </w:tc>
        <w:tc>
          <w:tcPr>
            <w:tcW w:w="3960" w:type="dxa"/>
            <w:tcBorders>
              <w:top w:val="single" w:sz="4" w:space="0" w:color="C7CDD9"/>
              <w:left w:val="single" w:sz="4" w:space="0" w:color="C7CDD9"/>
              <w:bottom w:val="single" w:sz="4" w:space="0" w:color="C7CDD9"/>
              <w:right w:val="single" w:sz="4" w:space="0" w:color="C7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F53A82" w14:textId="77777777" w:rsidR="00001D2E" w:rsidRDefault="00000000">
            <w:r>
              <w:t>Level above which transfer holds</w:t>
            </w:r>
          </w:p>
        </w:tc>
        <w:tc>
          <w:tcPr>
            <w:tcW w:w="2600" w:type="dxa"/>
            <w:tcBorders>
              <w:top w:val="single" w:sz="4" w:space="0" w:color="C7CDD9"/>
              <w:left w:val="single" w:sz="4" w:space="0" w:color="C7CDD9"/>
              <w:bottom w:val="single" w:sz="4" w:space="0" w:color="C7CDD9"/>
              <w:right w:val="single" w:sz="4" w:space="0" w:color="C7CD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D2741A" w14:textId="77777777" w:rsidR="00001D2E" w:rsidRDefault="00000000">
            <w:r>
              <w:t>min, max</w:t>
            </w:r>
          </w:p>
        </w:tc>
      </w:tr>
      <w:tr w:rsidR="00001D2E" w14:paraId="08E555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7CDD9"/>
              <w:left w:val="single" w:sz="4" w:space="0" w:color="C7CDD9"/>
              <w:bottom w:val="single" w:sz="4" w:space="0" w:color="C7CDD9"/>
              <w:right w:val="single" w:sz="4" w:space="0" w:color="C7CDD9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A9FF32" w14:textId="77777777" w:rsidR="00001D2E" w:rsidRDefault="00000000">
            <w:r>
              <w:t>Destination Tank Stop Level</w:t>
            </w:r>
          </w:p>
        </w:tc>
        <w:tc>
          <w:tcPr>
            <w:tcW w:w="3960" w:type="dxa"/>
            <w:tcBorders>
              <w:top w:val="single" w:sz="4" w:space="0" w:color="C7CDD9"/>
              <w:left w:val="single" w:sz="4" w:space="0" w:color="C7CDD9"/>
              <w:bottom w:val="single" w:sz="4" w:space="0" w:color="C7CDD9"/>
              <w:right w:val="single" w:sz="4" w:space="0" w:color="C7CDD9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00A38" w14:textId="77777777" w:rsidR="00001D2E" w:rsidRDefault="00000000">
            <w:r>
              <w:t>Level at/below which transfer resumes</w:t>
            </w:r>
          </w:p>
        </w:tc>
        <w:tc>
          <w:tcPr>
            <w:tcW w:w="2600" w:type="dxa"/>
            <w:tcBorders>
              <w:top w:val="single" w:sz="4" w:space="0" w:color="C7CDD9"/>
              <w:left w:val="single" w:sz="4" w:space="0" w:color="C7CDD9"/>
              <w:bottom w:val="single" w:sz="4" w:space="0" w:color="C7CDD9"/>
              <w:right w:val="single" w:sz="4" w:space="0" w:color="C7CDD9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84ACC7" w14:textId="77777777" w:rsidR="00001D2E" w:rsidRDefault="00000000">
            <w:r>
              <w:t>min, max</w:t>
            </w:r>
          </w:p>
        </w:tc>
      </w:tr>
    </w:tbl>
    <w:p w14:paraId="610C8F52" w14:textId="77777777" w:rsidR="00001D2E" w:rsidRDefault="00000000">
      <w:pPr>
        <w:spacing w:after="100"/>
      </w:pPr>
      <w:r>
        <w:lastRenderedPageBreak/>
        <w:t xml:space="preserve">All four are in </w:t>
      </w:r>
      <w:r>
        <w:rPr>
          <w:rFonts w:ascii="Consolas" w:eastAsia="Consolas" w:hAnsi="Consolas" w:cs="Consolas"/>
          <w:color w:val="1C3A6E"/>
          <w:sz w:val="20"/>
          <w:szCs w:val="20"/>
          <w:shd w:val="clear" w:color="auto" w:fill="F2F4F8"/>
        </w:rPr>
        <w:t>%</w:t>
      </w:r>
      <w:r>
        <w:t>.</w:t>
      </w:r>
    </w:p>
    <w:p w14:paraId="39E31581" w14:textId="77777777" w:rsidR="00001D2E" w:rsidRDefault="00000000">
      <w:pPr>
        <w:pStyle w:val="Heading3"/>
        <w:spacing w:before="280" w:after="140"/>
      </w:pPr>
      <w:r>
        <w:t>Validation</w:t>
      </w:r>
    </w:p>
    <w:p w14:paraId="57BCD219" w14:textId="77777777" w:rsidR="00001D2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Per-tank ordering</w:t>
      </w:r>
      <w:r>
        <w:t xml:space="preserve">: </w:t>
      </w:r>
      <w:r>
        <w:rPr>
          <w:rFonts w:ascii="Consolas" w:eastAsia="Consolas" w:hAnsi="Consolas" w:cs="Consolas"/>
          <w:color w:val="1C3A6E"/>
          <w:sz w:val="20"/>
          <w:szCs w:val="20"/>
          <w:shd w:val="clear" w:color="auto" w:fill="F2F4F8"/>
        </w:rPr>
        <w:t>Source Start ≤ Source Stop</w:t>
      </w:r>
      <w:r>
        <w:t xml:space="preserve">, </w:t>
      </w:r>
      <w:r>
        <w:rPr>
          <w:rFonts w:ascii="Consolas" w:eastAsia="Consolas" w:hAnsi="Consolas" w:cs="Consolas"/>
          <w:color w:val="1C3A6E"/>
          <w:sz w:val="20"/>
          <w:szCs w:val="20"/>
          <w:shd w:val="clear" w:color="auto" w:fill="F2F4F8"/>
        </w:rPr>
        <w:t>Destination Start ≤ Destination Stop</w:t>
      </w:r>
      <w:r>
        <w:t>.</w:t>
      </w:r>
    </w:p>
    <w:p w14:paraId="01D4F9EE" w14:textId="77777777" w:rsidR="00001D2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Per-sub-setpoint safe ranges</w:t>
      </w:r>
      <w:r>
        <w:t xml:space="preserve">: </w:t>
      </w:r>
      <w:r>
        <w:rPr>
          <w:rFonts w:ascii="Consolas" w:eastAsia="Consolas" w:hAnsi="Consolas" w:cs="Consolas"/>
          <w:color w:val="1C3A6E"/>
          <w:sz w:val="20"/>
          <w:szCs w:val="20"/>
          <w:shd w:val="clear" w:color="auto" w:fill="F2F4F8"/>
        </w:rPr>
        <w:t>min ≤ current ≤ max</w:t>
      </w:r>
      <w:r>
        <w:t xml:space="preserve"> for each of the four values independently.</w:t>
      </w:r>
    </w:p>
    <w:p w14:paraId="6284C1B4" w14:textId="77777777" w:rsidR="00001D2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Min &lt; Max</w:t>
      </w:r>
      <w:r>
        <w:t xml:space="preserve"> on each sub-setpoint’s safe range.</w:t>
      </w:r>
    </w:p>
    <w:p w14:paraId="1A07F09C" w14:textId="77777777" w:rsidR="00001D2E" w:rsidRDefault="00000000">
      <w:pPr>
        <w:pStyle w:val="Heading3"/>
        <w:spacing w:before="280" w:after="140"/>
      </w:pPr>
      <w:r>
        <w:t>HMI Tag generation</w:t>
      </w:r>
    </w:p>
    <w:p w14:paraId="3DA64F76" w14:textId="77777777" w:rsidR="00001D2E" w:rsidRDefault="00000000">
      <w:pPr>
        <w:spacing w:after="100"/>
      </w:pPr>
      <w:r>
        <w:t>A single Transfer Pump set point produces four tags (one per sub-role):</w:t>
      </w:r>
    </w:p>
    <w:p w14:paraId="304343F3" w14:textId="77777777" w:rsidR="00001D2E" w:rsidRDefault="00000000">
      <w:pPr>
        <w:pBdr>
          <w:top w:val="single" w:sz="4" w:space="0" w:color="DCE2EA"/>
        </w:pBdr>
        <w:shd w:val="clear" w:color="auto" w:fill="F4F6FA"/>
        <w:ind w:left="240"/>
      </w:pPr>
      <w:r>
        <w:rPr>
          <w:rFonts w:ascii="Consolas" w:eastAsia="Consolas" w:hAnsi="Consolas" w:cs="Consolas"/>
          <w:color w:val="1C3A6E"/>
          <w:sz w:val="20"/>
          <w:szCs w:val="20"/>
        </w:rPr>
        <w:t>&lt;UP_NAME&gt;.LT_SOURCEMIN_&lt;NN&gt;_SP    ← Source Start</w:t>
      </w:r>
    </w:p>
    <w:p w14:paraId="1F929234" w14:textId="77777777" w:rsidR="00001D2E" w:rsidRDefault="00000000">
      <w:pPr>
        <w:shd w:val="clear" w:color="auto" w:fill="F4F6FA"/>
        <w:ind w:left="240"/>
      </w:pPr>
      <w:r>
        <w:rPr>
          <w:rFonts w:ascii="Consolas" w:eastAsia="Consolas" w:hAnsi="Consolas" w:cs="Consolas"/>
          <w:color w:val="1C3A6E"/>
          <w:sz w:val="20"/>
          <w:szCs w:val="20"/>
        </w:rPr>
        <w:t>&lt;UP_NAME&gt;.LT_SOURCEMAX_&lt;NN+1&gt;_SP  ← Source Stop</w:t>
      </w:r>
    </w:p>
    <w:p w14:paraId="54FF8EF6" w14:textId="77777777" w:rsidR="00001D2E" w:rsidRDefault="00000000">
      <w:pPr>
        <w:shd w:val="clear" w:color="auto" w:fill="F4F6FA"/>
        <w:ind w:left="240"/>
      </w:pPr>
      <w:r>
        <w:rPr>
          <w:rFonts w:ascii="Consolas" w:eastAsia="Consolas" w:hAnsi="Consolas" w:cs="Consolas"/>
          <w:color w:val="1C3A6E"/>
          <w:sz w:val="20"/>
          <w:szCs w:val="20"/>
        </w:rPr>
        <w:t>&lt;UP_NAME&gt;.LT_DESTMIN_&lt;NN+2&gt;_SP    ← Destination Start</w:t>
      </w:r>
    </w:p>
    <w:p w14:paraId="6B1C4470" w14:textId="77777777" w:rsidR="00001D2E" w:rsidRDefault="00000000">
      <w:pPr>
        <w:pBdr>
          <w:bottom w:val="single" w:sz="4" w:space="0" w:color="DCE2EA"/>
        </w:pBdr>
        <w:shd w:val="clear" w:color="auto" w:fill="F4F6FA"/>
        <w:ind w:left="240"/>
      </w:pPr>
      <w:r>
        <w:rPr>
          <w:rFonts w:ascii="Consolas" w:eastAsia="Consolas" w:hAnsi="Consolas" w:cs="Consolas"/>
          <w:color w:val="1C3A6E"/>
          <w:sz w:val="20"/>
          <w:szCs w:val="20"/>
        </w:rPr>
        <w:t>&lt;UP_NAME&gt;.LT_DESTMAX_&lt;NN+3&gt;_SP    ← Destination Stop</w:t>
      </w:r>
    </w:p>
    <w:p w14:paraId="367A6B0F" w14:textId="77777777" w:rsidR="00001D2E" w:rsidRDefault="00000000">
      <w:pPr>
        <w:spacing w:after="100"/>
      </w:pPr>
      <w:r>
        <w:t xml:space="preserve">Internally we tag the four set-point records with a shared </w:t>
      </w:r>
      <w:r>
        <w:rPr>
          <w:b/>
          <w:bCs/>
        </w:rPr>
        <w:t>`groupId`</w:t>
      </w:r>
      <w:r>
        <w:t xml:space="preserve"> and </w:t>
      </w:r>
      <w:r>
        <w:rPr>
          <w:b/>
          <w:bCs/>
        </w:rPr>
        <w:t>`groupName`</w:t>
      </w:r>
      <w:r>
        <w:t xml:space="preserve"> so the UI can re-aggregate them into one row in the Configuration screen and one card in the operator drawer/dashboard.</w:t>
      </w:r>
    </w:p>
    <w:p w14:paraId="1169E75C" w14:textId="77777777" w:rsidR="00001D2E" w:rsidRDefault="00000000">
      <w:pPr>
        <w:pStyle w:val="Heading3"/>
        <w:spacing w:before="280" w:after="140"/>
      </w:pPr>
      <w:r>
        <w:t>Operator behaviour</w:t>
      </w:r>
    </w:p>
    <w:p w14:paraId="26DD5DC9" w14:textId="77777777" w:rsidR="00001D2E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The operator </w:t>
      </w:r>
      <w:r>
        <w:rPr>
          <w:b/>
          <w:bCs/>
        </w:rPr>
        <w:t>edits all four values in one form</w:t>
      </w:r>
      <w:r>
        <w:t xml:space="preserve"> (single "Edit" action → 4 inputs → Save → 4 PLC writes).</w:t>
      </w:r>
    </w:p>
    <w:p w14:paraId="1563A5B0" w14:textId="77777777" w:rsidR="00001D2E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The Dashboard renders them as </w:t>
      </w:r>
      <w:r>
        <w:rPr>
          <w:b/>
          <w:bCs/>
        </w:rPr>
        <w:t>one card</w:t>
      </w:r>
      <w:r>
        <w:t xml:space="preserve"> showing both ranges at a glance.</w:t>
      </w:r>
    </w:p>
    <w:p w14:paraId="7AC99338" w14:textId="5A44CA58" w:rsidR="00001D2E" w:rsidRDefault="00000000" w:rsidP="008C4A53">
      <w:pPr>
        <w:pStyle w:val="ListParagraph"/>
        <w:numPr>
          <w:ilvl w:val="0"/>
          <w:numId w:val="2"/>
        </w:numPr>
        <w:spacing w:after="60"/>
      </w:pPr>
      <w:r>
        <w:t>Audit log writes a single grouped entry referencing all four old → new pairs.</w:t>
      </w:r>
    </w:p>
    <w:sectPr w:rsidR="00001D2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4A34EB"/>
    <w:multiLevelType w:val="hybridMultilevel"/>
    <w:tmpl w:val="9AAC4760"/>
    <w:lvl w:ilvl="0" w:tplc="A17EF800">
      <w:start w:val="1"/>
      <w:numFmt w:val="bullet"/>
      <w:lvlText w:val="•"/>
      <w:lvlJc w:val="left"/>
      <w:pPr>
        <w:ind w:left="540" w:hanging="240"/>
      </w:pPr>
    </w:lvl>
    <w:lvl w:ilvl="1" w:tplc="C2C473C8">
      <w:numFmt w:val="decimal"/>
      <w:lvlText w:val=""/>
      <w:lvlJc w:val="left"/>
    </w:lvl>
    <w:lvl w:ilvl="2" w:tplc="6430E9C8">
      <w:numFmt w:val="decimal"/>
      <w:lvlText w:val=""/>
      <w:lvlJc w:val="left"/>
    </w:lvl>
    <w:lvl w:ilvl="3" w:tplc="5A4C7F1C">
      <w:numFmt w:val="decimal"/>
      <w:lvlText w:val=""/>
      <w:lvlJc w:val="left"/>
    </w:lvl>
    <w:lvl w:ilvl="4" w:tplc="D5640FE2">
      <w:numFmt w:val="decimal"/>
      <w:lvlText w:val=""/>
      <w:lvlJc w:val="left"/>
    </w:lvl>
    <w:lvl w:ilvl="5" w:tplc="CDD2A76A">
      <w:numFmt w:val="decimal"/>
      <w:lvlText w:val=""/>
      <w:lvlJc w:val="left"/>
    </w:lvl>
    <w:lvl w:ilvl="6" w:tplc="03C29BC2">
      <w:numFmt w:val="decimal"/>
      <w:lvlText w:val=""/>
      <w:lvlJc w:val="left"/>
    </w:lvl>
    <w:lvl w:ilvl="7" w:tplc="F66E7A7A">
      <w:numFmt w:val="decimal"/>
      <w:lvlText w:val=""/>
      <w:lvlJc w:val="left"/>
    </w:lvl>
    <w:lvl w:ilvl="8" w:tplc="13867A68">
      <w:numFmt w:val="decimal"/>
      <w:lvlText w:val=""/>
      <w:lvlJc w:val="left"/>
    </w:lvl>
  </w:abstractNum>
  <w:abstractNum w:abstractNumId="1" w15:restartNumberingAfterBreak="0">
    <w:nsid w:val="6B3529A4"/>
    <w:multiLevelType w:val="hybridMultilevel"/>
    <w:tmpl w:val="D39CAC7E"/>
    <w:lvl w:ilvl="0" w:tplc="E3B65D90">
      <w:start w:val="1"/>
      <w:numFmt w:val="bullet"/>
      <w:lvlText w:val="●"/>
      <w:lvlJc w:val="left"/>
      <w:pPr>
        <w:ind w:left="720" w:hanging="360"/>
      </w:pPr>
    </w:lvl>
    <w:lvl w:ilvl="1" w:tplc="CED2DCE6">
      <w:start w:val="1"/>
      <w:numFmt w:val="bullet"/>
      <w:lvlText w:val="○"/>
      <w:lvlJc w:val="left"/>
      <w:pPr>
        <w:ind w:left="1440" w:hanging="360"/>
      </w:pPr>
    </w:lvl>
    <w:lvl w:ilvl="2" w:tplc="F222A76C">
      <w:start w:val="1"/>
      <w:numFmt w:val="bullet"/>
      <w:lvlText w:val="■"/>
      <w:lvlJc w:val="left"/>
      <w:pPr>
        <w:ind w:left="2160" w:hanging="360"/>
      </w:pPr>
    </w:lvl>
    <w:lvl w:ilvl="3" w:tplc="5ABC6CC6">
      <w:start w:val="1"/>
      <w:numFmt w:val="bullet"/>
      <w:lvlText w:val="●"/>
      <w:lvlJc w:val="left"/>
      <w:pPr>
        <w:ind w:left="2880" w:hanging="360"/>
      </w:pPr>
    </w:lvl>
    <w:lvl w:ilvl="4" w:tplc="555E8FC0">
      <w:start w:val="1"/>
      <w:numFmt w:val="bullet"/>
      <w:lvlText w:val="○"/>
      <w:lvlJc w:val="left"/>
      <w:pPr>
        <w:ind w:left="3600" w:hanging="360"/>
      </w:pPr>
    </w:lvl>
    <w:lvl w:ilvl="5" w:tplc="226CD0E2">
      <w:start w:val="1"/>
      <w:numFmt w:val="bullet"/>
      <w:lvlText w:val="■"/>
      <w:lvlJc w:val="left"/>
      <w:pPr>
        <w:ind w:left="4320" w:hanging="360"/>
      </w:pPr>
    </w:lvl>
    <w:lvl w:ilvl="6" w:tplc="FE2EF0E6">
      <w:start w:val="1"/>
      <w:numFmt w:val="bullet"/>
      <w:lvlText w:val="●"/>
      <w:lvlJc w:val="left"/>
      <w:pPr>
        <w:ind w:left="5040" w:hanging="360"/>
      </w:pPr>
    </w:lvl>
    <w:lvl w:ilvl="7" w:tplc="30C6923E">
      <w:start w:val="1"/>
      <w:numFmt w:val="bullet"/>
      <w:lvlText w:val="●"/>
      <w:lvlJc w:val="left"/>
      <w:pPr>
        <w:ind w:left="5760" w:hanging="360"/>
      </w:pPr>
    </w:lvl>
    <w:lvl w:ilvl="8" w:tplc="C85622B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B4D04E0"/>
    <w:multiLevelType w:val="hybridMultilevel"/>
    <w:tmpl w:val="4F9EC534"/>
    <w:lvl w:ilvl="0" w:tplc="D96A4462">
      <w:start w:val="1"/>
      <w:numFmt w:val="decimal"/>
      <w:lvlText w:val="%1."/>
      <w:lvlJc w:val="left"/>
      <w:pPr>
        <w:ind w:left="540" w:hanging="280"/>
      </w:pPr>
    </w:lvl>
    <w:lvl w:ilvl="1" w:tplc="DBCCC062">
      <w:numFmt w:val="decimal"/>
      <w:lvlText w:val=""/>
      <w:lvlJc w:val="left"/>
    </w:lvl>
    <w:lvl w:ilvl="2" w:tplc="0B785EBC">
      <w:numFmt w:val="decimal"/>
      <w:lvlText w:val=""/>
      <w:lvlJc w:val="left"/>
    </w:lvl>
    <w:lvl w:ilvl="3" w:tplc="E938A0D2">
      <w:numFmt w:val="decimal"/>
      <w:lvlText w:val=""/>
      <w:lvlJc w:val="left"/>
    </w:lvl>
    <w:lvl w:ilvl="4" w:tplc="3ABED3E6">
      <w:numFmt w:val="decimal"/>
      <w:lvlText w:val=""/>
      <w:lvlJc w:val="left"/>
    </w:lvl>
    <w:lvl w:ilvl="5" w:tplc="BD18DD36">
      <w:numFmt w:val="decimal"/>
      <w:lvlText w:val=""/>
      <w:lvlJc w:val="left"/>
    </w:lvl>
    <w:lvl w:ilvl="6" w:tplc="E1A2A064">
      <w:numFmt w:val="decimal"/>
      <w:lvlText w:val=""/>
      <w:lvlJc w:val="left"/>
    </w:lvl>
    <w:lvl w:ilvl="7" w:tplc="B186F5A0">
      <w:numFmt w:val="decimal"/>
      <w:lvlText w:val=""/>
      <w:lvlJc w:val="left"/>
    </w:lvl>
    <w:lvl w:ilvl="8" w:tplc="8C449222">
      <w:numFmt w:val="decimal"/>
      <w:lvlText w:val=""/>
      <w:lvlJc w:val="left"/>
    </w:lvl>
  </w:abstractNum>
  <w:num w:numId="1" w16cid:durableId="1931352549">
    <w:abstractNumId w:val="1"/>
    <w:lvlOverride w:ilvl="0">
      <w:startOverride w:val="1"/>
    </w:lvlOverride>
  </w:num>
  <w:num w:numId="2" w16cid:durableId="430659922">
    <w:abstractNumId w:val="0"/>
    <w:lvlOverride w:ilvl="0">
      <w:startOverride w:val="1"/>
    </w:lvlOverride>
  </w:num>
  <w:num w:numId="3" w16cid:durableId="63048235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D2E"/>
    <w:rsid w:val="00001D2E"/>
    <w:rsid w:val="00176376"/>
    <w:rsid w:val="008C4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65CF8"/>
  <w15:docId w15:val="{9EAD60F4-F4E7-475F-9408-3CDA5CCB9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0E1F3A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1C3A6E"/>
      <w:sz w:val="30"/>
      <w:szCs w:val="30"/>
    </w:rPr>
  </w:style>
  <w:style w:type="paragraph" w:styleId="Heading3">
    <w:name w:val="heading 3"/>
    <w:uiPriority w:val="9"/>
    <w:unhideWhenUsed/>
    <w:qFormat/>
    <w:pPr>
      <w:spacing w:before="220" w:after="110"/>
      <w:outlineLvl w:val="2"/>
    </w:pPr>
    <w:rPr>
      <w:b/>
      <w:bCs/>
      <w:color w:val="2A6CF0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735</Words>
  <Characters>4196</Characters>
  <Application>Microsoft Office Word</Application>
  <DocSecurity>0</DocSecurity>
  <Lines>34</Lines>
  <Paragraphs>9</Paragraphs>
  <ScaleCrop>false</ScaleCrop>
  <Company/>
  <LinksUpToDate>false</LinksUpToDate>
  <CharactersWithSpaces>4922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mihir.sethi98@gmail.com</cp:lastModifiedBy>
  <cp:revision>2</cp:revision>
  <dcterms:created xsi:type="dcterms:W3CDTF">2026-06-01T21:18:00Z</dcterms:created>
  <dcterms:modified xsi:type="dcterms:W3CDTF">2026-06-01T21:20:00Z</dcterms:modified>
</cp:coreProperties>
</file>