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2088" w14:textId="77777777" w:rsidR="000411BC" w:rsidRDefault="00000000">
      <w:pPr>
        <w:spacing w:before="1200" w:after="120"/>
        <w:jc w:val="center"/>
      </w:pPr>
      <w:r>
        <w:rPr>
          <w:b/>
          <w:bCs/>
          <w:color w:val="5B6878"/>
          <w:spacing w:val="80"/>
        </w:rPr>
        <w:t>PRODUCT REQUIREMENTS DOCUMENT</w:t>
      </w:r>
    </w:p>
    <w:p w14:paraId="1AFBD0AF" w14:textId="77777777" w:rsidR="000411BC" w:rsidRDefault="00000000">
      <w:pPr>
        <w:spacing w:before="80" w:after="80"/>
        <w:jc w:val="center"/>
      </w:pPr>
      <w:r>
        <w:rPr>
          <w:b/>
          <w:bCs/>
          <w:color w:val="193458"/>
          <w:sz w:val="48"/>
          <w:szCs w:val="48"/>
        </w:rPr>
        <w:t>Remote Control — Set Point Configuration &amp; Plant Layout</w:t>
      </w:r>
    </w:p>
    <w:p w14:paraId="08A9E1C2" w14:textId="77777777" w:rsidR="000411BC" w:rsidRDefault="00000000">
      <w:pPr>
        <w:spacing w:before="360" w:after="60"/>
        <w:jc w:val="center"/>
      </w:pPr>
      <w:r>
        <w:rPr>
          <w:color w:val="5B6878"/>
        </w:rPr>
        <w:t>Author · Digital Paani Product team</w:t>
      </w:r>
    </w:p>
    <w:p w14:paraId="78468F3D" w14:textId="77777777" w:rsidR="000411BC" w:rsidRDefault="00000000">
      <w:pPr>
        <w:spacing w:before="40" w:after="40"/>
        <w:jc w:val="center"/>
      </w:pPr>
      <w:r>
        <w:rPr>
          <w:color w:val="5B6878"/>
        </w:rPr>
        <w:t>Version 1.0 · 02 June 2026</w:t>
      </w:r>
    </w:p>
    <w:p w14:paraId="45F2071A" w14:textId="77777777" w:rsidR="000411BC" w:rsidRDefault="00000000">
      <w:pPr>
        <w:spacing w:before="40" w:after="40"/>
        <w:jc w:val="center"/>
      </w:pPr>
      <w:r>
        <w:rPr>
          <w:i/>
          <w:iCs/>
          <w:color w:val="5B6878"/>
        </w:rPr>
        <w:t>Status · Draft for review</w:t>
      </w:r>
    </w:p>
    <w:p w14:paraId="710758AB" w14:textId="77777777" w:rsidR="000411BC" w:rsidRDefault="000411BC">
      <w:pPr>
        <w:pageBreakBefore/>
      </w:pPr>
    </w:p>
    <w:p w14:paraId="41E18B5C" w14:textId="77777777" w:rsidR="000411BC" w:rsidRDefault="00000000">
      <w:pPr>
        <w:pStyle w:val="Heading1"/>
      </w:pPr>
      <w:r>
        <w:t>1.  Overview</w:t>
      </w:r>
    </w:p>
    <w:p w14:paraId="04AC305A" w14:textId="77777777" w:rsidR="000411BC" w:rsidRDefault="00000000">
      <w:pPr>
        <w:spacing w:before="80" w:after="80" w:line="300" w:lineRule="auto"/>
      </w:pPr>
      <w:r>
        <w:t xml:space="preserve">This document captures the product requirements for three surfaces of the </w:t>
      </w:r>
      <w:proofErr w:type="gramStart"/>
      <w:r>
        <w:t>Remote Control</w:t>
      </w:r>
      <w:proofErr w:type="gramEnd"/>
      <w:r>
        <w:t xml:space="preserve"> software currently in pilot at Adani's Mumbai treatment plant:</w:t>
      </w:r>
    </w:p>
    <w:p w14:paraId="5CC79DB2" w14:textId="77777777" w:rsidR="000411BC" w:rsidRDefault="00000000">
      <w:pPr>
        <w:pStyle w:val="ListParagraph"/>
        <w:numPr>
          <w:ilvl w:val="0"/>
          <w:numId w:val="1"/>
        </w:numPr>
        <w:spacing w:before="40" w:after="40" w:line="280" w:lineRule="auto"/>
      </w:pPr>
      <w:r>
        <w:t>Set Point Configuration — the implementer-facing screen used during commissioning to create unit processes, associate equipment, and define the operator-adjustable thresholds (set points) that drive the plant's automation.</w:t>
      </w:r>
    </w:p>
    <w:p w14:paraId="70F9ADEC" w14:textId="77777777" w:rsidR="000411BC" w:rsidRDefault="00000000">
      <w:pPr>
        <w:pStyle w:val="ListParagraph"/>
        <w:numPr>
          <w:ilvl w:val="0"/>
          <w:numId w:val="1"/>
        </w:numPr>
        <w:spacing w:before="40" w:after="40" w:line="280" w:lineRule="auto"/>
      </w:pPr>
      <w:r>
        <w:t>Plant Layout · Client View — the operator-facing visualisation of the plant. Read-only with edit-value affordances on each set point.</w:t>
      </w:r>
    </w:p>
    <w:p w14:paraId="35922508" w14:textId="77777777" w:rsidR="000411BC" w:rsidRDefault="00000000">
      <w:pPr>
        <w:pStyle w:val="ListParagraph"/>
        <w:numPr>
          <w:ilvl w:val="0"/>
          <w:numId w:val="1"/>
        </w:numPr>
        <w:spacing w:before="40" w:after="40" w:line="280" w:lineRule="auto"/>
      </w:pPr>
      <w:r>
        <w:t>Plant Layout · Configuration Mode — the same plant visualisation, but with a toggle that surfaces the configuration interface in-context, so the implementer can configure the plant without leaving the layout view.</w:t>
      </w:r>
    </w:p>
    <w:p w14:paraId="42A365C5" w14:textId="77777777" w:rsidR="000411BC" w:rsidRDefault="00000000">
      <w:pPr>
        <w:spacing w:before="80" w:after="80" w:line="300" w:lineRule="auto"/>
      </w:pPr>
      <w:r>
        <w:rPr>
          <w:i/>
          <w:iCs/>
          <w:color w:val="5B6878"/>
        </w:rPr>
        <w:t>The Studio (drag-arrange dashboard builder) and the standalone Operator Dashboard are explicitly out of scope for this document.</w:t>
      </w:r>
    </w:p>
    <w:p w14:paraId="11840372" w14:textId="77777777" w:rsidR="000411BC" w:rsidRDefault="00000000">
      <w:pPr>
        <w:pStyle w:val="Heading2"/>
      </w:pPr>
      <w:proofErr w:type="gramStart"/>
      <w:r>
        <w:t>1.1  Goals</w:t>
      </w:r>
      <w:proofErr w:type="gramEnd"/>
    </w:p>
    <w:p w14:paraId="1084EDD4" w14:textId="77777777" w:rsidR="000411BC" w:rsidRDefault="00000000">
      <w:pPr>
        <w:pStyle w:val="ListParagraph"/>
        <w:numPr>
          <w:ilvl w:val="0"/>
          <w:numId w:val="1"/>
        </w:numPr>
        <w:spacing w:before="40" w:after="40" w:line="280" w:lineRule="auto"/>
      </w:pPr>
      <w:r>
        <w:t>Give plant implementers a single, simple workflow to bring a new plant online: create unit processes → associate equipment → add set points.</w:t>
      </w:r>
    </w:p>
    <w:p w14:paraId="56A4A772" w14:textId="77777777" w:rsidR="000411BC" w:rsidRDefault="00000000">
      <w:pPr>
        <w:pStyle w:val="ListParagraph"/>
        <w:numPr>
          <w:ilvl w:val="0"/>
          <w:numId w:val="1"/>
        </w:numPr>
        <w:spacing w:before="40" w:after="40" w:line="280" w:lineRule="auto"/>
      </w:pPr>
      <w:r>
        <w:t>Give plant operators a calm, low-cognitive-load visualisation of live plant state and a one-tap path to adjust any operator-</w:t>
      </w:r>
      <w:proofErr w:type="spellStart"/>
      <w:r>
        <w:t>tunable</w:t>
      </w:r>
      <w:proofErr w:type="spellEnd"/>
      <w:r>
        <w:t xml:space="preserve"> threshold.</w:t>
      </w:r>
    </w:p>
    <w:p w14:paraId="05B89A8F" w14:textId="77777777" w:rsidR="000411BC" w:rsidRDefault="00000000">
      <w:pPr>
        <w:pStyle w:val="ListParagraph"/>
        <w:numPr>
          <w:ilvl w:val="0"/>
          <w:numId w:val="1"/>
        </w:numPr>
        <w:spacing w:before="40" w:after="40" w:line="280" w:lineRule="auto"/>
      </w:pPr>
      <w:r>
        <w:t>Keep operator and implementer views visually and behaviourally distinct. Configuration affordances must never appear in the client view.</w:t>
      </w:r>
    </w:p>
    <w:p w14:paraId="32404E79" w14:textId="77777777" w:rsidR="000411BC" w:rsidRDefault="00000000">
      <w:pPr>
        <w:pStyle w:val="Heading2"/>
      </w:pPr>
      <w:proofErr w:type="gramStart"/>
      <w:r>
        <w:t>1.2  Non</w:t>
      </w:r>
      <w:proofErr w:type="gramEnd"/>
      <w:r>
        <w:t>-goals</w:t>
      </w:r>
    </w:p>
    <w:p w14:paraId="680F47AE" w14:textId="77777777" w:rsidR="000411BC" w:rsidRDefault="00000000">
      <w:pPr>
        <w:pStyle w:val="ListParagraph"/>
        <w:numPr>
          <w:ilvl w:val="0"/>
          <w:numId w:val="1"/>
        </w:numPr>
        <w:spacing w:before="40" w:after="40" w:line="280" w:lineRule="auto"/>
      </w:pPr>
      <w:r>
        <w:t>PLC programming or tag mapping. The implementer types human-friendly metadata; PLC tags are auto-generated and handed to the controls team via a separate mapping table.</w:t>
      </w:r>
    </w:p>
    <w:p w14:paraId="2D3DC23E" w14:textId="77777777" w:rsidR="000411BC" w:rsidRDefault="00000000">
      <w:pPr>
        <w:pStyle w:val="ListParagraph"/>
        <w:numPr>
          <w:ilvl w:val="0"/>
          <w:numId w:val="1"/>
        </w:numPr>
        <w:spacing w:before="40" w:after="40" w:line="280" w:lineRule="auto"/>
      </w:pPr>
      <w:r>
        <w:t>Operator authentication, role management, or audit-log review UI.</w:t>
      </w:r>
    </w:p>
    <w:p w14:paraId="35518ACF" w14:textId="77777777" w:rsidR="000411BC" w:rsidRDefault="00000000">
      <w:pPr>
        <w:pStyle w:val="ListParagraph"/>
        <w:numPr>
          <w:ilvl w:val="0"/>
          <w:numId w:val="1"/>
        </w:numPr>
        <w:spacing w:before="40" w:after="40" w:line="280" w:lineRule="auto"/>
      </w:pPr>
      <w:r>
        <w:t>Mobile-first design. Both surfaces are tuned for desktop / wall-mount displays (≥1280×800).</w:t>
      </w:r>
    </w:p>
    <w:p w14:paraId="1446E937" w14:textId="77777777" w:rsidR="000411BC" w:rsidRDefault="00000000">
      <w:pPr>
        <w:pStyle w:val="Heading2"/>
      </w:pPr>
      <w:proofErr w:type="gramStart"/>
      <w:r>
        <w:t>1.3  Audiences</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00"/>
      </w:tblGrid>
      <w:tr w:rsidR="000411BC" w14:paraId="1A2E8665" w14:textId="77777777">
        <w:tblPrEx>
          <w:tblCellMar>
            <w:top w:w="0" w:type="dxa"/>
            <w:bottom w:w="0" w:type="dxa"/>
          </w:tblCellMar>
        </w:tblPrEx>
        <w:trPr>
          <w:tblHeader/>
        </w:trPr>
        <w:tc>
          <w:tcPr>
            <w:tcW w:w="22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7F6D976D" w14:textId="77777777" w:rsidR="000411BC" w:rsidRDefault="00000000">
            <w:r>
              <w:rPr>
                <w:b/>
                <w:bCs/>
                <w:color w:val="FFFFFF"/>
                <w:sz w:val="20"/>
                <w:szCs w:val="20"/>
              </w:rPr>
              <w:t>Audience</w:t>
            </w:r>
          </w:p>
        </w:tc>
        <w:tc>
          <w:tcPr>
            <w:tcW w:w="44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2A57367F" w14:textId="77777777" w:rsidR="000411BC" w:rsidRDefault="00000000">
            <w:r>
              <w:rPr>
                <w:b/>
                <w:bCs/>
                <w:color w:val="FFFFFF"/>
                <w:sz w:val="20"/>
                <w:szCs w:val="20"/>
              </w:rPr>
              <w:t>Surface(s)</w:t>
            </w:r>
          </w:p>
        </w:tc>
        <w:tc>
          <w:tcPr>
            <w:tcW w:w="24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6ED27063" w14:textId="77777777" w:rsidR="000411BC" w:rsidRDefault="00000000">
            <w:r>
              <w:rPr>
                <w:b/>
                <w:bCs/>
                <w:color w:val="FFFFFF"/>
                <w:sz w:val="20"/>
                <w:szCs w:val="20"/>
              </w:rPr>
              <w:t>Frequency</w:t>
            </w:r>
          </w:p>
        </w:tc>
      </w:tr>
      <w:tr w:rsidR="000411BC" w14:paraId="35A64B64" w14:textId="77777777">
        <w:tblPrEx>
          <w:tblCellMar>
            <w:top w:w="0" w:type="dxa"/>
            <w:bottom w:w="0" w:type="dxa"/>
          </w:tblCellMar>
        </w:tblPrEx>
        <w:tc>
          <w:tcPr>
            <w:tcW w:w="22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05E6910F" w14:textId="77777777" w:rsidR="000411BC" w:rsidRDefault="00000000">
            <w:r>
              <w:rPr>
                <w:sz w:val="20"/>
                <w:szCs w:val="20"/>
              </w:rPr>
              <w:t>Plant operator</w:t>
            </w:r>
          </w:p>
        </w:tc>
        <w:tc>
          <w:tcPr>
            <w:tcW w:w="44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7957A10C" w14:textId="77777777" w:rsidR="000411BC" w:rsidRDefault="00000000">
            <w:r>
              <w:rPr>
                <w:sz w:val="20"/>
                <w:szCs w:val="20"/>
              </w:rPr>
              <w:t>Plant Layout (Client View) only</w:t>
            </w:r>
          </w:p>
        </w:tc>
        <w:tc>
          <w:tcPr>
            <w:tcW w:w="24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31CA36D5" w14:textId="77777777" w:rsidR="000411BC" w:rsidRDefault="00000000">
            <w:r>
              <w:rPr>
                <w:sz w:val="20"/>
                <w:szCs w:val="20"/>
              </w:rPr>
              <w:t>Continuous — 24×7</w:t>
            </w:r>
          </w:p>
        </w:tc>
      </w:tr>
      <w:tr w:rsidR="000411BC" w14:paraId="664B5039" w14:textId="77777777">
        <w:tblPrEx>
          <w:tblCellMar>
            <w:top w:w="0" w:type="dxa"/>
            <w:bottom w:w="0" w:type="dxa"/>
          </w:tblCellMar>
        </w:tblPrEx>
        <w:tc>
          <w:tcPr>
            <w:tcW w:w="22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47A71624" w14:textId="77777777" w:rsidR="000411BC" w:rsidRDefault="00000000">
            <w:r>
              <w:rPr>
                <w:sz w:val="20"/>
                <w:szCs w:val="20"/>
              </w:rPr>
              <w:t>Plant implementer / commissioning engineer</w:t>
            </w:r>
          </w:p>
        </w:tc>
        <w:tc>
          <w:tcPr>
            <w:tcW w:w="44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7009429C" w14:textId="77777777" w:rsidR="000411BC" w:rsidRDefault="00000000">
            <w:r>
              <w:rPr>
                <w:sz w:val="20"/>
                <w:szCs w:val="20"/>
              </w:rPr>
              <w:t>Set Point Configuration · Plant Layout (Configuration Mode)</w:t>
            </w:r>
          </w:p>
        </w:tc>
        <w:tc>
          <w:tcPr>
            <w:tcW w:w="24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2E4D4B37" w14:textId="77777777" w:rsidR="000411BC" w:rsidRDefault="00000000">
            <w:r>
              <w:rPr>
                <w:sz w:val="20"/>
                <w:szCs w:val="20"/>
              </w:rPr>
              <w:t>During commissioning + occasional</w:t>
            </w:r>
          </w:p>
        </w:tc>
      </w:tr>
      <w:tr w:rsidR="000411BC" w14:paraId="1FBD858B" w14:textId="77777777">
        <w:tblPrEx>
          <w:tblCellMar>
            <w:top w:w="0" w:type="dxa"/>
            <w:bottom w:w="0" w:type="dxa"/>
          </w:tblCellMar>
        </w:tblPrEx>
        <w:tc>
          <w:tcPr>
            <w:tcW w:w="22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72519357" w14:textId="77777777" w:rsidR="000411BC" w:rsidRDefault="00000000">
            <w:r>
              <w:rPr>
                <w:sz w:val="20"/>
                <w:szCs w:val="20"/>
              </w:rPr>
              <w:lastRenderedPageBreak/>
              <w:t>Maintenance / process engineer</w:t>
            </w:r>
          </w:p>
        </w:tc>
        <w:tc>
          <w:tcPr>
            <w:tcW w:w="44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3E8E5B61" w14:textId="77777777" w:rsidR="000411BC" w:rsidRDefault="00000000">
            <w:r>
              <w:rPr>
                <w:sz w:val="20"/>
                <w:szCs w:val="20"/>
              </w:rPr>
              <w:t>Plant Layout (both modes)</w:t>
            </w:r>
          </w:p>
        </w:tc>
        <w:tc>
          <w:tcPr>
            <w:tcW w:w="24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76546BEE" w14:textId="77777777" w:rsidR="000411BC" w:rsidRDefault="00000000">
            <w:r>
              <w:rPr>
                <w:sz w:val="20"/>
                <w:szCs w:val="20"/>
              </w:rPr>
              <w:t>On change request</w:t>
            </w:r>
          </w:p>
        </w:tc>
      </w:tr>
    </w:tbl>
    <w:p w14:paraId="44B8F78B" w14:textId="77777777" w:rsidR="000411BC" w:rsidRDefault="000411BC">
      <w:pPr>
        <w:pBdr>
          <w:bottom w:val="single" w:sz="6" w:space="6" w:color="D6DDE7"/>
        </w:pBdr>
        <w:spacing w:before="120" w:after="120"/>
      </w:pPr>
    </w:p>
    <w:p w14:paraId="06FD655E" w14:textId="77777777" w:rsidR="000411BC" w:rsidRDefault="00000000">
      <w:pPr>
        <w:pStyle w:val="Heading1"/>
      </w:pPr>
      <w:r>
        <w:t>2.  Set Point Configuration</w:t>
      </w:r>
    </w:p>
    <w:p w14:paraId="422680C5" w14:textId="77777777" w:rsidR="000411BC" w:rsidRDefault="00000000">
      <w:pPr>
        <w:spacing w:before="80" w:after="80" w:line="300" w:lineRule="auto"/>
      </w:pPr>
      <w:r>
        <w:t>The Set Point Configuration screen is the implementer's home base. It enforces the workflow that brings the plant online in three deliberate steps.</w:t>
      </w:r>
    </w:p>
    <w:p w14:paraId="5A26D331" w14:textId="77777777" w:rsidR="000411BC" w:rsidRDefault="00000000">
      <w:pPr>
        <w:pBdr>
          <w:left w:val="single" w:sz="12" w:space="12" w:color="193458"/>
        </w:pBdr>
        <w:spacing w:before="120" w:after="120" w:line="300" w:lineRule="auto"/>
        <w:ind w:left="360"/>
      </w:pPr>
      <w:r>
        <w:rPr>
          <w:i/>
          <w:iCs/>
          <w:color w:val="5B6878"/>
        </w:rPr>
        <w:t>Step 1 — create a unit process · Step 2 — associate equipment · Step 3 — add set points to it.</w:t>
      </w:r>
    </w:p>
    <w:p w14:paraId="1E80DF89" w14:textId="77777777" w:rsidR="000411BC" w:rsidRDefault="00000000">
      <w:pPr>
        <w:pStyle w:val="Heading2"/>
      </w:pPr>
      <w:proofErr w:type="gramStart"/>
      <w:r>
        <w:t>2.1  Information</w:t>
      </w:r>
      <w:proofErr w:type="gramEnd"/>
      <w:r>
        <w:t xml:space="preserve"> architecture</w:t>
      </w:r>
    </w:p>
    <w:p w14:paraId="510C515A" w14:textId="77777777" w:rsidR="000411BC" w:rsidRDefault="00000000">
      <w:pPr>
        <w:spacing w:before="80" w:after="80" w:line="300" w:lineRule="auto"/>
      </w:pPr>
      <w:r>
        <w:t>The screen is a vertical stack of collapsible Unit Process cards. Each card carries the full lifecycle of one unit process. No global table of set points exists on this screen — every set point belongs to exactly one unit process, and is created from inside its parent UP card.</w:t>
      </w:r>
    </w:p>
    <w:p w14:paraId="6099C794" w14:textId="77777777" w:rsidR="000411BC" w:rsidRDefault="00000000">
      <w:pPr>
        <w:pStyle w:val="Heading3"/>
      </w:pPr>
      <w:r>
        <w:t>Top bar</w:t>
      </w:r>
    </w:p>
    <w:p w14:paraId="068A6976" w14:textId="77777777" w:rsidR="000411BC" w:rsidRDefault="00000000">
      <w:pPr>
        <w:pStyle w:val="ListParagraph"/>
        <w:numPr>
          <w:ilvl w:val="0"/>
          <w:numId w:val="1"/>
        </w:numPr>
        <w:spacing w:before="40" w:after="40" w:line="280" w:lineRule="auto"/>
      </w:pPr>
      <w:r>
        <w:t>Page title and three-step subtitle (above).</w:t>
      </w:r>
    </w:p>
    <w:p w14:paraId="06FC8E8A" w14:textId="77777777" w:rsidR="000411BC" w:rsidRDefault="00000000">
      <w:pPr>
        <w:pStyle w:val="ListParagraph"/>
        <w:numPr>
          <w:ilvl w:val="0"/>
          <w:numId w:val="1"/>
        </w:numPr>
        <w:spacing w:before="40" w:after="40" w:line="280" w:lineRule="auto"/>
      </w:pPr>
      <w:r>
        <w:t>Primary CTA: + Create unit process (top right).</w:t>
      </w:r>
    </w:p>
    <w:p w14:paraId="21F5003A" w14:textId="77777777" w:rsidR="000411BC" w:rsidRDefault="00000000">
      <w:pPr>
        <w:pStyle w:val="ListParagraph"/>
        <w:numPr>
          <w:ilvl w:val="0"/>
          <w:numId w:val="1"/>
        </w:numPr>
        <w:spacing w:before="40" w:after="40" w:line="280" w:lineRule="auto"/>
      </w:pPr>
      <w:r>
        <w:t>Search input that fuzzy-matches over unit process name, set point name, HMI tag, and equipment names.</w:t>
      </w:r>
    </w:p>
    <w:p w14:paraId="4F167E78" w14:textId="77777777" w:rsidR="000411BC" w:rsidRDefault="00000000">
      <w:pPr>
        <w:pStyle w:val="ListParagraph"/>
        <w:numPr>
          <w:ilvl w:val="0"/>
          <w:numId w:val="1"/>
        </w:numPr>
        <w:spacing w:before="40" w:after="40" w:line="280" w:lineRule="auto"/>
      </w:pPr>
      <w:r>
        <w:t>Counter pill — “N unit processes · M set points.”</w:t>
      </w:r>
    </w:p>
    <w:p w14:paraId="2CFEB3C9" w14:textId="77777777" w:rsidR="000411BC" w:rsidRDefault="00000000">
      <w:pPr>
        <w:pStyle w:val="Heading3"/>
      </w:pPr>
      <w:r>
        <w:t>Unit Process card — collapsed</w:t>
      </w:r>
    </w:p>
    <w:p w14:paraId="4243F8F7" w14:textId="77777777" w:rsidR="000411BC" w:rsidRDefault="00000000">
      <w:pPr>
        <w:pStyle w:val="ListParagraph"/>
        <w:numPr>
          <w:ilvl w:val="0"/>
          <w:numId w:val="1"/>
        </w:numPr>
        <w:spacing w:before="40" w:after="40" w:line="280" w:lineRule="auto"/>
      </w:pPr>
      <w:r>
        <w:t>Navy gradient header (#193458 → #1f3f6a).</w:t>
      </w:r>
    </w:p>
    <w:p w14:paraId="44B2F87E" w14:textId="77777777" w:rsidR="000411BC" w:rsidRDefault="00000000">
      <w:pPr>
        <w:pStyle w:val="ListParagraph"/>
        <w:numPr>
          <w:ilvl w:val="0"/>
          <w:numId w:val="1"/>
        </w:numPr>
        <w:spacing w:before="40" w:after="40" w:line="280" w:lineRule="auto"/>
      </w:pPr>
      <w:r>
        <w:t xml:space="preserve">Unit process name (15 </w:t>
      </w:r>
      <w:proofErr w:type="spellStart"/>
      <w:r>
        <w:t>px</w:t>
      </w:r>
      <w:proofErr w:type="spellEnd"/>
      <w:r>
        <w:t xml:space="preserve"> bold).</w:t>
      </w:r>
    </w:p>
    <w:p w14:paraId="20F3CEAB" w14:textId="77777777" w:rsidR="000411BC" w:rsidRDefault="00000000">
      <w:pPr>
        <w:pStyle w:val="ListParagraph"/>
        <w:numPr>
          <w:ilvl w:val="0"/>
          <w:numId w:val="1"/>
        </w:numPr>
        <w:spacing w:before="40" w:after="40" w:line="280" w:lineRule="auto"/>
      </w:pPr>
      <w:r>
        <w:t xml:space="preserve">Description (12 </w:t>
      </w:r>
      <w:proofErr w:type="spellStart"/>
      <w:r>
        <w:t>px</w:t>
      </w:r>
      <w:proofErr w:type="spellEnd"/>
      <w:r>
        <w:t xml:space="preserve"> muted).</w:t>
      </w:r>
    </w:p>
    <w:p w14:paraId="444C483E" w14:textId="77777777" w:rsidR="000411BC" w:rsidRDefault="00000000">
      <w:pPr>
        <w:pStyle w:val="ListParagraph"/>
        <w:numPr>
          <w:ilvl w:val="0"/>
          <w:numId w:val="1"/>
        </w:numPr>
        <w:spacing w:before="40" w:after="40" w:line="280" w:lineRule="auto"/>
      </w:pPr>
      <w:r>
        <w:t>Counts — N equipment · M set points (live).</w:t>
      </w:r>
    </w:p>
    <w:p w14:paraId="3D7C4F5C" w14:textId="77777777" w:rsidR="000411BC" w:rsidRDefault="00000000">
      <w:pPr>
        <w:pStyle w:val="ListParagraph"/>
        <w:numPr>
          <w:ilvl w:val="0"/>
          <w:numId w:val="1"/>
        </w:numPr>
        <w:spacing w:before="40" w:after="40" w:line="280" w:lineRule="auto"/>
      </w:pPr>
      <w:r>
        <w:t>Pencil icon — edit name/description.</w:t>
      </w:r>
    </w:p>
    <w:p w14:paraId="64FD5848" w14:textId="77777777" w:rsidR="000411BC" w:rsidRDefault="00000000">
      <w:pPr>
        <w:pStyle w:val="ListParagraph"/>
        <w:numPr>
          <w:ilvl w:val="0"/>
          <w:numId w:val="1"/>
        </w:numPr>
        <w:spacing w:before="40" w:after="40" w:line="280" w:lineRule="auto"/>
      </w:pPr>
      <w:r>
        <w:t>Bin icon — delete UP. Confirms before destroying. If the UP had set points, they are unlinked but kept in the registry.</w:t>
      </w:r>
    </w:p>
    <w:p w14:paraId="6630B685" w14:textId="77777777" w:rsidR="000411BC" w:rsidRDefault="00000000">
      <w:pPr>
        <w:pStyle w:val="ListParagraph"/>
        <w:numPr>
          <w:ilvl w:val="0"/>
          <w:numId w:val="1"/>
        </w:numPr>
        <w:spacing w:before="40" w:after="40" w:line="280" w:lineRule="auto"/>
      </w:pPr>
      <w:r>
        <w:t>Chevron — collapsed = pointing right, expanded = pointing down.</w:t>
      </w:r>
    </w:p>
    <w:p w14:paraId="75D6E986" w14:textId="77777777" w:rsidR="000411BC" w:rsidRDefault="00000000">
      <w:pPr>
        <w:pStyle w:val="Heading3"/>
      </w:pPr>
      <w:r>
        <w:t>Unit Process card — expanded</w:t>
      </w:r>
    </w:p>
    <w:p w14:paraId="50C9B862" w14:textId="77777777" w:rsidR="000411BC" w:rsidRDefault="00000000">
      <w:pPr>
        <w:pStyle w:val="ListParagraph"/>
        <w:numPr>
          <w:ilvl w:val="0"/>
          <w:numId w:val="1"/>
        </w:numPr>
        <w:spacing w:before="40" w:after="40" w:line="280" w:lineRule="auto"/>
      </w:pPr>
      <w:r>
        <w:t>Step 2 · Equipment associated with this unit process</w:t>
      </w:r>
    </w:p>
    <w:p w14:paraId="65B3676F" w14:textId="755A41AC" w:rsidR="000411BC" w:rsidRDefault="00000000">
      <w:pPr>
        <w:pStyle w:val="ListParagraph"/>
        <w:numPr>
          <w:ilvl w:val="1"/>
          <w:numId w:val="1"/>
        </w:numPr>
        <w:spacing w:before="40" w:after="40" w:line="280" w:lineRule="auto"/>
      </w:pPr>
      <w:r>
        <w:t xml:space="preserve">Autocomplete input — “Type to search and add equipment…”. Suggestions surface live (Doherty &lt;150 </w:t>
      </w:r>
      <w:proofErr w:type="spellStart"/>
      <w:r>
        <w:t>ms</w:t>
      </w:r>
      <w:proofErr w:type="spellEnd"/>
      <w:r>
        <w:t>). Clicking a suggestion adds the equipment chip immediately, with no extra confirmation step.</w:t>
      </w:r>
    </w:p>
    <w:p w14:paraId="7EF6C332" w14:textId="56CA4AF3" w:rsidR="002A49F1" w:rsidRDefault="002A49F1">
      <w:pPr>
        <w:pStyle w:val="ListParagraph"/>
        <w:numPr>
          <w:ilvl w:val="1"/>
          <w:numId w:val="1"/>
        </w:numPr>
        <w:spacing w:before="40" w:after="40" w:line="280" w:lineRule="auto"/>
      </w:pPr>
      <w:r>
        <w:lastRenderedPageBreak/>
        <w:t>Can add multiple equipment(s) without the autocomplete list being taken off of the screen.</w:t>
      </w:r>
    </w:p>
    <w:p w14:paraId="2E93F361" w14:textId="77777777" w:rsidR="000411BC" w:rsidRDefault="00000000">
      <w:pPr>
        <w:pStyle w:val="ListParagraph"/>
        <w:numPr>
          <w:ilvl w:val="1"/>
          <w:numId w:val="1"/>
        </w:numPr>
        <w:spacing w:before="40" w:after="40" w:line="280" w:lineRule="auto"/>
      </w:pPr>
      <w:r>
        <w:t>Equipment chips — × to remove inline.</w:t>
      </w:r>
    </w:p>
    <w:p w14:paraId="7CEC92D9" w14:textId="77777777" w:rsidR="000411BC" w:rsidRDefault="00000000">
      <w:pPr>
        <w:pStyle w:val="ListParagraph"/>
        <w:numPr>
          <w:ilvl w:val="0"/>
          <w:numId w:val="1"/>
        </w:numPr>
        <w:spacing w:before="40" w:after="40" w:line="280" w:lineRule="auto"/>
      </w:pPr>
      <w:r>
        <w:t>Step 3 · Set points</w:t>
      </w:r>
    </w:p>
    <w:p w14:paraId="1ACA7B08" w14:textId="77777777" w:rsidR="000411BC" w:rsidRDefault="00000000">
      <w:pPr>
        <w:pStyle w:val="ListParagraph"/>
        <w:numPr>
          <w:ilvl w:val="1"/>
          <w:numId w:val="1"/>
        </w:numPr>
        <w:spacing w:before="40" w:after="40" w:line="280" w:lineRule="auto"/>
      </w:pPr>
      <w:r>
        <w:t>Card-style rows, one per set point. Type tag (left), Name + description (centre), Range (right), Unit, ✎.</w:t>
      </w:r>
    </w:p>
    <w:p w14:paraId="64DEA078" w14:textId="77777777" w:rsidR="000411BC" w:rsidRDefault="00000000">
      <w:pPr>
        <w:pStyle w:val="ListParagraph"/>
        <w:numPr>
          <w:ilvl w:val="1"/>
          <w:numId w:val="1"/>
        </w:numPr>
        <w:spacing w:before="40" w:after="40" w:line="280" w:lineRule="auto"/>
      </w:pPr>
      <w:r>
        <w:t>+ Add set point — opens the redesigned set-point modal pre-linked to this UP.</w:t>
      </w:r>
    </w:p>
    <w:p w14:paraId="4BBF0F22" w14:textId="77777777" w:rsidR="000411BC" w:rsidRDefault="00000000">
      <w:pPr>
        <w:pStyle w:val="ListParagraph"/>
        <w:numPr>
          <w:ilvl w:val="1"/>
          <w:numId w:val="1"/>
        </w:numPr>
        <w:spacing w:before="40" w:after="40" w:line="280" w:lineRule="auto"/>
      </w:pPr>
      <w:r>
        <w:t xml:space="preserve">Transfer Pump groups (4 LT sub-set-points sharing a </w:t>
      </w:r>
      <w:proofErr w:type="spellStart"/>
      <w:r>
        <w:t>groupId</w:t>
      </w:r>
      <w:proofErr w:type="spellEnd"/>
      <w:r>
        <w:t>) collapse into one row labelled “Transfer Pump · 4 levels”.</w:t>
      </w:r>
    </w:p>
    <w:p w14:paraId="7BB468A2" w14:textId="77777777" w:rsidR="000411BC" w:rsidRDefault="00000000">
      <w:pPr>
        <w:pStyle w:val="Heading2"/>
      </w:pPr>
      <w:proofErr w:type="gramStart"/>
      <w:r>
        <w:t>2.2  Set</w:t>
      </w:r>
      <w:proofErr w:type="gramEnd"/>
      <w:r>
        <w:t xml:space="preserve"> Point Types</w:t>
      </w:r>
    </w:p>
    <w:p w14:paraId="531F1486" w14:textId="77777777" w:rsidR="000411BC" w:rsidRDefault="00000000">
      <w:pPr>
        <w:spacing w:before="80" w:after="80" w:line="300" w:lineRule="auto"/>
      </w:pPr>
      <w:r>
        <w:t>Nine types are supported. Unit is auto-derived from type and shown as a read-only pill below the type dropdown. Implementers never see a free-text “unit” input.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00"/>
      </w:tblGrid>
      <w:tr w:rsidR="000411BC" w14:paraId="185BA524" w14:textId="77777777">
        <w:tblPrEx>
          <w:tblCellMar>
            <w:top w:w="0" w:type="dxa"/>
            <w:bottom w:w="0" w:type="dxa"/>
          </w:tblCellMar>
        </w:tblPrEx>
        <w:trPr>
          <w:tblHeader/>
        </w:trPr>
        <w:tc>
          <w:tcPr>
            <w:tcW w:w="30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6A633451" w14:textId="77777777" w:rsidR="000411BC" w:rsidRDefault="00000000">
            <w:r>
              <w:rPr>
                <w:b/>
                <w:bCs/>
                <w:color w:val="FFFFFF"/>
                <w:sz w:val="20"/>
                <w:szCs w:val="20"/>
              </w:rPr>
              <w:t>Type</w:t>
            </w:r>
          </w:p>
        </w:tc>
        <w:tc>
          <w:tcPr>
            <w:tcW w:w="15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7ADAE6E2" w14:textId="77777777" w:rsidR="000411BC" w:rsidRDefault="00000000">
            <w:r>
              <w:rPr>
                <w:b/>
                <w:bCs/>
                <w:color w:val="FFFFFF"/>
                <w:sz w:val="20"/>
                <w:szCs w:val="20"/>
              </w:rPr>
              <w:t>Unit</w:t>
            </w:r>
          </w:p>
        </w:tc>
        <w:tc>
          <w:tcPr>
            <w:tcW w:w="45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3AD855AD" w14:textId="77777777" w:rsidR="000411BC" w:rsidRDefault="00000000">
            <w:r>
              <w:rPr>
                <w:b/>
                <w:bCs/>
                <w:color w:val="FFFFFF"/>
                <w:sz w:val="20"/>
                <w:szCs w:val="20"/>
              </w:rPr>
              <w:t>Drives</w:t>
            </w:r>
          </w:p>
        </w:tc>
      </w:tr>
      <w:tr w:rsidR="000411BC" w14:paraId="50436AD7"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0EDB2102" w14:textId="09E02AE8" w:rsidR="000411BC" w:rsidRDefault="00000000">
            <w:r>
              <w:rPr>
                <w:sz w:val="20"/>
                <w:szCs w:val="20"/>
              </w:rPr>
              <w:t>Level</w:t>
            </w:r>
            <w:r w:rsidR="002A49F1">
              <w:rPr>
                <w:sz w:val="20"/>
                <w:szCs w:val="20"/>
              </w:rPr>
              <w:t xml:space="preserve"> (will cater to WLC as well)</w:t>
            </w:r>
          </w:p>
        </w:tc>
        <w:tc>
          <w:tcPr>
            <w:tcW w:w="1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078E15C8" w14:textId="77777777" w:rsidR="000411BC" w:rsidRDefault="00000000">
            <w:r>
              <w:rPr>
                <w:sz w:val="20"/>
                <w:szCs w:val="20"/>
              </w:rPr>
              <w:t>%</w:t>
            </w:r>
          </w:p>
        </w:tc>
        <w:tc>
          <w:tcPr>
            <w:tcW w:w="4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70E65B24" w14:textId="77777777" w:rsidR="000411BC" w:rsidRDefault="00000000">
            <w:r>
              <w:rPr>
                <w:sz w:val="20"/>
                <w:szCs w:val="20"/>
              </w:rPr>
              <w:t>Tank level cut-in / cut-out</w:t>
            </w:r>
          </w:p>
        </w:tc>
      </w:tr>
      <w:tr w:rsidR="000411BC" w14:paraId="7851852F"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45669033" w14:textId="77777777" w:rsidR="000411BC" w:rsidRDefault="00000000">
            <w:r>
              <w:rPr>
                <w:sz w:val="20"/>
                <w:szCs w:val="20"/>
              </w:rPr>
              <w:t>DO (Dissolved Oxygen)</w:t>
            </w:r>
          </w:p>
        </w:tc>
        <w:tc>
          <w:tcPr>
            <w:tcW w:w="1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0AB6C30E" w14:textId="77777777" w:rsidR="000411BC" w:rsidRDefault="00000000">
            <w:r>
              <w:rPr>
                <w:sz w:val="20"/>
                <w:szCs w:val="20"/>
              </w:rPr>
              <w:t>mg/L</w:t>
            </w:r>
          </w:p>
        </w:tc>
        <w:tc>
          <w:tcPr>
            <w:tcW w:w="4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2065B15A" w14:textId="77777777" w:rsidR="000411BC" w:rsidRDefault="00000000">
            <w:r>
              <w:rPr>
                <w:sz w:val="20"/>
                <w:szCs w:val="20"/>
              </w:rPr>
              <w:t>Blower ON/OFF and VFD output</w:t>
            </w:r>
          </w:p>
        </w:tc>
      </w:tr>
      <w:tr w:rsidR="000411BC" w14:paraId="3338A1FE"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6A6F64D1" w14:textId="77777777" w:rsidR="000411BC" w:rsidRDefault="00000000">
            <w:r>
              <w:rPr>
                <w:sz w:val="20"/>
                <w:szCs w:val="20"/>
              </w:rPr>
              <w:t>Differential Pressure</w:t>
            </w:r>
          </w:p>
        </w:tc>
        <w:tc>
          <w:tcPr>
            <w:tcW w:w="1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4E7B92CC" w14:textId="77777777" w:rsidR="000411BC" w:rsidRDefault="00000000">
            <w:r>
              <w:rPr>
                <w:sz w:val="20"/>
                <w:szCs w:val="20"/>
              </w:rPr>
              <w:t>bar</w:t>
            </w:r>
          </w:p>
        </w:tc>
        <w:tc>
          <w:tcPr>
            <w:tcW w:w="4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75BB7306" w14:textId="77777777" w:rsidR="000411BC" w:rsidRDefault="00000000">
            <w:r>
              <w:rPr>
                <w:sz w:val="20"/>
                <w:szCs w:val="20"/>
              </w:rPr>
              <w:t>Backwash sequence</w:t>
            </w:r>
          </w:p>
        </w:tc>
      </w:tr>
      <w:tr w:rsidR="000411BC" w14:paraId="6068B9D2"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1EAB6E02" w14:textId="77777777" w:rsidR="000411BC" w:rsidRDefault="00000000">
            <w:r>
              <w:rPr>
                <w:sz w:val="20"/>
                <w:szCs w:val="20"/>
              </w:rPr>
              <w:t>pH</w:t>
            </w:r>
          </w:p>
        </w:tc>
        <w:tc>
          <w:tcPr>
            <w:tcW w:w="1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31A8094F" w14:textId="77777777" w:rsidR="000411BC" w:rsidRDefault="00000000">
            <w:r>
              <w:rPr>
                <w:sz w:val="20"/>
                <w:szCs w:val="20"/>
              </w:rPr>
              <w:t>pH</w:t>
            </w:r>
          </w:p>
        </w:tc>
        <w:tc>
          <w:tcPr>
            <w:tcW w:w="4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1679F996" w14:textId="77777777" w:rsidR="000411BC" w:rsidRDefault="00000000">
            <w:r>
              <w:rPr>
                <w:sz w:val="20"/>
                <w:szCs w:val="20"/>
              </w:rPr>
              <w:t>Dosing pumps (NaOH / HCl)</w:t>
            </w:r>
          </w:p>
        </w:tc>
      </w:tr>
      <w:tr w:rsidR="000411BC" w14:paraId="6FF3BAB5"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2CAD8E53" w14:textId="77777777" w:rsidR="000411BC" w:rsidRDefault="00000000">
            <w:r>
              <w:rPr>
                <w:sz w:val="20"/>
                <w:szCs w:val="20"/>
              </w:rPr>
              <w:t>FRC (Free Residual Chlorine)</w:t>
            </w:r>
          </w:p>
        </w:tc>
        <w:tc>
          <w:tcPr>
            <w:tcW w:w="1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1939C23F" w14:textId="77777777" w:rsidR="000411BC" w:rsidRDefault="00000000">
            <w:r>
              <w:rPr>
                <w:sz w:val="20"/>
                <w:szCs w:val="20"/>
              </w:rPr>
              <w:t>ppm</w:t>
            </w:r>
          </w:p>
        </w:tc>
        <w:tc>
          <w:tcPr>
            <w:tcW w:w="4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57DDB849" w14:textId="77777777" w:rsidR="000411BC" w:rsidRDefault="00000000">
            <w:proofErr w:type="spellStart"/>
            <w:r>
              <w:rPr>
                <w:sz w:val="20"/>
                <w:szCs w:val="20"/>
              </w:rPr>
              <w:t>NaOCl</w:t>
            </w:r>
            <w:proofErr w:type="spellEnd"/>
            <w:r>
              <w:rPr>
                <w:sz w:val="20"/>
                <w:szCs w:val="20"/>
              </w:rPr>
              <w:t xml:space="preserve"> dosing</w:t>
            </w:r>
          </w:p>
        </w:tc>
      </w:tr>
      <w:tr w:rsidR="000411BC" w14:paraId="7E89947D"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744EAB0F" w14:textId="77777777" w:rsidR="000411BC" w:rsidRDefault="00000000">
            <w:r>
              <w:rPr>
                <w:sz w:val="20"/>
                <w:szCs w:val="20"/>
              </w:rPr>
              <w:t>ORP</w:t>
            </w:r>
          </w:p>
        </w:tc>
        <w:tc>
          <w:tcPr>
            <w:tcW w:w="1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090561A7" w14:textId="77777777" w:rsidR="000411BC" w:rsidRDefault="00000000">
            <w:r>
              <w:rPr>
                <w:sz w:val="20"/>
                <w:szCs w:val="20"/>
              </w:rPr>
              <w:t>mV</w:t>
            </w:r>
          </w:p>
        </w:tc>
        <w:tc>
          <w:tcPr>
            <w:tcW w:w="4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2E7FF93E" w14:textId="77777777" w:rsidR="000411BC" w:rsidRDefault="00000000">
            <w:r>
              <w:rPr>
                <w:sz w:val="20"/>
                <w:szCs w:val="20"/>
              </w:rPr>
              <w:t>ORP-correction dosing</w:t>
            </w:r>
          </w:p>
        </w:tc>
      </w:tr>
      <w:tr w:rsidR="000411BC" w14:paraId="1CF18967"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7F127EDC" w14:textId="77777777" w:rsidR="000411BC" w:rsidRDefault="00000000">
            <w:r>
              <w:rPr>
                <w:sz w:val="20"/>
                <w:szCs w:val="20"/>
              </w:rPr>
              <w:t>Flow</w:t>
            </w:r>
          </w:p>
        </w:tc>
        <w:tc>
          <w:tcPr>
            <w:tcW w:w="1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0399BD14" w14:textId="77777777" w:rsidR="000411BC" w:rsidRDefault="00000000">
            <w:r>
              <w:rPr>
                <w:sz w:val="20"/>
                <w:szCs w:val="20"/>
              </w:rPr>
              <w:t>m³/hr</w:t>
            </w:r>
          </w:p>
        </w:tc>
        <w:tc>
          <w:tcPr>
            <w:tcW w:w="4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3BF7652F" w14:textId="77777777" w:rsidR="000411BC" w:rsidRDefault="00000000">
            <w:r>
              <w:rPr>
                <w:sz w:val="20"/>
                <w:szCs w:val="20"/>
              </w:rPr>
              <w:t>Pump VFD output</w:t>
            </w:r>
          </w:p>
        </w:tc>
      </w:tr>
      <w:tr w:rsidR="000411BC" w14:paraId="443A19DB"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7930F946" w14:textId="77777777" w:rsidR="000411BC" w:rsidRDefault="00000000">
            <w:r>
              <w:rPr>
                <w:sz w:val="20"/>
                <w:szCs w:val="20"/>
              </w:rPr>
              <w:t>Time</w:t>
            </w:r>
          </w:p>
        </w:tc>
        <w:tc>
          <w:tcPr>
            <w:tcW w:w="1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66D7EFDC" w14:textId="77777777" w:rsidR="000411BC" w:rsidRDefault="00000000">
            <w:r>
              <w:rPr>
                <w:sz w:val="20"/>
                <w:szCs w:val="20"/>
              </w:rPr>
              <w:t>min</w:t>
            </w:r>
          </w:p>
        </w:tc>
        <w:tc>
          <w:tcPr>
            <w:tcW w:w="4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0519A776" w14:textId="77777777" w:rsidR="000411BC" w:rsidRDefault="00000000">
            <w:r>
              <w:rPr>
                <w:sz w:val="20"/>
                <w:szCs w:val="20"/>
              </w:rPr>
              <w:t>Backwash / decant / fill duration</w:t>
            </w:r>
          </w:p>
        </w:tc>
      </w:tr>
      <w:tr w:rsidR="000411BC" w14:paraId="19041A2B" w14:textId="77777777">
        <w:tblPrEx>
          <w:tblCellMar>
            <w:top w:w="0" w:type="dxa"/>
            <w:bottom w:w="0" w:type="dxa"/>
          </w:tblCellMar>
        </w:tblPrEx>
        <w:tc>
          <w:tcPr>
            <w:tcW w:w="30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03FEC50C" w14:textId="77777777" w:rsidR="000411BC" w:rsidRDefault="00000000">
            <w:r>
              <w:rPr>
                <w:sz w:val="20"/>
                <w:szCs w:val="20"/>
              </w:rPr>
              <w:t>Transfer Pump Set Point</w:t>
            </w:r>
          </w:p>
        </w:tc>
        <w:tc>
          <w:tcPr>
            <w:tcW w:w="1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5FDA12B5" w14:textId="77777777" w:rsidR="000411BC" w:rsidRDefault="00000000">
            <w:r>
              <w:rPr>
                <w:sz w:val="20"/>
                <w:szCs w:val="20"/>
              </w:rPr>
              <w:t>%</w:t>
            </w:r>
          </w:p>
        </w:tc>
        <w:tc>
          <w:tcPr>
            <w:tcW w:w="4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4C0C902E" w14:textId="77777777" w:rsidR="000411BC" w:rsidRDefault="00000000">
            <w:r>
              <w:rPr>
                <w:sz w:val="20"/>
                <w:szCs w:val="20"/>
              </w:rPr>
              <w:t>Inter-tank transfer pump · 4 HMI tags</w:t>
            </w:r>
          </w:p>
        </w:tc>
      </w:tr>
    </w:tbl>
    <w:p w14:paraId="4D6C94D9" w14:textId="77777777" w:rsidR="000411BC" w:rsidRDefault="00000000">
      <w:pPr>
        <w:pStyle w:val="Heading2"/>
      </w:pPr>
      <w:proofErr w:type="gramStart"/>
      <w:r>
        <w:t>2.3  Add</w:t>
      </w:r>
      <w:proofErr w:type="gramEnd"/>
      <w:r>
        <w:t xml:space="preserve"> / Edit Set Point modal</w:t>
      </w:r>
    </w:p>
    <w:p w14:paraId="59972FA2" w14:textId="77777777" w:rsidR="000411BC" w:rsidRDefault="00000000">
      <w:pPr>
        <w:spacing w:before="80" w:after="80" w:line="300" w:lineRule="auto"/>
      </w:pPr>
      <w:r>
        <w:t>The modal applies Hick's law: only the fields the implementer can meaningfully set are visible. The current value is fetched from the sensor mapped to the auto-generated HMI tag at commissioning, so it is not asked for.</w:t>
      </w:r>
    </w:p>
    <w:p w14:paraId="180B3BC9" w14:textId="77777777" w:rsidR="000411BC" w:rsidRDefault="00000000">
      <w:pPr>
        <w:pStyle w:val="Heading3"/>
      </w:pPr>
      <w:r>
        <w:t>Layout</w:t>
      </w:r>
    </w:p>
    <w:p w14:paraId="02015102" w14:textId="77777777" w:rsidR="000411BC" w:rsidRDefault="00000000">
      <w:pPr>
        <w:pStyle w:val="ListParagraph"/>
        <w:numPr>
          <w:ilvl w:val="0"/>
          <w:numId w:val="1"/>
        </w:numPr>
        <w:spacing w:before="40" w:after="40" w:line="280" w:lineRule="auto"/>
      </w:pPr>
      <w:r>
        <w:t>✕ in the top-right corner of the dialog box.</w:t>
      </w:r>
    </w:p>
    <w:p w14:paraId="078D7C0B" w14:textId="77777777" w:rsidR="000411BC" w:rsidRDefault="00000000">
      <w:pPr>
        <w:pStyle w:val="ListParagraph"/>
        <w:numPr>
          <w:ilvl w:val="0"/>
          <w:numId w:val="1"/>
        </w:numPr>
        <w:spacing w:before="40" w:after="40" w:line="280" w:lineRule="auto"/>
      </w:pPr>
      <w:proofErr w:type="spellStart"/>
      <w:r>
        <w:t>Centered</w:t>
      </w:r>
      <w:proofErr w:type="spellEnd"/>
      <w:r>
        <w:t xml:space="preserve"> title (“Add set point” / “Edit set point”) and a </w:t>
      </w:r>
      <w:proofErr w:type="spellStart"/>
      <w:r>
        <w:t>centered</w:t>
      </w:r>
      <w:proofErr w:type="spellEnd"/>
      <w:r>
        <w:t xml:space="preserve"> subtitle “For unit process: &lt;UP name&gt;”. The UP is therefore pinned in the title, not a redundant dropdown.</w:t>
      </w:r>
    </w:p>
    <w:p w14:paraId="59DC5BF5" w14:textId="77777777" w:rsidR="000411BC" w:rsidRDefault="00000000">
      <w:pPr>
        <w:pStyle w:val="ListParagraph"/>
        <w:numPr>
          <w:ilvl w:val="0"/>
          <w:numId w:val="1"/>
        </w:numPr>
        <w:spacing w:before="40" w:after="40" w:line="280" w:lineRule="auto"/>
      </w:pPr>
      <w:r>
        <w:t>Row 1 (Hick's law — flatten the field hierarchy)</w:t>
      </w:r>
    </w:p>
    <w:p w14:paraId="75C0AC0B" w14:textId="77777777" w:rsidR="000411BC" w:rsidRDefault="00000000">
      <w:pPr>
        <w:pStyle w:val="ListParagraph"/>
        <w:numPr>
          <w:ilvl w:val="1"/>
          <w:numId w:val="1"/>
        </w:numPr>
        <w:spacing w:before="40" w:after="40" w:line="280" w:lineRule="auto"/>
      </w:pPr>
      <w:r>
        <w:lastRenderedPageBreak/>
        <w:t>Set Point Type (left) — selector. Unit hint pill appears immediately below: “Unit: mg/L · auto-derived from set point type.”</w:t>
      </w:r>
    </w:p>
    <w:p w14:paraId="7B95220C" w14:textId="77777777" w:rsidR="000411BC" w:rsidRDefault="00000000">
      <w:pPr>
        <w:pStyle w:val="ListParagraph"/>
        <w:numPr>
          <w:ilvl w:val="1"/>
          <w:numId w:val="1"/>
        </w:numPr>
        <w:spacing w:before="40" w:after="40" w:line="280" w:lineRule="auto"/>
      </w:pPr>
      <w:r>
        <w:t>Set Point Name (right) — text input.</w:t>
      </w:r>
    </w:p>
    <w:p w14:paraId="23481089" w14:textId="1214BD53" w:rsidR="000411BC" w:rsidRDefault="00000000">
      <w:pPr>
        <w:pStyle w:val="ListParagraph"/>
        <w:numPr>
          <w:ilvl w:val="0"/>
          <w:numId w:val="1"/>
        </w:numPr>
        <w:spacing w:before="40" w:after="40" w:line="280" w:lineRule="auto"/>
      </w:pPr>
      <w:r>
        <w:t>Description — optional text</w:t>
      </w:r>
      <w:r w:rsidR="002A49F1">
        <w:t xml:space="preserve"> </w:t>
      </w:r>
      <w:r>
        <w:t>area (full width).</w:t>
      </w:r>
    </w:p>
    <w:p w14:paraId="1EAF1A15" w14:textId="77777777" w:rsidR="000411BC" w:rsidRDefault="00000000">
      <w:pPr>
        <w:pStyle w:val="ListParagraph"/>
        <w:numPr>
          <w:ilvl w:val="0"/>
          <w:numId w:val="1"/>
        </w:numPr>
        <w:spacing w:before="40" w:after="40" w:line="280" w:lineRule="auto"/>
      </w:pPr>
      <w:r>
        <w:t>Safe range — Safe Min and Safe Max side-by-side, with the type-derived unit suffixed inside each input.</w:t>
      </w:r>
    </w:p>
    <w:p w14:paraId="3E8867F4" w14:textId="77777777" w:rsidR="000411BC" w:rsidRDefault="00000000">
      <w:pPr>
        <w:pStyle w:val="ListParagraph"/>
        <w:numPr>
          <w:ilvl w:val="0"/>
          <w:numId w:val="1"/>
        </w:numPr>
        <w:spacing w:before="40" w:after="40" w:line="280" w:lineRule="auto"/>
      </w:pPr>
      <w:r>
        <w:t>HMI tag preview — pill labelled “HMI TAG · auto-generated”, with the live tag as a monospace chip beneath. Tag updates as the implementer changes type or UP.</w:t>
      </w:r>
    </w:p>
    <w:p w14:paraId="1208CAB1" w14:textId="77777777" w:rsidR="000411BC" w:rsidRDefault="00000000">
      <w:pPr>
        <w:pStyle w:val="ListParagraph"/>
        <w:numPr>
          <w:ilvl w:val="0"/>
          <w:numId w:val="1"/>
        </w:numPr>
        <w:spacing w:before="40" w:after="40" w:line="280" w:lineRule="auto"/>
      </w:pPr>
      <w:r>
        <w:t>Helper note — “The current value will be fetched from the sensor mapped to this tag at commissioning.”</w:t>
      </w:r>
    </w:p>
    <w:p w14:paraId="7654B3FA" w14:textId="77777777" w:rsidR="000411BC" w:rsidRDefault="00000000">
      <w:pPr>
        <w:pStyle w:val="ListParagraph"/>
        <w:numPr>
          <w:ilvl w:val="0"/>
          <w:numId w:val="1"/>
        </w:numPr>
        <w:spacing w:before="40" w:after="40" w:line="280" w:lineRule="auto"/>
      </w:pPr>
      <w:r>
        <w:t xml:space="preserve">Footer — </w:t>
      </w:r>
      <w:proofErr w:type="spellStart"/>
      <w:r>
        <w:t>centered</w:t>
      </w:r>
      <w:proofErr w:type="spellEnd"/>
      <w:r>
        <w:t xml:space="preserve"> Cancel + primary Save.</w:t>
      </w:r>
    </w:p>
    <w:p w14:paraId="2A896932" w14:textId="77777777" w:rsidR="000411BC" w:rsidRDefault="00000000">
      <w:pPr>
        <w:pStyle w:val="Heading3"/>
      </w:pPr>
      <w:r>
        <w:t>Doherty threshold behaviours</w:t>
      </w:r>
    </w:p>
    <w:p w14:paraId="749561E0" w14:textId="77777777" w:rsidR="000411BC" w:rsidRDefault="00000000">
      <w:pPr>
        <w:pStyle w:val="ListParagraph"/>
        <w:numPr>
          <w:ilvl w:val="0"/>
          <w:numId w:val="1"/>
        </w:numPr>
        <w:spacing w:before="40" w:after="40" w:line="280" w:lineRule="auto"/>
      </w:pPr>
      <w:r>
        <w:t xml:space="preserve">Modal opens with a 180 </w:t>
      </w:r>
      <w:proofErr w:type="spellStart"/>
      <w:r>
        <w:t>ms</w:t>
      </w:r>
      <w:proofErr w:type="spellEnd"/>
      <w:r>
        <w:t xml:space="preserve"> scale-in animation.</w:t>
      </w:r>
    </w:p>
    <w:p w14:paraId="21D8CFDA" w14:textId="77777777" w:rsidR="000411BC" w:rsidRDefault="00000000">
      <w:pPr>
        <w:pStyle w:val="ListParagraph"/>
        <w:numPr>
          <w:ilvl w:val="0"/>
          <w:numId w:val="1"/>
        </w:numPr>
        <w:spacing w:before="40" w:after="40" w:line="280" w:lineRule="auto"/>
      </w:pPr>
      <w:r>
        <w:t xml:space="preserve">HMI tag preview re-renders within 100 </w:t>
      </w:r>
      <w:proofErr w:type="spellStart"/>
      <w:r>
        <w:t>ms</w:t>
      </w:r>
      <w:proofErr w:type="spellEnd"/>
      <w:r>
        <w:t xml:space="preserve"> of any keystroke or selection change.</w:t>
      </w:r>
    </w:p>
    <w:p w14:paraId="15AAB33E" w14:textId="77777777" w:rsidR="000411BC" w:rsidRDefault="00000000">
      <w:pPr>
        <w:pStyle w:val="ListParagraph"/>
        <w:numPr>
          <w:ilvl w:val="0"/>
          <w:numId w:val="1"/>
        </w:numPr>
        <w:spacing w:before="40" w:after="40" w:line="280" w:lineRule="auto"/>
      </w:pPr>
      <w:r>
        <w:t>Validation error chip dismisses on the next keystroke. The implementer is never blocked by stale errors.</w:t>
      </w:r>
    </w:p>
    <w:p w14:paraId="50AB0B38" w14:textId="77777777" w:rsidR="000411BC" w:rsidRDefault="00000000">
      <w:pPr>
        <w:pStyle w:val="Heading3"/>
      </w:pPr>
      <w:r>
        <w:t>Validation</w:t>
      </w:r>
    </w:p>
    <w:p w14:paraId="4CDA37F0" w14:textId="77777777" w:rsidR="000411BC" w:rsidRDefault="00000000">
      <w:pPr>
        <w:pStyle w:val="ListParagraph"/>
        <w:numPr>
          <w:ilvl w:val="0"/>
          <w:numId w:val="1"/>
        </w:numPr>
        <w:spacing w:before="40" w:after="40" w:line="280" w:lineRule="auto"/>
      </w:pPr>
      <w:r>
        <w:t>Name is required.</w:t>
      </w:r>
    </w:p>
    <w:p w14:paraId="6AA0CECC" w14:textId="77777777" w:rsidR="000411BC" w:rsidRDefault="00000000">
      <w:pPr>
        <w:pStyle w:val="ListParagraph"/>
        <w:numPr>
          <w:ilvl w:val="0"/>
          <w:numId w:val="1"/>
        </w:numPr>
        <w:spacing w:before="40" w:after="40" w:line="280" w:lineRule="auto"/>
      </w:pPr>
      <w:r>
        <w:t>Safe Min &lt; Safe Max.</w:t>
      </w:r>
    </w:p>
    <w:p w14:paraId="362A556E" w14:textId="77777777" w:rsidR="000411BC" w:rsidRDefault="00000000">
      <w:pPr>
        <w:pStyle w:val="ListParagraph"/>
        <w:numPr>
          <w:ilvl w:val="0"/>
          <w:numId w:val="1"/>
        </w:numPr>
        <w:spacing w:before="40" w:after="40" w:line="280" w:lineRule="auto"/>
      </w:pPr>
      <w:r>
        <w:t>For Transfer Pump, each of the four safe-range pairs must independently satisfy Min &lt; Max.</w:t>
      </w:r>
    </w:p>
    <w:p w14:paraId="111C3754" w14:textId="77777777" w:rsidR="000411BC" w:rsidRDefault="00000000">
      <w:pPr>
        <w:pStyle w:val="Heading2"/>
      </w:pPr>
      <w:proofErr w:type="gramStart"/>
      <w:r>
        <w:t>2.4  Transfer</w:t>
      </w:r>
      <w:proofErr w:type="gramEnd"/>
      <w:r>
        <w:t xml:space="preserve"> Pump Set Point — special case</w:t>
      </w:r>
    </w:p>
    <w:p w14:paraId="0283473E" w14:textId="77777777" w:rsidR="000411BC" w:rsidRDefault="00000000">
      <w:pPr>
        <w:spacing w:before="80" w:after="80" w:line="300" w:lineRule="auto"/>
      </w:pPr>
      <w:r>
        <w:t>A Transfer Pump Set Point is logically one record but physically four HMI tags / four PLC writes — one for source-start, source-stop, destination-start, destination-stop.</w:t>
      </w:r>
    </w:p>
    <w:p w14:paraId="0150D212" w14:textId="77777777" w:rsidR="000411BC" w:rsidRDefault="00000000">
      <w:pPr>
        <w:pStyle w:val="ListParagraph"/>
        <w:numPr>
          <w:ilvl w:val="0"/>
          <w:numId w:val="1"/>
        </w:numPr>
        <w:spacing w:before="40" w:after="40" w:line="280" w:lineRule="auto"/>
      </w:pPr>
      <w:r>
        <w:t>In the modal — a 2-column grid per tank (Start | Stop), with Safe min and Safe max rows beneath.</w:t>
      </w:r>
    </w:p>
    <w:p w14:paraId="1497A707" w14:textId="77777777" w:rsidR="000411BC" w:rsidRDefault="00000000">
      <w:pPr>
        <w:pStyle w:val="ListParagraph"/>
        <w:numPr>
          <w:ilvl w:val="0"/>
          <w:numId w:val="1"/>
        </w:numPr>
        <w:spacing w:before="40" w:after="40" w:line="280" w:lineRule="auto"/>
      </w:pPr>
      <w:r>
        <w:t xml:space="preserve">All four sub-records share a </w:t>
      </w:r>
      <w:proofErr w:type="spellStart"/>
      <w:r>
        <w:t>groupId</w:t>
      </w:r>
      <w:proofErr w:type="spellEnd"/>
      <w:r>
        <w:t xml:space="preserve"> / </w:t>
      </w:r>
      <w:proofErr w:type="spellStart"/>
      <w:r>
        <w:t>groupName</w:t>
      </w:r>
      <w:proofErr w:type="spellEnd"/>
      <w:r>
        <w:t xml:space="preserve"> so the UI re-aggregates them into one row on the configuration screen and one card in the drawer.</w:t>
      </w:r>
    </w:p>
    <w:p w14:paraId="18EF81A5" w14:textId="77777777" w:rsidR="000411BC" w:rsidRDefault="00000000">
      <w:pPr>
        <w:pStyle w:val="ListParagraph"/>
        <w:numPr>
          <w:ilvl w:val="0"/>
          <w:numId w:val="1"/>
        </w:numPr>
        <w:spacing w:before="40" w:after="40" w:line="280" w:lineRule="auto"/>
      </w:pPr>
      <w:r>
        <w:t>HMI tag preview shows all four tags as wrapped chips.</w:t>
      </w:r>
    </w:p>
    <w:p w14:paraId="374D4FF2" w14:textId="77777777" w:rsidR="000411BC" w:rsidRDefault="00000000">
      <w:pPr>
        <w:pStyle w:val="ListParagraph"/>
        <w:numPr>
          <w:ilvl w:val="0"/>
          <w:numId w:val="1"/>
        </w:numPr>
        <w:spacing w:before="40" w:after="40" w:line="280" w:lineRule="auto"/>
      </w:pPr>
      <w:r>
        <w:t xml:space="preserve">Audit log writes four entries sharing a </w:t>
      </w:r>
      <w:proofErr w:type="spellStart"/>
      <w:r>
        <w:t>group_change_id</w:t>
      </w:r>
      <w:proofErr w:type="spellEnd"/>
      <w:r>
        <w:t>.</w:t>
      </w:r>
    </w:p>
    <w:p w14:paraId="2C00BB02" w14:textId="22236F04" w:rsidR="000411BC" w:rsidRDefault="00000000">
      <w:pPr>
        <w:pStyle w:val="Heading2"/>
      </w:pPr>
      <w:proofErr w:type="gramStart"/>
      <w:r>
        <w:t>2.5  HMI</w:t>
      </w:r>
      <w:proofErr w:type="gramEnd"/>
      <w:r>
        <w:t xml:space="preserve"> tag generation</w:t>
      </w:r>
      <w:r w:rsidR="002A49F1">
        <w:t xml:space="preserve"> (Developer’s decision)</w:t>
      </w:r>
    </w:p>
    <w:p w14:paraId="3312FB58" w14:textId="77777777" w:rsidR="000411BC" w:rsidRDefault="00000000">
      <w:pPr>
        <w:shd w:val="clear" w:color="auto" w:fill="F4F6FA"/>
        <w:spacing w:before="60" w:after="60"/>
      </w:pPr>
      <w:r>
        <w:rPr>
          <w:rFonts w:ascii="Consolas" w:eastAsia="Consolas" w:hAnsi="Consolas" w:cs="Consolas"/>
          <w:color w:val="193458"/>
          <w:sz w:val="20"/>
          <w:szCs w:val="20"/>
        </w:rPr>
        <w:t>Tag = upper(slug(</w:t>
      </w:r>
      <w:proofErr w:type="spellStart"/>
      <w:r>
        <w:rPr>
          <w:rFonts w:ascii="Consolas" w:eastAsia="Consolas" w:hAnsi="Consolas" w:cs="Consolas"/>
          <w:color w:val="193458"/>
          <w:sz w:val="20"/>
          <w:szCs w:val="20"/>
        </w:rPr>
        <w:t>unitProcessName</w:t>
      </w:r>
      <w:proofErr w:type="spellEnd"/>
      <w:r>
        <w:rPr>
          <w:rFonts w:ascii="Consolas" w:eastAsia="Consolas" w:hAnsi="Consolas" w:cs="Consolas"/>
          <w:color w:val="193458"/>
          <w:sz w:val="20"/>
          <w:szCs w:val="20"/>
        </w:rPr>
        <w:t xml:space="preserve">)) + "." + upper(slug(type)) + </w:t>
      </w:r>
      <w:proofErr w:type="spellStart"/>
      <w:r>
        <w:rPr>
          <w:rFonts w:ascii="Consolas" w:eastAsia="Consolas" w:hAnsi="Consolas" w:cs="Consolas"/>
          <w:color w:val="193458"/>
          <w:sz w:val="20"/>
          <w:szCs w:val="20"/>
        </w:rPr>
        <w:t>roleSuffix</w:t>
      </w:r>
      <w:proofErr w:type="spellEnd"/>
      <w:r>
        <w:rPr>
          <w:rFonts w:ascii="Consolas" w:eastAsia="Consolas" w:hAnsi="Consolas" w:cs="Consolas"/>
          <w:color w:val="193458"/>
          <w:sz w:val="20"/>
          <w:szCs w:val="20"/>
        </w:rPr>
        <w:t xml:space="preserve"> + "_" + </w:t>
      </w:r>
      <w:proofErr w:type="spellStart"/>
      <w:proofErr w:type="gramStart"/>
      <w:r>
        <w:rPr>
          <w:rFonts w:ascii="Consolas" w:eastAsia="Consolas" w:hAnsi="Consolas" w:cs="Consolas"/>
          <w:color w:val="193458"/>
          <w:sz w:val="20"/>
          <w:szCs w:val="20"/>
        </w:rPr>
        <w:t>zeroPad</w:t>
      </w:r>
      <w:proofErr w:type="spellEnd"/>
      <w:r>
        <w:rPr>
          <w:rFonts w:ascii="Consolas" w:eastAsia="Consolas" w:hAnsi="Consolas" w:cs="Consolas"/>
          <w:color w:val="193458"/>
          <w:sz w:val="20"/>
          <w:szCs w:val="20"/>
        </w:rPr>
        <w:t>(</w:t>
      </w:r>
      <w:proofErr w:type="gramEnd"/>
      <w:r>
        <w:rPr>
          <w:rFonts w:ascii="Consolas" w:eastAsia="Consolas" w:hAnsi="Consolas" w:cs="Consolas"/>
          <w:color w:val="193458"/>
          <w:sz w:val="20"/>
          <w:szCs w:val="20"/>
        </w:rPr>
        <w:t>index, 2) + "_SP"</w:t>
      </w:r>
    </w:p>
    <w:p w14:paraId="7A411A9C" w14:textId="77777777" w:rsidR="000411BC" w:rsidRDefault="00000000">
      <w:pPr>
        <w:spacing w:before="80" w:after="80" w:line="300" w:lineRule="auto"/>
      </w:pPr>
      <w:r>
        <w:t>Examples:</w:t>
      </w:r>
    </w:p>
    <w:p w14:paraId="2EA6C2FE" w14:textId="77777777" w:rsidR="000411BC" w:rsidRDefault="00000000">
      <w:pPr>
        <w:shd w:val="clear" w:color="auto" w:fill="F4F6FA"/>
        <w:spacing w:before="60" w:after="60"/>
      </w:pPr>
      <w:r>
        <w:rPr>
          <w:rFonts w:ascii="Consolas" w:eastAsia="Consolas" w:hAnsi="Consolas" w:cs="Consolas"/>
          <w:color w:val="193458"/>
          <w:sz w:val="20"/>
          <w:szCs w:val="20"/>
        </w:rPr>
        <w:t>AERATION.DO_03_SP</w:t>
      </w:r>
    </w:p>
    <w:p w14:paraId="4E93488A" w14:textId="77777777" w:rsidR="000411BC" w:rsidRDefault="00000000">
      <w:pPr>
        <w:shd w:val="clear" w:color="auto" w:fill="F4F6FA"/>
        <w:spacing w:before="60" w:after="60"/>
      </w:pPr>
      <w:r>
        <w:rPr>
          <w:rFonts w:ascii="Consolas" w:eastAsia="Consolas" w:hAnsi="Consolas" w:cs="Consolas"/>
          <w:color w:val="193458"/>
          <w:sz w:val="20"/>
          <w:szCs w:val="20"/>
        </w:rPr>
        <w:t>RE_CIRCULATION.LT_SOURCEMIN_05_SP</w:t>
      </w:r>
    </w:p>
    <w:p w14:paraId="0352ADCE" w14:textId="77777777" w:rsidR="000411BC" w:rsidRDefault="00000000">
      <w:pPr>
        <w:shd w:val="clear" w:color="auto" w:fill="F4F6FA"/>
        <w:spacing w:before="60" w:after="60"/>
      </w:pPr>
      <w:r>
        <w:rPr>
          <w:rFonts w:ascii="Consolas" w:eastAsia="Consolas" w:hAnsi="Consolas" w:cs="Consolas"/>
          <w:color w:val="193458"/>
          <w:sz w:val="20"/>
          <w:szCs w:val="20"/>
        </w:rPr>
        <w:lastRenderedPageBreak/>
        <w:t>PSF_1_CYCLE.TIME_01_SP</w:t>
      </w:r>
    </w:p>
    <w:p w14:paraId="15E258E2" w14:textId="77777777" w:rsidR="000411BC" w:rsidRDefault="00000000">
      <w:pPr>
        <w:spacing w:before="80" w:after="80" w:line="300" w:lineRule="auto"/>
      </w:pPr>
      <w:r>
        <w:t>Slugging — [^A-Z0-</w:t>
      </w:r>
      <w:proofErr w:type="gramStart"/>
      <w:r>
        <w:t>9]+</w:t>
      </w:r>
      <w:proofErr w:type="gramEnd"/>
      <w:r>
        <w:t xml:space="preserve"> → _, then strip leading/trailing _. Tags are read-only on the UI; the PLC integration team maps each auto-generated tag to the actual PLC tag during commissioning.</w:t>
      </w:r>
    </w:p>
    <w:p w14:paraId="27788D8D" w14:textId="77777777" w:rsidR="000411BC" w:rsidRDefault="00000000">
      <w:pPr>
        <w:pStyle w:val="Heading2"/>
      </w:pPr>
      <w:proofErr w:type="gramStart"/>
      <w:r>
        <w:t>2.6  Cross</w:t>
      </w:r>
      <w:proofErr w:type="gramEnd"/>
      <w:r>
        <w:t>-surface sync</w:t>
      </w:r>
    </w:p>
    <w:p w14:paraId="56DB3496" w14:textId="77777777" w:rsidR="000411BC" w:rsidRDefault="00000000">
      <w:pPr>
        <w:spacing w:before="80" w:after="80" w:line="300" w:lineRule="auto"/>
      </w:pPr>
      <w:r>
        <w:t>Whenever a unit process, equipment association, or set point is created, edited, or deleted from this screen, every .</w:t>
      </w:r>
      <w:proofErr w:type="spellStart"/>
      <w:r>
        <w:t>cfg</w:t>
      </w:r>
      <w:proofErr w:type="spellEnd"/>
      <w:r>
        <w:t>-up-stack on the page re-renders. This guarantees that if the user is also showing the Plant Layout drawer in Configuration mode in another column, it stays in sync without manual refresh.</w:t>
      </w:r>
    </w:p>
    <w:p w14:paraId="327D3A95" w14:textId="77777777" w:rsidR="000411BC" w:rsidRDefault="000411BC">
      <w:pPr>
        <w:pBdr>
          <w:bottom w:val="single" w:sz="6" w:space="6" w:color="D6DDE7"/>
        </w:pBdr>
        <w:spacing w:before="120" w:after="120"/>
      </w:pPr>
    </w:p>
    <w:p w14:paraId="093D22AD" w14:textId="77777777" w:rsidR="000411BC" w:rsidRDefault="00000000">
      <w:pPr>
        <w:pStyle w:val="Heading1"/>
      </w:pPr>
      <w:r>
        <w:t>3.  Plant Layout — Client View</w:t>
      </w:r>
    </w:p>
    <w:p w14:paraId="0967F156" w14:textId="77777777" w:rsidR="000411BC" w:rsidRDefault="00000000">
      <w:pPr>
        <w:spacing w:before="80" w:after="80" w:line="300" w:lineRule="auto"/>
      </w:pPr>
      <w:r>
        <w:t>The Plant Layout is the operator's primary surface. It renders the plant as an SVG and overlays live status badges, group control affordances, and a Unit Processes drawer for tuning operator-adjustable values.</w:t>
      </w:r>
    </w:p>
    <w:p w14:paraId="73A22357" w14:textId="77777777" w:rsidR="000411BC" w:rsidRDefault="00000000">
      <w:pPr>
        <w:pStyle w:val="Heading2"/>
      </w:pPr>
      <w:proofErr w:type="gramStart"/>
      <w:r>
        <w:t>3.1  Goals</w:t>
      </w:r>
      <w:proofErr w:type="gramEnd"/>
    </w:p>
    <w:p w14:paraId="2E32BC2A" w14:textId="77777777" w:rsidR="000411BC" w:rsidRDefault="00000000">
      <w:pPr>
        <w:pStyle w:val="ListParagraph"/>
        <w:numPr>
          <w:ilvl w:val="0"/>
          <w:numId w:val="1"/>
        </w:numPr>
        <w:spacing w:before="40" w:after="40" w:line="280" w:lineRule="auto"/>
      </w:pPr>
      <w:r>
        <w:t>Show plant state at a glance. No hunting for a value.</w:t>
      </w:r>
    </w:p>
    <w:p w14:paraId="6B695EF6" w14:textId="77777777" w:rsidR="000411BC" w:rsidRDefault="00000000">
      <w:pPr>
        <w:pStyle w:val="ListParagraph"/>
        <w:numPr>
          <w:ilvl w:val="0"/>
          <w:numId w:val="1"/>
        </w:numPr>
        <w:spacing w:before="40" w:after="40" w:line="280" w:lineRule="auto"/>
      </w:pPr>
      <w:r>
        <w:t>Make adjusting any set point a one-tap action — drawer → UP card → set-point card → Edit → confirm.</w:t>
      </w:r>
    </w:p>
    <w:p w14:paraId="446CFD0D" w14:textId="77777777" w:rsidR="000411BC" w:rsidRDefault="00000000">
      <w:pPr>
        <w:pStyle w:val="ListParagraph"/>
        <w:numPr>
          <w:ilvl w:val="0"/>
          <w:numId w:val="1"/>
        </w:numPr>
        <w:spacing w:before="40" w:after="40" w:line="280" w:lineRule="auto"/>
      </w:pPr>
      <w:r>
        <w:t>Never expose configuration affordances. Operators cannot accidentally delete a set point, add equipment, or rename a unit process.</w:t>
      </w:r>
    </w:p>
    <w:p w14:paraId="2434B4F7" w14:textId="77777777" w:rsidR="000411BC" w:rsidRDefault="00000000">
      <w:pPr>
        <w:pStyle w:val="Heading2"/>
      </w:pPr>
      <w:proofErr w:type="gramStart"/>
      <w:r>
        <w:t>3.2  Surface</w:t>
      </w:r>
      <w:proofErr w:type="gramEnd"/>
      <w:r>
        <w:t xml:space="preserve"> anatomy</w:t>
      </w:r>
    </w:p>
    <w:p w14:paraId="2E20A87F" w14:textId="10146230" w:rsidR="000411BC" w:rsidRDefault="00000000">
      <w:pPr>
        <w:pStyle w:val="Heading3"/>
      </w:pPr>
      <w:r>
        <w:t>Unit Processes drawer</w:t>
      </w:r>
    </w:p>
    <w:p w14:paraId="35ECD3CC" w14:textId="77777777" w:rsidR="000411BC" w:rsidRDefault="00000000">
      <w:pPr>
        <w:spacing w:before="80" w:after="80" w:line="300" w:lineRule="auto"/>
      </w:pPr>
      <w:r>
        <w:t>Right-hand side panel that opens when the operator clicks the “Unit Processes” button.</w:t>
      </w:r>
    </w:p>
    <w:p w14:paraId="598613C5" w14:textId="7B970C10" w:rsidR="000411BC" w:rsidRDefault="00000000">
      <w:pPr>
        <w:pStyle w:val="ListParagraph"/>
        <w:numPr>
          <w:ilvl w:val="0"/>
          <w:numId w:val="1"/>
        </w:numPr>
        <w:spacing w:before="40" w:after="40" w:line="280" w:lineRule="auto"/>
      </w:pPr>
      <w:r>
        <w:t>Header — Adani SBR Group · N unit processes · M set points.</w:t>
      </w:r>
      <w:r w:rsidR="002A49F1">
        <w:t xml:space="preserve"> (with respect to the prototype)</w:t>
      </w:r>
    </w:p>
    <w:p w14:paraId="07B16488" w14:textId="77777777" w:rsidR="000411BC" w:rsidRDefault="00000000">
      <w:pPr>
        <w:pStyle w:val="ListParagraph"/>
        <w:numPr>
          <w:ilvl w:val="0"/>
          <w:numId w:val="1"/>
        </w:numPr>
        <w:spacing w:before="40" w:after="40" w:line="280" w:lineRule="auto"/>
      </w:pPr>
      <w:r>
        <w:t>Search input — fuzzy match on UP, set point, HMI tag.</w:t>
      </w:r>
    </w:p>
    <w:p w14:paraId="3B6A6177" w14:textId="77777777" w:rsidR="000411BC" w:rsidRDefault="00000000">
      <w:pPr>
        <w:pStyle w:val="ListParagraph"/>
        <w:numPr>
          <w:ilvl w:val="0"/>
          <w:numId w:val="1"/>
        </w:numPr>
        <w:spacing w:before="40" w:after="40" w:line="280" w:lineRule="auto"/>
      </w:pPr>
      <w:r>
        <w:t>Vertical list of Unit Process cards, each collapsible. Inside each card:</w:t>
      </w:r>
    </w:p>
    <w:p w14:paraId="7B29E493" w14:textId="77777777" w:rsidR="000411BC" w:rsidRDefault="00000000">
      <w:pPr>
        <w:pStyle w:val="ListParagraph"/>
        <w:numPr>
          <w:ilvl w:val="1"/>
          <w:numId w:val="1"/>
        </w:numPr>
        <w:spacing w:before="40" w:after="40" w:line="280" w:lineRule="auto"/>
      </w:pPr>
      <w:r>
        <w:t>Description (one line).</w:t>
      </w:r>
    </w:p>
    <w:p w14:paraId="1132CD26" w14:textId="77777777" w:rsidR="000411BC" w:rsidRDefault="00000000">
      <w:pPr>
        <w:pStyle w:val="ListParagraph"/>
        <w:numPr>
          <w:ilvl w:val="1"/>
          <w:numId w:val="1"/>
        </w:numPr>
        <w:spacing w:before="40" w:after="40" w:line="280" w:lineRule="auto"/>
      </w:pPr>
      <w:r>
        <w:t>Equipment chips (read-only — no × icon).</w:t>
      </w:r>
    </w:p>
    <w:p w14:paraId="64F4D417" w14:textId="77777777" w:rsidR="000411BC" w:rsidRDefault="00000000">
      <w:pPr>
        <w:pStyle w:val="ListParagraph"/>
        <w:numPr>
          <w:ilvl w:val="1"/>
          <w:numId w:val="1"/>
        </w:numPr>
        <w:spacing w:before="40" w:after="40" w:line="280" w:lineRule="auto"/>
      </w:pPr>
      <w:r>
        <w:t>Set point cards — one per set point, with the live current value, the safe range, and an Edit button.</w:t>
      </w:r>
    </w:p>
    <w:p w14:paraId="1F79536B" w14:textId="77777777" w:rsidR="000411BC" w:rsidRDefault="00000000">
      <w:pPr>
        <w:pStyle w:val="ListParagraph"/>
        <w:numPr>
          <w:ilvl w:val="1"/>
          <w:numId w:val="1"/>
        </w:numPr>
        <w:spacing w:before="40" w:after="40" w:line="280" w:lineRule="auto"/>
      </w:pPr>
      <w:r>
        <w:t>LT Transfer Pump groups render as one card with both source and destination ranges visible at a glance.</w:t>
      </w:r>
    </w:p>
    <w:p w14:paraId="0C81FA47" w14:textId="77777777" w:rsidR="000411BC" w:rsidRDefault="00000000">
      <w:pPr>
        <w:pStyle w:val="Heading3"/>
      </w:pPr>
      <w:r>
        <w:t>Set point card</w:t>
      </w:r>
    </w:p>
    <w:p w14:paraId="716B376D" w14:textId="70C9190B" w:rsidR="000411BC" w:rsidRDefault="00000000">
      <w:pPr>
        <w:pStyle w:val="ListParagraph"/>
        <w:numPr>
          <w:ilvl w:val="0"/>
          <w:numId w:val="1"/>
        </w:numPr>
        <w:spacing w:before="40" w:after="40" w:line="280" w:lineRule="auto"/>
      </w:pPr>
      <w:r>
        <w:t>Type tile (left) — short type code (DO / LT / pH …)</w:t>
      </w:r>
      <w:r w:rsidR="002A49F1">
        <w:t xml:space="preserve"> - optional</w:t>
      </w:r>
    </w:p>
    <w:p w14:paraId="393A554C" w14:textId="77777777" w:rsidR="000411BC" w:rsidRDefault="00000000">
      <w:pPr>
        <w:pStyle w:val="ListParagraph"/>
        <w:numPr>
          <w:ilvl w:val="0"/>
          <w:numId w:val="1"/>
        </w:numPr>
        <w:spacing w:before="40" w:after="40" w:line="280" w:lineRule="auto"/>
      </w:pPr>
      <w:r>
        <w:lastRenderedPageBreak/>
        <w:t>Name + type (centre).</w:t>
      </w:r>
    </w:p>
    <w:p w14:paraId="0DE71277" w14:textId="77777777" w:rsidR="000411BC" w:rsidRDefault="00000000">
      <w:pPr>
        <w:pStyle w:val="ListParagraph"/>
        <w:numPr>
          <w:ilvl w:val="0"/>
          <w:numId w:val="1"/>
        </w:numPr>
        <w:spacing w:before="40" w:after="40" w:line="280" w:lineRule="auto"/>
      </w:pPr>
      <w:r>
        <w:t>Notification icon — opens notification preferences.</w:t>
      </w:r>
    </w:p>
    <w:p w14:paraId="74BC0823" w14:textId="77777777" w:rsidR="000411BC" w:rsidRDefault="00000000">
      <w:pPr>
        <w:pStyle w:val="ListParagraph"/>
        <w:numPr>
          <w:ilvl w:val="0"/>
          <w:numId w:val="1"/>
        </w:numPr>
        <w:spacing w:before="40" w:after="40" w:line="280" w:lineRule="auto"/>
      </w:pPr>
      <w:r>
        <w:t>CURRENT — large monospace live value.</w:t>
      </w:r>
    </w:p>
    <w:p w14:paraId="6C912DA9" w14:textId="77777777" w:rsidR="000411BC" w:rsidRDefault="00000000">
      <w:pPr>
        <w:pStyle w:val="ListParagraph"/>
        <w:numPr>
          <w:ilvl w:val="0"/>
          <w:numId w:val="1"/>
        </w:numPr>
        <w:spacing w:before="40" w:after="40" w:line="280" w:lineRule="auto"/>
      </w:pPr>
      <w:r>
        <w:t>SAFE RANGE — Min – Max.</w:t>
      </w:r>
    </w:p>
    <w:p w14:paraId="18918B7B" w14:textId="77777777" w:rsidR="000411BC" w:rsidRDefault="00000000">
      <w:pPr>
        <w:pStyle w:val="ListParagraph"/>
        <w:numPr>
          <w:ilvl w:val="0"/>
          <w:numId w:val="1"/>
        </w:numPr>
        <w:spacing w:before="40" w:after="40" w:line="280" w:lineRule="auto"/>
      </w:pPr>
      <w:r>
        <w:t>Edit — primary button. Disabled if the set point is inactive.</w:t>
      </w:r>
    </w:p>
    <w:p w14:paraId="22A0B47E" w14:textId="77777777" w:rsidR="000411BC" w:rsidRDefault="00000000">
      <w:pPr>
        <w:pStyle w:val="ListParagraph"/>
        <w:numPr>
          <w:ilvl w:val="0"/>
          <w:numId w:val="1"/>
        </w:numPr>
        <w:spacing w:before="40" w:after="40" w:line="280" w:lineRule="auto"/>
      </w:pPr>
      <w:r>
        <w:t>HMI tag is not displayed on the operator card — it is engineering metadata, not operationally meaningful.</w:t>
      </w:r>
    </w:p>
    <w:p w14:paraId="0A391234" w14:textId="77777777" w:rsidR="000411BC" w:rsidRDefault="00000000">
      <w:pPr>
        <w:pStyle w:val="Heading2"/>
      </w:pPr>
      <w:proofErr w:type="gramStart"/>
      <w:r>
        <w:t>3.3  Edit</w:t>
      </w:r>
      <w:proofErr w:type="gramEnd"/>
      <w:r>
        <w:t>-value flow</w:t>
      </w:r>
    </w:p>
    <w:p w14:paraId="4A7C12DB" w14:textId="77777777" w:rsidR="000411BC" w:rsidRDefault="00000000">
      <w:pPr>
        <w:pStyle w:val="ListParagraph"/>
        <w:numPr>
          <w:ilvl w:val="0"/>
          <w:numId w:val="1"/>
        </w:numPr>
        <w:spacing w:before="40" w:after="40" w:line="280" w:lineRule="auto"/>
      </w:pPr>
      <w:r>
        <w:t>Operator taps Edit on a set point card.</w:t>
      </w:r>
    </w:p>
    <w:p w14:paraId="14EC3DB8" w14:textId="77777777" w:rsidR="000411BC" w:rsidRDefault="00000000">
      <w:pPr>
        <w:pStyle w:val="ListParagraph"/>
        <w:numPr>
          <w:ilvl w:val="0"/>
          <w:numId w:val="1"/>
        </w:numPr>
        <w:spacing w:before="40" w:after="40" w:line="280" w:lineRule="auto"/>
      </w:pPr>
      <w:r>
        <w:t>Card expands in-place to reveal a number stepper and a Save button.</w:t>
      </w:r>
    </w:p>
    <w:p w14:paraId="46086D5F" w14:textId="77777777" w:rsidR="000411BC" w:rsidRDefault="00000000">
      <w:pPr>
        <w:pStyle w:val="ListParagraph"/>
        <w:numPr>
          <w:ilvl w:val="0"/>
          <w:numId w:val="1"/>
        </w:numPr>
        <w:spacing w:before="40" w:after="40" w:line="280" w:lineRule="auto"/>
      </w:pPr>
      <w:r>
        <w:t xml:space="preserve">If the new value sits inside the safe range, </w:t>
      </w:r>
      <w:proofErr w:type="gramStart"/>
      <w:r>
        <w:t>Save</w:t>
      </w:r>
      <w:proofErr w:type="gramEnd"/>
      <w:r>
        <w:t xml:space="preserve"> commits to the PLC, the card returns to read state, and the change is logged.</w:t>
      </w:r>
    </w:p>
    <w:p w14:paraId="4C58B1D3" w14:textId="77777777" w:rsidR="000411BC" w:rsidRDefault="00000000">
      <w:pPr>
        <w:pStyle w:val="ListParagraph"/>
        <w:numPr>
          <w:ilvl w:val="0"/>
          <w:numId w:val="1"/>
        </w:numPr>
        <w:spacing w:before="40" w:after="40" w:line="280" w:lineRule="auto"/>
      </w:pPr>
      <w:r>
        <w:t>If the new value sits outside the safe range, a warning modal appears: “This value is outside the safe range. Override?” with reason text required. Saving emits an override audit entry.</w:t>
      </w:r>
    </w:p>
    <w:p w14:paraId="0644875C" w14:textId="2A1A187C" w:rsidR="000411BC" w:rsidRDefault="00000000" w:rsidP="002A49F1">
      <w:pPr>
        <w:spacing w:before="80" w:after="80" w:line="300" w:lineRule="auto"/>
      </w:pPr>
      <w:r>
        <w:rPr>
          <w:i/>
          <w:iCs/>
          <w:color w:val="5B6878"/>
        </w:rPr>
        <w:t xml:space="preserve">The system never blocks an operator. Every change is logged with </w:t>
      </w:r>
      <w:proofErr w:type="spellStart"/>
      <w:r>
        <w:rPr>
          <w:i/>
          <w:iCs/>
          <w:color w:val="5B6878"/>
        </w:rPr>
        <w:t>user_id</w:t>
      </w:r>
      <w:proofErr w:type="spellEnd"/>
      <w:r>
        <w:rPr>
          <w:i/>
          <w:iCs/>
          <w:color w:val="5B6878"/>
        </w:rPr>
        <w:t xml:space="preserve">, timestamp, </w:t>
      </w:r>
      <w:proofErr w:type="spellStart"/>
      <w:r>
        <w:rPr>
          <w:i/>
          <w:iCs/>
          <w:color w:val="5B6878"/>
        </w:rPr>
        <w:t>hmi_tag</w:t>
      </w:r>
      <w:proofErr w:type="spellEnd"/>
      <w:r>
        <w:rPr>
          <w:i/>
          <w:iCs/>
          <w:color w:val="5B6878"/>
        </w:rPr>
        <w:t xml:space="preserve">, old → new, </w:t>
      </w:r>
      <w:proofErr w:type="spellStart"/>
      <w:r>
        <w:rPr>
          <w:i/>
          <w:iCs/>
          <w:color w:val="5B6878"/>
        </w:rPr>
        <w:t>in_safe_range</w:t>
      </w:r>
      <w:proofErr w:type="spellEnd"/>
      <w:r>
        <w:rPr>
          <w:i/>
          <w:iCs/>
          <w:color w:val="5B6878"/>
        </w:rPr>
        <w:t xml:space="preserve">, </w:t>
      </w:r>
      <w:proofErr w:type="spellStart"/>
      <w:r>
        <w:rPr>
          <w:i/>
          <w:iCs/>
          <w:color w:val="5B6878"/>
        </w:rPr>
        <w:t>override_reason</w:t>
      </w:r>
      <w:proofErr w:type="spellEnd"/>
      <w:r>
        <w:rPr>
          <w:i/>
          <w:iCs/>
          <w:color w:val="5B6878"/>
        </w:rPr>
        <w:t>.</w:t>
      </w:r>
    </w:p>
    <w:p w14:paraId="0E097B8A" w14:textId="1947EB0D" w:rsidR="000411BC" w:rsidRDefault="00000000">
      <w:pPr>
        <w:pStyle w:val="Heading2"/>
      </w:pPr>
      <w:proofErr w:type="gramStart"/>
      <w:r>
        <w:t>3.</w:t>
      </w:r>
      <w:r w:rsidR="002A49F1">
        <w:t>4</w:t>
      </w:r>
      <w:r>
        <w:t xml:space="preserve">  Operator</w:t>
      </w:r>
      <w:proofErr w:type="gramEnd"/>
      <w:r>
        <w:t xml:space="preserve"> interactions explicitly excluded</w:t>
      </w:r>
    </w:p>
    <w:p w14:paraId="1CD50991" w14:textId="77777777" w:rsidR="000411BC" w:rsidRDefault="00000000">
      <w:pPr>
        <w:pStyle w:val="ListParagraph"/>
        <w:numPr>
          <w:ilvl w:val="0"/>
          <w:numId w:val="1"/>
        </w:numPr>
        <w:spacing w:before="40" w:after="40" w:line="280" w:lineRule="auto"/>
      </w:pPr>
      <w:r>
        <w:t>Cannot create or delete a unit process.</w:t>
      </w:r>
    </w:p>
    <w:p w14:paraId="33DCCE80" w14:textId="77777777" w:rsidR="000411BC" w:rsidRDefault="00000000">
      <w:pPr>
        <w:pStyle w:val="ListParagraph"/>
        <w:numPr>
          <w:ilvl w:val="0"/>
          <w:numId w:val="1"/>
        </w:numPr>
        <w:spacing w:before="40" w:after="40" w:line="280" w:lineRule="auto"/>
      </w:pPr>
      <w:r>
        <w:t>Cannot add or remove equipment from a unit process.</w:t>
      </w:r>
    </w:p>
    <w:p w14:paraId="38EAE1A3" w14:textId="77777777" w:rsidR="000411BC" w:rsidRDefault="00000000">
      <w:pPr>
        <w:pStyle w:val="ListParagraph"/>
        <w:numPr>
          <w:ilvl w:val="0"/>
          <w:numId w:val="1"/>
        </w:numPr>
        <w:spacing w:before="40" w:after="40" w:line="280" w:lineRule="auto"/>
      </w:pPr>
      <w:r>
        <w:t>Cannot create or delete a set point.</w:t>
      </w:r>
    </w:p>
    <w:p w14:paraId="25DEFB97" w14:textId="77777777" w:rsidR="000411BC" w:rsidRDefault="00000000">
      <w:pPr>
        <w:pStyle w:val="ListParagraph"/>
        <w:numPr>
          <w:ilvl w:val="0"/>
          <w:numId w:val="1"/>
        </w:numPr>
        <w:spacing w:before="40" w:after="40" w:line="280" w:lineRule="auto"/>
      </w:pPr>
      <w:r>
        <w:t>Cannot edit a set point's name, description, safe range, or HMI tag.</w:t>
      </w:r>
    </w:p>
    <w:p w14:paraId="76668D5E" w14:textId="77777777" w:rsidR="000411BC" w:rsidRDefault="00000000">
      <w:pPr>
        <w:spacing w:before="80" w:after="80" w:line="300" w:lineRule="auto"/>
      </w:pPr>
      <w:r>
        <w:t>These actions are reserved for Configuration mode.</w:t>
      </w:r>
    </w:p>
    <w:p w14:paraId="574A5438" w14:textId="77777777" w:rsidR="000411BC" w:rsidRDefault="000411BC">
      <w:pPr>
        <w:pBdr>
          <w:bottom w:val="single" w:sz="6" w:space="6" w:color="D6DDE7"/>
        </w:pBdr>
        <w:spacing w:before="120" w:after="120"/>
      </w:pPr>
    </w:p>
    <w:p w14:paraId="598DD8F6" w14:textId="77777777" w:rsidR="000411BC" w:rsidRDefault="00000000">
      <w:pPr>
        <w:pStyle w:val="Heading1"/>
      </w:pPr>
      <w:r>
        <w:t>4.  Plant Layout — Configuration Mode</w:t>
      </w:r>
    </w:p>
    <w:p w14:paraId="31C92F6F" w14:textId="77777777" w:rsidR="000411BC" w:rsidRDefault="00000000">
      <w:pPr>
        <w:spacing w:before="80" w:after="80" w:line="300" w:lineRule="auto"/>
      </w:pPr>
      <w:r>
        <w:t>Configuration mode is an in-context alternative to the standalone Set Point Configuration page. It lets implementers do the same work without leaving the plant visualisation, which is useful during commissioning when the implementer is reasoning about geometry and topology at the same time.</w:t>
      </w:r>
    </w:p>
    <w:p w14:paraId="0E2D758B" w14:textId="77777777" w:rsidR="000411BC" w:rsidRDefault="00000000">
      <w:pPr>
        <w:pStyle w:val="Heading2"/>
      </w:pPr>
      <w:proofErr w:type="gramStart"/>
      <w:r>
        <w:t>4.1  Mode</w:t>
      </w:r>
      <w:proofErr w:type="gramEnd"/>
      <w:r>
        <w:t xml:space="preserve"> toggle</w:t>
      </w:r>
    </w:p>
    <w:p w14:paraId="0102FC2A" w14:textId="77777777" w:rsidR="000411BC" w:rsidRDefault="00000000">
      <w:pPr>
        <w:spacing w:before="80" w:after="80" w:line="300" w:lineRule="auto"/>
      </w:pPr>
      <w:r>
        <w:t>A pill toggle is mounted at the top-centre of the Plant Layout canvas. It is the only entry point into Configuration mode.</w:t>
      </w:r>
    </w:p>
    <w:p w14:paraId="6A90803E" w14:textId="77777777" w:rsidR="000411BC" w:rsidRDefault="00000000">
      <w:pPr>
        <w:shd w:val="clear" w:color="auto" w:fill="F4F6FA"/>
        <w:spacing w:before="60" w:after="60"/>
      </w:pPr>
      <w:r>
        <w:rPr>
          <w:rFonts w:ascii="Consolas" w:eastAsia="Consolas" w:hAnsi="Consolas" w:cs="Consolas"/>
          <w:color w:val="193458"/>
          <w:sz w:val="20"/>
          <w:szCs w:val="20"/>
        </w:rPr>
        <w:t xml:space="preserve">[ 👁 Client </w:t>
      </w:r>
      <w:proofErr w:type="gramStart"/>
      <w:r>
        <w:rPr>
          <w:rFonts w:ascii="Consolas" w:eastAsia="Consolas" w:hAnsi="Consolas" w:cs="Consolas"/>
          <w:color w:val="193458"/>
          <w:sz w:val="20"/>
          <w:szCs w:val="20"/>
        </w:rPr>
        <w:t>view  |</w:t>
      </w:r>
      <w:proofErr w:type="gramEnd"/>
      <w:r>
        <w:rPr>
          <w:rFonts w:ascii="Consolas" w:eastAsia="Consolas" w:hAnsi="Consolas" w:cs="Consolas"/>
          <w:color w:val="193458"/>
          <w:sz w:val="20"/>
          <w:szCs w:val="20"/>
        </w:rPr>
        <w:t xml:space="preserve">  ⚙ Configuration </w:t>
      </w:r>
      <w:proofErr w:type="gramStart"/>
      <w:r>
        <w:rPr>
          <w:rFonts w:ascii="Consolas" w:eastAsia="Consolas" w:hAnsi="Consolas" w:cs="Consolas"/>
          <w:color w:val="193458"/>
          <w:sz w:val="20"/>
          <w:szCs w:val="20"/>
        </w:rPr>
        <w:t>mode ]</w:t>
      </w:r>
      <w:proofErr w:type="gramEnd"/>
    </w:p>
    <w:p w14:paraId="4494B213" w14:textId="77777777" w:rsidR="000411BC" w:rsidRDefault="00000000">
      <w:pPr>
        <w:pStyle w:val="ListParagraph"/>
        <w:numPr>
          <w:ilvl w:val="0"/>
          <w:numId w:val="1"/>
        </w:numPr>
        <w:spacing w:before="40" w:after="40" w:line="280" w:lineRule="auto"/>
      </w:pPr>
      <w:r>
        <w:t>Default state — Client view (left option active).</w:t>
      </w:r>
    </w:p>
    <w:p w14:paraId="17806942" w14:textId="77777777" w:rsidR="000411BC" w:rsidRDefault="00000000">
      <w:pPr>
        <w:pStyle w:val="ListParagraph"/>
        <w:numPr>
          <w:ilvl w:val="0"/>
          <w:numId w:val="1"/>
        </w:numPr>
        <w:spacing w:before="40" w:after="40" w:line="280" w:lineRule="auto"/>
      </w:pPr>
      <w:r>
        <w:lastRenderedPageBreak/>
        <w:t>Selecting Configuration mode tints the canvas with a subtle navy gradient (≈ 4 % alpha) so the implementer is always aware of which mode is active.</w:t>
      </w:r>
    </w:p>
    <w:p w14:paraId="3452C119" w14:textId="77777777" w:rsidR="000411BC" w:rsidRDefault="00000000">
      <w:pPr>
        <w:pStyle w:val="ListParagraph"/>
        <w:numPr>
          <w:ilvl w:val="0"/>
          <w:numId w:val="1"/>
        </w:numPr>
        <w:spacing w:before="40" w:after="40" w:line="280" w:lineRule="auto"/>
      </w:pPr>
      <w:r>
        <w:t>The toggle persists across drawer open/close but not across page reload (intentional — every session opens in safe Client view).</w:t>
      </w:r>
    </w:p>
    <w:p w14:paraId="65C6B7CB" w14:textId="77777777" w:rsidR="000411BC" w:rsidRDefault="00000000">
      <w:pPr>
        <w:pStyle w:val="Heading2"/>
      </w:pPr>
      <w:proofErr w:type="gramStart"/>
      <w:r>
        <w:t>4.2  Drawer</w:t>
      </w:r>
      <w:proofErr w:type="gramEnd"/>
      <w:r>
        <w:t xml:space="preserve"> contents in Configuration mode</w:t>
      </w:r>
    </w:p>
    <w:p w14:paraId="1385CD2D" w14:textId="77777777" w:rsidR="000411BC" w:rsidRDefault="00000000">
      <w:pPr>
        <w:spacing w:before="80" w:after="80" w:line="300" w:lineRule="auto"/>
      </w:pPr>
      <w:r>
        <w:t>When Configuration mode is on, opening the Unit Processes drawer renders the same UP-first interface as the standalone Set Point Configuration page — but inside the drawer.</w:t>
      </w:r>
    </w:p>
    <w:p w14:paraId="0F1CF671" w14:textId="77777777" w:rsidR="000411BC" w:rsidRDefault="00000000">
      <w:pPr>
        <w:pStyle w:val="ListParagraph"/>
        <w:numPr>
          <w:ilvl w:val="0"/>
          <w:numId w:val="1"/>
        </w:numPr>
        <w:spacing w:before="40" w:after="40" w:line="280" w:lineRule="auto"/>
      </w:pPr>
      <w:r>
        <w:t xml:space="preserve">Top of the drawer — primary CTA: + Create unit process. Opens the </w:t>
      </w:r>
      <w:proofErr w:type="spellStart"/>
      <w:r>
        <w:t>centered</w:t>
      </w:r>
      <w:proofErr w:type="spellEnd"/>
      <w:r>
        <w:t xml:space="preserve"> Create unit process modal.</w:t>
      </w:r>
    </w:p>
    <w:p w14:paraId="6526FE47" w14:textId="77777777" w:rsidR="000411BC" w:rsidRDefault="00000000">
      <w:pPr>
        <w:pStyle w:val="ListParagraph"/>
        <w:numPr>
          <w:ilvl w:val="0"/>
          <w:numId w:val="1"/>
        </w:numPr>
        <w:spacing w:before="40" w:after="40" w:line="280" w:lineRule="auto"/>
      </w:pPr>
      <w:r>
        <w:t>Below the CTA — the same vertical stack of expandable UP cards used on the standalone page.</w:t>
      </w:r>
    </w:p>
    <w:p w14:paraId="23F5D099" w14:textId="77777777" w:rsidR="000411BC" w:rsidRDefault="00000000">
      <w:pPr>
        <w:pStyle w:val="ListParagraph"/>
        <w:numPr>
          <w:ilvl w:val="0"/>
          <w:numId w:val="1"/>
        </w:numPr>
        <w:spacing w:before="40" w:after="40" w:line="280" w:lineRule="auto"/>
      </w:pPr>
      <w:r>
        <w:t>All implementer affordances — pencil/bin icons on UP cards, equipment autocomplete, + Add set point — are available exactly as on the configuration page.</w:t>
      </w:r>
    </w:p>
    <w:p w14:paraId="28503927" w14:textId="77777777" w:rsidR="000411BC" w:rsidRDefault="00000000">
      <w:pPr>
        <w:pStyle w:val="ListParagraph"/>
        <w:numPr>
          <w:ilvl w:val="0"/>
          <w:numId w:val="1"/>
        </w:numPr>
        <w:spacing w:before="40" w:after="40" w:line="280" w:lineRule="auto"/>
      </w:pPr>
      <w:r>
        <w:t>Cross-surface sync — edits performed here are reflected on the standalone configuration page in real time, and vice versa.</w:t>
      </w:r>
    </w:p>
    <w:p w14:paraId="28AD5028" w14:textId="77777777" w:rsidR="000411BC" w:rsidRDefault="00000000">
      <w:pPr>
        <w:pStyle w:val="Heading2"/>
      </w:pPr>
      <w:proofErr w:type="gramStart"/>
      <w:r>
        <w:t>4.3  Separation</w:t>
      </w:r>
      <w:proofErr w:type="gramEnd"/>
      <w:r>
        <w:t xml:space="preserve"> guarantees</w:t>
      </w:r>
    </w:p>
    <w:p w14:paraId="1BE8D0D8" w14:textId="77777777" w:rsidR="000411BC" w:rsidRDefault="00000000">
      <w:pPr>
        <w:pStyle w:val="ListParagraph"/>
        <w:numPr>
          <w:ilvl w:val="0"/>
          <w:numId w:val="1"/>
        </w:numPr>
        <w:spacing w:before="40" w:after="40" w:line="280" w:lineRule="auto"/>
      </w:pPr>
      <w:r>
        <w:t xml:space="preserve">Client view and Configuration mode share zero rendering code in the drawer. Client view is rendered by </w:t>
      </w:r>
      <w:proofErr w:type="spellStart"/>
      <w:r>
        <w:t>renderSpDrawer's</w:t>
      </w:r>
      <w:proofErr w:type="spellEnd"/>
      <w:r>
        <w:t xml:space="preserve"> existing operator path; Configuration mode is rendered by </w:t>
      </w:r>
      <w:proofErr w:type="spellStart"/>
      <w:r>
        <w:t>renderSpDrawerConfig</w:t>
      </w:r>
      <w:proofErr w:type="spellEnd"/>
      <w:r>
        <w:t xml:space="preserve"> which paints a fresh </w:t>
      </w:r>
      <w:proofErr w:type="spellStart"/>
      <w:r>
        <w:t>cfg</w:t>
      </w:r>
      <w:proofErr w:type="spellEnd"/>
      <w:r>
        <w:t>-up-stack into the drawer body.</w:t>
      </w:r>
    </w:p>
    <w:p w14:paraId="4DA0BECB" w14:textId="77777777" w:rsidR="000411BC" w:rsidRDefault="00000000">
      <w:pPr>
        <w:pStyle w:val="ListParagraph"/>
        <w:numPr>
          <w:ilvl w:val="0"/>
          <w:numId w:val="1"/>
        </w:numPr>
        <w:spacing w:before="40" w:after="40" w:line="280" w:lineRule="auto"/>
      </w:pPr>
      <w:r>
        <w:t>This guarantees that improvements or regressions in one mode cannot affect the other.</w:t>
      </w:r>
    </w:p>
    <w:p w14:paraId="2AC440CC" w14:textId="77777777" w:rsidR="000411BC" w:rsidRDefault="00000000">
      <w:pPr>
        <w:pStyle w:val="Heading2"/>
      </w:pPr>
      <w:proofErr w:type="gramStart"/>
      <w:r>
        <w:t>4.4  Why</w:t>
      </w:r>
      <w:proofErr w:type="gramEnd"/>
      <w:r>
        <w:t xml:space="preserve"> both surfaces?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411BC" w14:paraId="00C4C856" w14:textId="77777777">
        <w:tblPrEx>
          <w:tblCellMar>
            <w:top w:w="0" w:type="dxa"/>
            <w:bottom w:w="0" w:type="dxa"/>
          </w:tblCellMar>
        </w:tblPrEx>
        <w:trPr>
          <w:tblHeader/>
        </w:trPr>
        <w:tc>
          <w:tcPr>
            <w:tcW w:w="45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45F69DC9" w14:textId="77777777" w:rsidR="000411BC" w:rsidRDefault="00000000">
            <w:r>
              <w:rPr>
                <w:b/>
                <w:bCs/>
                <w:color w:val="FFFFFF"/>
                <w:sz w:val="20"/>
                <w:szCs w:val="20"/>
              </w:rPr>
              <w:t>When the implementer should use…</w:t>
            </w:r>
          </w:p>
        </w:tc>
        <w:tc>
          <w:tcPr>
            <w:tcW w:w="45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21101365" w14:textId="77777777" w:rsidR="000411BC" w:rsidRDefault="00000000">
            <w:r>
              <w:rPr>
                <w:b/>
                <w:bCs/>
                <w:color w:val="FFFFFF"/>
                <w:sz w:val="20"/>
                <w:szCs w:val="20"/>
              </w:rPr>
              <w:t>Reason</w:t>
            </w:r>
          </w:p>
        </w:tc>
      </w:tr>
      <w:tr w:rsidR="000411BC" w14:paraId="67AA3F27" w14:textId="77777777">
        <w:tblPrEx>
          <w:tblCellMar>
            <w:top w:w="0" w:type="dxa"/>
            <w:bottom w:w="0" w:type="dxa"/>
          </w:tblCellMar>
        </w:tblPrEx>
        <w:tc>
          <w:tcPr>
            <w:tcW w:w="4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18463907" w14:textId="77777777" w:rsidR="000411BC" w:rsidRDefault="00000000">
            <w:r>
              <w:rPr>
                <w:sz w:val="20"/>
                <w:szCs w:val="20"/>
              </w:rPr>
              <w:t>Set Point Configuration (standalone page)</w:t>
            </w:r>
          </w:p>
        </w:tc>
        <w:tc>
          <w:tcPr>
            <w:tcW w:w="45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59067458" w14:textId="77777777" w:rsidR="000411BC" w:rsidRDefault="00000000">
            <w:r>
              <w:rPr>
                <w:sz w:val="20"/>
                <w:szCs w:val="20"/>
              </w:rPr>
              <w:t>Bulk configuration. The implementer just wants the list view and the modals — no map context needed.</w:t>
            </w:r>
          </w:p>
        </w:tc>
      </w:tr>
      <w:tr w:rsidR="000411BC" w14:paraId="388C9488" w14:textId="77777777">
        <w:tblPrEx>
          <w:tblCellMar>
            <w:top w:w="0" w:type="dxa"/>
            <w:bottom w:w="0" w:type="dxa"/>
          </w:tblCellMar>
        </w:tblPrEx>
        <w:tc>
          <w:tcPr>
            <w:tcW w:w="4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0945A1F9" w14:textId="77777777" w:rsidR="000411BC" w:rsidRDefault="00000000">
            <w:r>
              <w:rPr>
                <w:sz w:val="20"/>
                <w:szCs w:val="20"/>
              </w:rPr>
              <w:t>Plant Layout · Configuration Mode</w:t>
            </w:r>
          </w:p>
        </w:tc>
        <w:tc>
          <w:tcPr>
            <w:tcW w:w="45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4F638906" w14:textId="77777777" w:rsidR="000411BC" w:rsidRDefault="00000000">
            <w:r>
              <w:rPr>
                <w:sz w:val="20"/>
                <w:szCs w:val="20"/>
              </w:rPr>
              <w:t>Iterative configuration during commissioning. The implementer is walking the SVG, identifying which equipment belongs to which logical process, and naming UPs as they go.</w:t>
            </w:r>
          </w:p>
        </w:tc>
      </w:tr>
    </w:tbl>
    <w:p w14:paraId="042AE7B9" w14:textId="77777777" w:rsidR="000411BC" w:rsidRDefault="000411BC">
      <w:pPr>
        <w:pBdr>
          <w:bottom w:val="single" w:sz="6" w:space="6" w:color="D6DDE7"/>
        </w:pBdr>
        <w:spacing w:before="120" w:after="120"/>
      </w:pPr>
    </w:p>
    <w:p w14:paraId="7D084E2A" w14:textId="77777777" w:rsidR="000411BC" w:rsidRDefault="00000000">
      <w:pPr>
        <w:pStyle w:val="Heading1"/>
      </w:pPr>
      <w:r>
        <w:t>5.  Design Principles</w:t>
      </w:r>
    </w:p>
    <w:p w14:paraId="42AB96AC" w14:textId="77777777" w:rsidR="000411BC" w:rsidRDefault="00000000">
      <w:pPr>
        <w:spacing w:before="80" w:after="80" w:line="300" w:lineRule="auto"/>
      </w:pPr>
      <w:r>
        <w:t>All three surfaces are built around the same four principles.</w:t>
      </w:r>
    </w:p>
    <w:p w14:paraId="4BC0103D" w14:textId="77777777" w:rsidR="000411BC" w:rsidRDefault="00000000">
      <w:pPr>
        <w:pStyle w:val="Heading2"/>
      </w:pPr>
      <w:proofErr w:type="gramStart"/>
      <w:r>
        <w:t>5.1  Hick's</w:t>
      </w:r>
      <w:proofErr w:type="gramEnd"/>
      <w:r>
        <w:t xml:space="preserve"> law</w:t>
      </w:r>
    </w:p>
    <w:p w14:paraId="223BC024" w14:textId="77777777" w:rsidR="000411BC" w:rsidRDefault="00000000">
      <w:pPr>
        <w:spacing w:before="80" w:after="80" w:line="300" w:lineRule="auto"/>
      </w:pPr>
      <w:r>
        <w:lastRenderedPageBreak/>
        <w:t>Reduce the number of fields and choices the implementer sees at any one time.</w:t>
      </w:r>
    </w:p>
    <w:p w14:paraId="6946DF98" w14:textId="77777777" w:rsidR="000411BC" w:rsidRDefault="00000000">
      <w:pPr>
        <w:pStyle w:val="ListParagraph"/>
        <w:numPr>
          <w:ilvl w:val="0"/>
          <w:numId w:val="1"/>
        </w:numPr>
        <w:spacing w:before="40" w:after="40" w:line="280" w:lineRule="auto"/>
      </w:pPr>
      <w:r>
        <w:t>Set point modal collapsed from 7 fields to 5 — current value and unit removed, UP moved to subtitle.</w:t>
      </w:r>
    </w:p>
    <w:p w14:paraId="5EFCC519" w14:textId="77777777" w:rsidR="000411BC" w:rsidRDefault="00000000">
      <w:pPr>
        <w:pStyle w:val="ListParagraph"/>
        <w:numPr>
          <w:ilvl w:val="0"/>
          <w:numId w:val="1"/>
        </w:numPr>
        <w:spacing w:before="40" w:after="40" w:line="280" w:lineRule="auto"/>
      </w:pPr>
      <w:r>
        <w:t>Set Point Type and Set Point Name placed side-by-side on a single row to flatten the visual hierarchy.</w:t>
      </w:r>
    </w:p>
    <w:p w14:paraId="22224C17" w14:textId="77777777" w:rsidR="000411BC" w:rsidRDefault="00000000">
      <w:pPr>
        <w:pStyle w:val="ListParagraph"/>
        <w:numPr>
          <w:ilvl w:val="0"/>
          <w:numId w:val="1"/>
        </w:numPr>
        <w:spacing w:before="40" w:after="40" w:line="280" w:lineRule="auto"/>
      </w:pPr>
      <w:r>
        <w:t>Transfer Pump form reduced from 12 inputs to 8 (current values for all four roles removed — they come from sensors).</w:t>
      </w:r>
    </w:p>
    <w:p w14:paraId="18CDD970" w14:textId="77777777" w:rsidR="000411BC" w:rsidRDefault="00000000">
      <w:pPr>
        <w:pStyle w:val="Heading2"/>
      </w:pPr>
      <w:proofErr w:type="gramStart"/>
      <w:r>
        <w:t>5.2  Doherty</w:t>
      </w:r>
      <w:proofErr w:type="gramEnd"/>
      <w:r>
        <w:t xml:space="preserve"> threshold</w:t>
      </w:r>
    </w:p>
    <w:p w14:paraId="2C1B5151" w14:textId="77777777" w:rsidR="000411BC" w:rsidRDefault="00000000">
      <w:pPr>
        <w:spacing w:before="80" w:after="80" w:line="300" w:lineRule="auto"/>
      </w:pPr>
      <w:r>
        <w:t xml:space="preserve">All user actions surface feedback within 400 </w:t>
      </w:r>
      <w:proofErr w:type="spellStart"/>
      <w:r>
        <w:t>ms</w:t>
      </w:r>
      <w:proofErr w:type="spellEnd"/>
      <w:r>
        <w:t>.</w:t>
      </w:r>
    </w:p>
    <w:p w14:paraId="2F0B49AC" w14:textId="77777777" w:rsidR="000411BC" w:rsidRDefault="00000000">
      <w:pPr>
        <w:pStyle w:val="ListParagraph"/>
        <w:numPr>
          <w:ilvl w:val="0"/>
          <w:numId w:val="1"/>
        </w:numPr>
        <w:spacing w:before="40" w:after="40" w:line="280" w:lineRule="auto"/>
      </w:pPr>
      <w:r>
        <w:t xml:space="preserve">Modal open animation under 200 </w:t>
      </w:r>
      <w:proofErr w:type="spellStart"/>
      <w:r>
        <w:t>ms</w:t>
      </w:r>
      <w:proofErr w:type="spellEnd"/>
      <w:r>
        <w:t>.</w:t>
      </w:r>
    </w:p>
    <w:p w14:paraId="5F161CA1" w14:textId="77777777" w:rsidR="000411BC" w:rsidRDefault="00000000">
      <w:pPr>
        <w:pStyle w:val="ListParagraph"/>
        <w:numPr>
          <w:ilvl w:val="0"/>
          <w:numId w:val="1"/>
        </w:numPr>
        <w:spacing w:before="40" w:after="40" w:line="280" w:lineRule="auto"/>
      </w:pPr>
      <w:r>
        <w:t xml:space="preserve">HMI tag preview re-renders within 100 </w:t>
      </w:r>
      <w:proofErr w:type="spellStart"/>
      <w:r>
        <w:t>ms</w:t>
      </w:r>
      <w:proofErr w:type="spellEnd"/>
      <w:r>
        <w:t xml:space="preserve"> of any change.</w:t>
      </w:r>
    </w:p>
    <w:p w14:paraId="6E5541D3" w14:textId="77777777" w:rsidR="000411BC" w:rsidRDefault="00000000">
      <w:pPr>
        <w:pStyle w:val="ListParagraph"/>
        <w:numPr>
          <w:ilvl w:val="0"/>
          <w:numId w:val="1"/>
        </w:numPr>
        <w:spacing w:before="40" w:after="40" w:line="280" w:lineRule="auto"/>
      </w:pPr>
      <w:r>
        <w:t xml:space="preserve">Equipment </w:t>
      </w:r>
      <w:proofErr w:type="gramStart"/>
      <w:r>
        <w:t>autocomplete</w:t>
      </w:r>
      <w:proofErr w:type="gramEnd"/>
      <w:r>
        <w:t xml:space="preserve"> renders suggestions on every keystroke (≈ 20 </w:t>
      </w:r>
      <w:proofErr w:type="spellStart"/>
      <w:r>
        <w:t>ms</w:t>
      </w:r>
      <w:proofErr w:type="spellEnd"/>
      <w:r>
        <w:t>).</w:t>
      </w:r>
    </w:p>
    <w:p w14:paraId="57CB26B9" w14:textId="77777777" w:rsidR="000411BC" w:rsidRDefault="00000000">
      <w:pPr>
        <w:pStyle w:val="ListParagraph"/>
        <w:numPr>
          <w:ilvl w:val="0"/>
          <w:numId w:val="1"/>
        </w:numPr>
        <w:spacing w:before="40" w:after="40" w:line="280" w:lineRule="auto"/>
      </w:pPr>
      <w:r>
        <w:t>Inline form errors clear on the next keystroke — never carry stale state.</w:t>
      </w:r>
    </w:p>
    <w:p w14:paraId="279976C7" w14:textId="77777777" w:rsidR="000411BC" w:rsidRDefault="00000000">
      <w:pPr>
        <w:pStyle w:val="ListParagraph"/>
        <w:numPr>
          <w:ilvl w:val="0"/>
          <w:numId w:val="1"/>
        </w:numPr>
        <w:spacing w:before="40" w:after="40" w:line="280" w:lineRule="auto"/>
      </w:pPr>
      <w:r>
        <w:t xml:space="preserve">Drawer set-point cards lift 1 </w:t>
      </w:r>
      <w:proofErr w:type="spellStart"/>
      <w:r>
        <w:t>px</w:t>
      </w:r>
      <w:proofErr w:type="spellEnd"/>
      <w:r>
        <w:t xml:space="preserve"> on hover for instant affordance feedback.</w:t>
      </w:r>
    </w:p>
    <w:p w14:paraId="456E7587" w14:textId="77777777" w:rsidR="000411BC" w:rsidRDefault="00000000">
      <w:pPr>
        <w:pStyle w:val="Heading2"/>
      </w:pPr>
      <w:proofErr w:type="gramStart"/>
      <w:r>
        <w:t>5.3  Progressive</w:t>
      </w:r>
      <w:proofErr w:type="gramEnd"/>
      <w:r>
        <w:t xml:space="preserve"> disclosure</w:t>
      </w:r>
    </w:p>
    <w:p w14:paraId="399F8F97" w14:textId="77777777" w:rsidR="000411BC" w:rsidRDefault="00000000">
      <w:pPr>
        <w:spacing w:before="80" w:after="80" w:line="300" w:lineRule="auto"/>
      </w:pPr>
      <w:r>
        <w:t>Surface what the user needs at the level of detail they need it. Defer everything else behind a deliberate action.</w:t>
      </w:r>
    </w:p>
    <w:p w14:paraId="39545BA3" w14:textId="77777777" w:rsidR="000411BC" w:rsidRDefault="00000000">
      <w:pPr>
        <w:pStyle w:val="ListParagraph"/>
        <w:numPr>
          <w:ilvl w:val="0"/>
          <w:numId w:val="1"/>
        </w:numPr>
        <w:spacing w:before="40" w:after="40" w:line="280" w:lineRule="auto"/>
      </w:pPr>
      <w:r>
        <w:t>UP cards collapse to a one-line header; equipment and set points appear only when expanded.</w:t>
      </w:r>
    </w:p>
    <w:p w14:paraId="744C5680" w14:textId="77777777" w:rsidR="000411BC" w:rsidRDefault="00000000">
      <w:pPr>
        <w:pStyle w:val="ListParagraph"/>
        <w:numPr>
          <w:ilvl w:val="0"/>
          <w:numId w:val="1"/>
        </w:numPr>
        <w:spacing w:before="40" w:after="40" w:line="280" w:lineRule="auto"/>
      </w:pPr>
      <w:r>
        <w:t>Tank-with-pumps internals only reveal on click in the plant layout.</w:t>
      </w:r>
    </w:p>
    <w:p w14:paraId="2F9F67FC" w14:textId="77777777" w:rsidR="000411BC" w:rsidRDefault="00000000">
      <w:pPr>
        <w:pStyle w:val="ListParagraph"/>
        <w:numPr>
          <w:ilvl w:val="0"/>
          <w:numId w:val="1"/>
        </w:numPr>
        <w:spacing w:before="40" w:after="40" w:line="280" w:lineRule="auto"/>
      </w:pPr>
      <w:r>
        <w:t>Description and Unit hint sit below their parent fields, never alongside them.</w:t>
      </w:r>
    </w:p>
    <w:p w14:paraId="1164EF37" w14:textId="77777777" w:rsidR="000411BC" w:rsidRDefault="00000000">
      <w:pPr>
        <w:pStyle w:val="Heading2"/>
      </w:pPr>
      <w:proofErr w:type="gramStart"/>
      <w:r>
        <w:t>5.4  Brand</w:t>
      </w:r>
      <w:proofErr w:type="gramEnd"/>
      <w:r>
        <w:t xml:space="preserve"> consistency</w:t>
      </w:r>
    </w:p>
    <w:p w14:paraId="6839BB17" w14:textId="77777777" w:rsidR="000411BC" w:rsidRDefault="00000000">
      <w:pPr>
        <w:spacing w:before="80" w:after="80" w:line="300" w:lineRule="auto"/>
      </w:pPr>
      <w:r>
        <w:t>Primary colour #193458 is applied uniformly to:</w:t>
      </w:r>
    </w:p>
    <w:p w14:paraId="09CB3E58" w14:textId="77777777" w:rsidR="000411BC" w:rsidRDefault="00000000">
      <w:pPr>
        <w:pStyle w:val="ListParagraph"/>
        <w:numPr>
          <w:ilvl w:val="0"/>
          <w:numId w:val="1"/>
        </w:numPr>
        <w:spacing w:before="40" w:after="40" w:line="280" w:lineRule="auto"/>
      </w:pPr>
      <w:r>
        <w:t>Primary buttons (linear gradient #224170 → #193458).</w:t>
      </w:r>
    </w:p>
    <w:p w14:paraId="55237967" w14:textId="77777777" w:rsidR="000411BC" w:rsidRDefault="00000000">
      <w:pPr>
        <w:pStyle w:val="ListParagraph"/>
        <w:numPr>
          <w:ilvl w:val="0"/>
          <w:numId w:val="1"/>
        </w:numPr>
        <w:spacing w:before="40" w:after="40" w:line="280" w:lineRule="auto"/>
      </w:pPr>
      <w:r>
        <w:t xml:space="preserve">Form labels, focus rings (3 </w:t>
      </w:r>
      <w:proofErr w:type="spellStart"/>
      <w:r>
        <w:t>px</w:t>
      </w:r>
      <w:proofErr w:type="spellEnd"/>
      <w:r>
        <w:t xml:space="preserve"> halo at 12 % alpha).</w:t>
      </w:r>
    </w:p>
    <w:p w14:paraId="4CF5508A" w14:textId="77777777" w:rsidR="000411BC" w:rsidRDefault="00000000">
      <w:pPr>
        <w:pStyle w:val="ListParagraph"/>
        <w:numPr>
          <w:ilvl w:val="0"/>
          <w:numId w:val="1"/>
        </w:numPr>
        <w:spacing w:before="40" w:after="40" w:line="280" w:lineRule="auto"/>
      </w:pPr>
      <w:r>
        <w:t>UP card headers (linear gradient #1f3f6a → #193458 navy).</w:t>
      </w:r>
    </w:p>
    <w:p w14:paraId="7A1F9C17" w14:textId="77777777" w:rsidR="000411BC" w:rsidRDefault="00000000">
      <w:pPr>
        <w:pStyle w:val="ListParagraph"/>
        <w:numPr>
          <w:ilvl w:val="0"/>
          <w:numId w:val="1"/>
        </w:numPr>
        <w:spacing w:before="40" w:after="40" w:line="280" w:lineRule="auto"/>
      </w:pPr>
      <w:r>
        <w:t>Mode-toggle active state.</w:t>
      </w:r>
    </w:p>
    <w:p w14:paraId="29B41605" w14:textId="77777777" w:rsidR="000411BC" w:rsidRDefault="00000000">
      <w:pPr>
        <w:pStyle w:val="ListParagraph"/>
        <w:numPr>
          <w:ilvl w:val="0"/>
          <w:numId w:val="1"/>
        </w:numPr>
        <w:spacing w:before="40" w:after="40" w:line="280" w:lineRule="auto"/>
      </w:pPr>
      <w:r>
        <w:t>Configuration-mode canvas tint.</w:t>
      </w:r>
    </w:p>
    <w:p w14:paraId="7CBD7470" w14:textId="77777777" w:rsidR="000411BC" w:rsidRDefault="000411BC">
      <w:pPr>
        <w:pBdr>
          <w:bottom w:val="single" w:sz="6" w:space="6" w:color="D6DDE7"/>
        </w:pBdr>
        <w:spacing w:before="120" w:after="120"/>
      </w:pPr>
    </w:p>
    <w:p w14:paraId="0B28D67D" w14:textId="77777777" w:rsidR="000411BC" w:rsidRDefault="00000000">
      <w:pPr>
        <w:pStyle w:val="Heading1"/>
      </w:pPr>
      <w:r>
        <w:t>6.  Data Model &amp; Audit</w:t>
      </w:r>
    </w:p>
    <w:p w14:paraId="38B93F2B" w14:textId="77777777" w:rsidR="000411BC" w:rsidRDefault="00000000">
      <w:pPr>
        <w:pStyle w:val="Heading2"/>
      </w:pPr>
      <w:proofErr w:type="gramStart"/>
      <w:r>
        <w:t>6.1  Set</w:t>
      </w:r>
      <w:proofErr w:type="gramEnd"/>
      <w:r>
        <w:t xml:space="preserve"> Point record</w:t>
      </w:r>
    </w:p>
    <w:p w14:paraId="35B93295" w14:textId="77777777" w:rsidR="000411BC" w:rsidRDefault="00000000">
      <w:pPr>
        <w:shd w:val="clear" w:color="auto" w:fill="F4F6FA"/>
        <w:spacing w:before="60" w:after="60"/>
      </w:pPr>
      <w:r>
        <w:rPr>
          <w:rFonts w:ascii="Consolas" w:eastAsia="Consolas" w:hAnsi="Consolas" w:cs="Consolas"/>
          <w:color w:val="193458"/>
          <w:sz w:val="20"/>
          <w:szCs w:val="20"/>
        </w:rPr>
        <w:t>interface Setpoint {</w:t>
      </w:r>
    </w:p>
    <w:p w14:paraId="1CD64F6E" w14:textId="77777777" w:rsidR="000411BC" w:rsidRDefault="00000000">
      <w:pPr>
        <w:shd w:val="clear" w:color="auto" w:fill="F4F6FA"/>
        <w:spacing w:before="60" w:after="60"/>
      </w:pPr>
      <w:r>
        <w:rPr>
          <w:rFonts w:ascii="Consolas" w:eastAsia="Consolas" w:hAnsi="Consolas" w:cs="Consolas"/>
          <w:color w:val="193458"/>
          <w:sz w:val="20"/>
          <w:szCs w:val="20"/>
        </w:rPr>
        <w:lastRenderedPageBreak/>
        <w:t xml:space="preserve">  id: string;</w:t>
      </w:r>
    </w:p>
    <w:p w14:paraId="64B1E582" w14:textId="77777777" w:rsidR="000411BC" w:rsidRDefault="00000000">
      <w:pPr>
        <w:shd w:val="clear" w:color="auto" w:fill="F4F6FA"/>
        <w:spacing w:before="60" w:after="60"/>
      </w:pPr>
      <w:r>
        <w:rPr>
          <w:rFonts w:ascii="Consolas" w:eastAsia="Consolas" w:hAnsi="Consolas" w:cs="Consolas"/>
          <w:color w:val="193458"/>
          <w:sz w:val="20"/>
          <w:szCs w:val="20"/>
        </w:rPr>
        <w:t xml:space="preserve">  type: </w:t>
      </w:r>
      <w:proofErr w:type="spellStart"/>
      <w:proofErr w:type="gramStart"/>
      <w:r>
        <w:rPr>
          <w:rFonts w:ascii="Consolas" w:eastAsia="Consolas" w:hAnsi="Consolas" w:cs="Consolas"/>
          <w:color w:val="193458"/>
          <w:sz w:val="20"/>
          <w:szCs w:val="20"/>
        </w:rPr>
        <w:t>SetpointType</w:t>
      </w:r>
      <w:proofErr w:type="spellEnd"/>
      <w:r>
        <w:rPr>
          <w:rFonts w:ascii="Consolas" w:eastAsia="Consolas" w:hAnsi="Consolas" w:cs="Consolas"/>
          <w:color w:val="193458"/>
          <w:sz w:val="20"/>
          <w:szCs w:val="20"/>
        </w:rPr>
        <w:t xml:space="preserve">;   </w:t>
      </w:r>
      <w:proofErr w:type="gramEnd"/>
      <w:r>
        <w:rPr>
          <w:rFonts w:ascii="Consolas" w:eastAsia="Consolas" w:hAnsi="Consolas" w:cs="Consolas"/>
          <w:color w:val="193458"/>
          <w:sz w:val="20"/>
          <w:szCs w:val="20"/>
        </w:rPr>
        <w:t xml:space="preserve">    // 1 of 9 types</w:t>
      </w:r>
    </w:p>
    <w:p w14:paraId="17BE8F0F" w14:textId="77777777" w:rsidR="000411BC" w:rsidRDefault="00000000">
      <w:pPr>
        <w:shd w:val="clear" w:color="auto" w:fill="F4F6FA"/>
        <w:spacing w:before="60" w:after="60"/>
      </w:pPr>
      <w:r>
        <w:rPr>
          <w:rFonts w:ascii="Consolas" w:eastAsia="Consolas" w:hAnsi="Consolas" w:cs="Consolas"/>
          <w:color w:val="193458"/>
          <w:sz w:val="20"/>
          <w:szCs w:val="20"/>
        </w:rPr>
        <w:t xml:space="preserve">  name: string;</w:t>
      </w:r>
    </w:p>
    <w:p w14:paraId="0482FC55"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gramStart"/>
      <w:r>
        <w:rPr>
          <w:rFonts w:ascii="Consolas" w:eastAsia="Consolas" w:hAnsi="Consolas" w:cs="Consolas"/>
          <w:color w:val="193458"/>
          <w:sz w:val="20"/>
          <w:szCs w:val="20"/>
        </w:rPr>
        <w:t>description?:</w:t>
      </w:r>
      <w:proofErr w:type="gramEnd"/>
      <w:r>
        <w:rPr>
          <w:rFonts w:ascii="Consolas" w:eastAsia="Consolas" w:hAnsi="Consolas" w:cs="Consolas"/>
          <w:color w:val="193458"/>
          <w:sz w:val="20"/>
          <w:szCs w:val="20"/>
        </w:rPr>
        <w:t xml:space="preserve"> string;</w:t>
      </w:r>
    </w:p>
    <w:p w14:paraId="3017001A" w14:textId="77777777" w:rsidR="000411BC" w:rsidRDefault="00000000">
      <w:pPr>
        <w:shd w:val="clear" w:color="auto" w:fill="F4F6FA"/>
        <w:spacing w:before="60" w:after="60"/>
      </w:pPr>
      <w:r>
        <w:rPr>
          <w:rFonts w:ascii="Consolas" w:eastAsia="Consolas" w:hAnsi="Consolas" w:cs="Consolas"/>
          <w:color w:val="193458"/>
          <w:sz w:val="20"/>
          <w:szCs w:val="20"/>
        </w:rPr>
        <w:t xml:space="preserve">  unit: </w:t>
      </w:r>
      <w:proofErr w:type="gramStart"/>
      <w:r>
        <w:rPr>
          <w:rFonts w:ascii="Consolas" w:eastAsia="Consolas" w:hAnsi="Consolas" w:cs="Consolas"/>
          <w:color w:val="193458"/>
          <w:sz w:val="20"/>
          <w:szCs w:val="20"/>
        </w:rPr>
        <w:t xml:space="preserve">string;   </w:t>
      </w:r>
      <w:proofErr w:type="gramEnd"/>
      <w:r>
        <w:rPr>
          <w:rFonts w:ascii="Consolas" w:eastAsia="Consolas" w:hAnsi="Consolas" w:cs="Consolas"/>
          <w:color w:val="193458"/>
          <w:sz w:val="20"/>
          <w:szCs w:val="20"/>
        </w:rPr>
        <w:t xml:space="preserve">          // auto-derived from type</w:t>
      </w:r>
    </w:p>
    <w:p w14:paraId="7D6BBA43" w14:textId="77777777" w:rsidR="000411BC" w:rsidRDefault="00000000">
      <w:pPr>
        <w:shd w:val="clear" w:color="auto" w:fill="F4F6FA"/>
        <w:spacing w:before="60" w:after="60"/>
      </w:pPr>
      <w:r>
        <w:rPr>
          <w:rFonts w:ascii="Consolas" w:eastAsia="Consolas" w:hAnsi="Consolas" w:cs="Consolas"/>
          <w:color w:val="193458"/>
          <w:sz w:val="20"/>
          <w:szCs w:val="20"/>
        </w:rPr>
        <w:t xml:space="preserve">  current: </w:t>
      </w:r>
      <w:proofErr w:type="gramStart"/>
      <w:r>
        <w:rPr>
          <w:rFonts w:ascii="Consolas" w:eastAsia="Consolas" w:hAnsi="Consolas" w:cs="Consolas"/>
          <w:color w:val="193458"/>
          <w:sz w:val="20"/>
          <w:szCs w:val="20"/>
        </w:rPr>
        <w:t xml:space="preserve">number;   </w:t>
      </w:r>
      <w:proofErr w:type="gramEnd"/>
      <w:r>
        <w:rPr>
          <w:rFonts w:ascii="Consolas" w:eastAsia="Consolas" w:hAnsi="Consolas" w:cs="Consolas"/>
          <w:color w:val="193458"/>
          <w:sz w:val="20"/>
          <w:szCs w:val="20"/>
        </w:rPr>
        <w:t xml:space="preserve">       // fetched from sensor at runtime</w:t>
      </w:r>
    </w:p>
    <w:p w14:paraId="28D58DDC" w14:textId="77777777" w:rsidR="000411BC" w:rsidRDefault="00000000">
      <w:pPr>
        <w:shd w:val="clear" w:color="auto" w:fill="F4F6FA"/>
        <w:spacing w:before="60" w:after="60"/>
      </w:pPr>
      <w:r>
        <w:rPr>
          <w:rFonts w:ascii="Consolas" w:eastAsia="Consolas" w:hAnsi="Consolas" w:cs="Consolas"/>
          <w:color w:val="193458"/>
          <w:sz w:val="20"/>
          <w:szCs w:val="20"/>
        </w:rPr>
        <w:t xml:space="preserve">  min: number; max: number; // operator safe-range</w:t>
      </w:r>
    </w:p>
    <w:p w14:paraId="23AFEB98"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r>
        <w:rPr>
          <w:rFonts w:ascii="Consolas" w:eastAsia="Consolas" w:hAnsi="Consolas" w:cs="Consolas"/>
          <w:color w:val="193458"/>
          <w:sz w:val="20"/>
          <w:szCs w:val="20"/>
        </w:rPr>
        <w:t>hmiTag</w:t>
      </w:r>
      <w:proofErr w:type="spellEnd"/>
      <w:r>
        <w:rPr>
          <w:rFonts w:ascii="Consolas" w:eastAsia="Consolas" w:hAnsi="Consolas" w:cs="Consolas"/>
          <w:color w:val="193458"/>
          <w:sz w:val="20"/>
          <w:szCs w:val="20"/>
        </w:rPr>
        <w:t xml:space="preserve">: </w:t>
      </w:r>
      <w:proofErr w:type="gramStart"/>
      <w:r>
        <w:rPr>
          <w:rFonts w:ascii="Consolas" w:eastAsia="Consolas" w:hAnsi="Consolas" w:cs="Consolas"/>
          <w:color w:val="193458"/>
          <w:sz w:val="20"/>
          <w:szCs w:val="20"/>
        </w:rPr>
        <w:t xml:space="preserve">string;   </w:t>
      </w:r>
      <w:proofErr w:type="gramEnd"/>
      <w:r>
        <w:rPr>
          <w:rFonts w:ascii="Consolas" w:eastAsia="Consolas" w:hAnsi="Consolas" w:cs="Consolas"/>
          <w:color w:val="193458"/>
          <w:sz w:val="20"/>
          <w:szCs w:val="20"/>
        </w:rPr>
        <w:t xml:space="preserve">        // auto-generated, read-only</w:t>
      </w:r>
    </w:p>
    <w:p w14:paraId="2EEDE250" w14:textId="77777777" w:rsidR="000411BC" w:rsidRDefault="00000000">
      <w:pPr>
        <w:shd w:val="clear" w:color="auto" w:fill="F4F6FA"/>
        <w:spacing w:before="60" w:after="60"/>
      </w:pPr>
      <w:r>
        <w:rPr>
          <w:rFonts w:ascii="Consolas" w:eastAsia="Consolas" w:hAnsi="Consolas" w:cs="Consolas"/>
          <w:color w:val="193458"/>
          <w:sz w:val="20"/>
          <w:szCs w:val="20"/>
        </w:rPr>
        <w:t xml:space="preserve">  active: </w:t>
      </w:r>
      <w:proofErr w:type="spellStart"/>
      <w:r>
        <w:rPr>
          <w:rFonts w:ascii="Consolas" w:eastAsia="Consolas" w:hAnsi="Consolas" w:cs="Consolas"/>
          <w:color w:val="193458"/>
          <w:sz w:val="20"/>
          <w:szCs w:val="20"/>
        </w:rPr>
        <w:t>boolean</w:t>
      </w:r>
      <w:proofErr w:type="spellEnd"/>
      <w:r>
        <w:rPr>
          <w:rFonts w:ascii="Consolas" w:eastAsia="Consolas" w:hAnsi="Consolas" w:cs="Consolas"/>
          <w:color w:val="193458"/>
          <w:sz w:val="20"/>
          <w:szCs w:val="20"/>
        </w:rPr>
        <w:t>;</w:t>
      </w:r>
    </w:p>
    <w:p w14:paraId="770FE476"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proofErr w:type="gramStart"/>
      <w:r>
        <w:rPr>
          <w:rFonts w:ascii="Consolas" w:eastAsia="Consolas" w:hAnsi="Consolas" w:cs="Consolas"/>
          <w:color w:val="193458"/>
          <w:sz w:val="20"/>
          <w:szCs w:val="20"/>
        </w:rPr>
        <w:t>unitProcessId</w:t>
      </w:r>
      <w:proofErr w:type="spellEnd"/>
      <w:r>
        <w:rPr>
          <w:rFonts w:ascii="Consolas" w:eastAsia="Consolas" w:hAnsi="Consolas" w:cs="Consolas"/>
          <w:color w:val="193458"/>
          <w:sz w:val="20"/>
          <w:szCs w:val="20"/>
        </w:rPr>
        <w:t>?:</w:t>
      </w:r>
      <w:proofErr w:type="gramEnd"/>
      <w:r>
        <w:rPr>
          <w:rFonts w:ascii="Consolas" w:eastAsia="Consolas" w:hAnsi="Consolas" w:cs="Consolas"/>
          <w:color w:val="193458"/>
          <w:sz w:val="20"/>
          <w:szCs w:val="20"/>
        </w:rPr>
        <w:t xml:space="preserve"> string;</w:t>
      </w:r>
    </w:p>
    <w:p w14:paraId="37BC750F" w14:textId="77777777" w:rsidR="000411BC" w:rsidRDefault="00000000">
      <w:pPr>
        <w:shd w:val="clear" w:color="auto" w:fill="F4F6FA"/>
        <w:spacing w:before="60" w:after="60"/>
      </w:pPr>
      <w:r>
        <w:rPr>
          <w:rFonts w:ascii="Consolas" w:eastAsia="Consolas" w:hAnsi="Consolas" w:cs="Consolas"/>
          <w:color w:val="193458"/>
          <w:sz w:val="20"/>
          <w:szCs w:val="20"/>
        </w:rPr>
        <w:t xml:space="preserve">  // Transfer Pump only:</w:t>
      </w:r>
    </w:p>
    <w:p w14:paraId="53E39365"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proofErr w:type="gramStart"/>
      <w:r>
        <w:rPr>
          <w:rFonts w:ascii="Consolas" w:eastAsia="Consolas" w:hAnsi="Consolas" w:cs="Consolas"/>
          <w:color w:val="193458"/>
          <w:sz w:val="20"/>
          <w:szCs w:val="20"/>
        </w:rPr>
        <w:t>groupId</w:t>
      </w:r>
      <w:proofErr w:type="spellEnd"/>
      <w:r>
        <w:rPr>
          <w:rFonts w:ascii="Consolas" w:eastAsia="Consolas" w:hAnsi="Consolas" w:cs="Consolas"/>
          <w:color w:val="193458"/>
          <w:sz w:val="20"/>
          <w:szCs w:val="20"/>
        </w:rPr>
        <w:t>?:</w:t>
      </w:r>
      <w:proofErr w:type="gramEnd"/>
      <w:r>
        <w:rPr>
          <w:rFonts w:ascii="Consolas" w:eastAsia="Consolas" w:hAnsi="Consolas" w:cs="Consolas"/>
          <w:color w:val="193458"/>
          <w:sz w:val="20"/>
          <w:szCs w:val="20"/>
        </w:rPr>
        <w:t xml:space="preserve"> </w:t>
      </w:r>
      <w:proofErr w:type="gramStart"/>
      <w:r>
        <w:rPr>
          <w:rFonts w:ascii="Consolas" w:eastAsia="Consolas" w:hAnsi="Consolas" w:cs="Consolas"/>
          <w:color w:val="193458"/>
          <w:sz w:val="20"/>
          <w:szCs w:val="20"/>
        </w:rPr>
        <w:t xml:space="preserve">string;  </w:t>
      </w:r>
      <w:proofErr w:type="spellStart"/>
      <w:r>
        <w:rPr>
          <w:rFonts w:ascii="Consolas" w:eastAsia="Consolas" w:hAnsi="Consolas" w:cs="Consolas"/>
          <w:color w:val="193458"/>
          <w:sz w:val="20"/>
          <w:szCs w:val="20"/>
        </w:rPr>
        <w:t>groupName</w:t>
      </w:r>
      <w:proofErr w:type="spellEnd"/>
      <w:r>
        <w:rPr>
          <w:rFonts w:ascii="Consolas" w:eastAsia="Consolas" w:hAnsi="Consolas" w:cs="Consolas"/>
          <w:color w:val="193458"/>
          <w:sz w:val="20"/>
          <w:szCs w:val="20"/>
        </w:rPr>
        <w:t>?:</w:t>
      </w:r>
      <w:proofErr w:type="gramEnd"/>
      <w:r>
        <w:rPr>
          <w:rFonts w:ascii="Consolas" w:eastAsia="Consolas" w:hAnsi="Consolas" w:cs="Consolas"/>
          <w:color w:val="193458"/>
          <w:sz w:val="20"/>
          <w:szCs w:val="20"/>
        </w:rPr>
        <w:t xml:space="preserve"> string;</w:t>
      </w:r>
    </w:p>
    <w:p w14:paraId="5C9A6674"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proofErr w:type="gramStart"/>
      <w:r>
        <w:rPr>
          <w:rFonts w:ascii="Consolas" w:eastAsia="Consolas" w:hAnsi="Consolas" w:cs="Consolas"/>
          <w:color w:val="193458"/>
          <w:sz w:val="20"/>
          <w:szCs w:val="20"/>
        </w:rPr>
        <w:t>subRole</w:t>
      </w:r>
      <w:proofErr w:type="spellEnd"/>
      <w:r>
        <w:rPr>
          <w:rFonts w:ascii="Consolas" w:eastAsia="Consolas" w:hAnsi="Consolas" w:cs="Consolas"/>
          <w:color w:val="193458"/>
          <w:sz w:val="20"/>
          <w:szCs w:val="20"/>
        </w:rPr>
        <w:t>?:</w:t>
      </w:r>
      <w:proofErr w:type="gramEnd"/>
      <w:r>
        <w:rPr>
          <w:rFonts w:ascii="Consolas" w:eastAsia="Consolas" w:hAnsi="Consolas" w:cs="Consolas"/>
          <w:color w:val="193458"/>
          <w:sz w:val="20"/>
          <w:szCs w:val="20"/>
        </w:rPr>
        <w:t xml:space="preserve"> 'SOURCEMIN' | 'SOURCEMAX' | 'DESTMIN' | 'DESTMAX';</w:t>
      </w:r>
    </w:p>
    <w:p w14:paraId="2A594509" w14:textId="77777777" w:rsidR="000411BC" w:rsidRDefault="00000000">
      <w:pPr>
        <w:shd w:val="clear" w:color="auto" w:fill="F4F6FA"/>
        <w:spacing w:before="60" w:after="60"/>
      </w:pPr>
      <w:r>
        <w:rPr>
          <w:rFonts w:ascii="Consolas" w:eastAsia="Consolas" w:hAnsi="Consolas" w:cs="Consolas"/>
          <w:color w:val="193458"/>
          <w:sz w:val="20"/>
          <w:szCs w:val="20"/>
        </w:rPr>
        <w:t>}</w:t>
      </w:r>
    </w:p>
    <w:p w14:paraId="3DBA3C64" w14:textId="77777777" w:rsidR="000411BC" w:rsidRDefault="00000000">
      <w:pPr>
        <w:pStyle w:val="Heading2"/>
      </w:pPr>
      <w:proofErr w:type="gramStart"/>
      <w:r>
        <w:t>6.2  Audit</w:t>
      </w:r>
      <w:proofErr w:type="gramEnd"/>
      <w:r>
        <w:t xml:space="preserve"> log entry</w:t>
      </w:r>
    </w:p>
    <w:p w14:paraId="2CABA52A" w14:textId="77777777" w:rsidR="000411BC" w:rsidRDefault="00000000">
      <w:pPr>
        <w:shd w:val="clear" w:color="auto" w:fill="F4F6FA"/>
        <w:spacing w:before="60" w:after="60"/>
      </w:pPr>
      <w:r>
        <w:rPr>
          <w:rFonts w:ascii="Consolas" w:eastAsia="Consolas" w:hAnsi="Consolas" w:cs="Consolas"/>
          <w:color w:val="193458"/>
          <w:sz w:val="20"/>
          <w:szCs w:val="20"/>
        </w:rPr>
        <w:t>{</w:t>
      </w:r>
    </w:p>
    <w:p w14:paraId="4FEC181F"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r>
        <w:rPr>
          <w:rFonts w:ascii="Consolas" w:eastAsia="Consolas" w:hAnsi="Consolas" w:cs="Consolas"/>
          <w:color w:val="193458"/>
          <w:sz w:val="20"/>
          <w:szCs w:val="20"/>
        </w:rPr>
        <w:t>ts</w:t>
      </w:r>
      <w:proofErr w:type="spellEnd"/>
      <w:r>
        <w:rPr>
          <w:rFonts w:ascii="Consolas" w:eastAsia="Consolas" w:hAnsi="Consolas" w:cs="Consolas"/>
          <w:color w:val="193458"/>
          <w:sz w:val="20"/>
          <w:szCs w:val="20"/>
        </w:rPr>
        <w:t>: '2026-06-02T11:32:14.503Z',</w:t>
      </w:r>
    </w:p>
    <w:p w14:paraId="2F662B43"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r>
        <w:rPr>
          <w:rFonts w:ascii="Consolas" w:eastAsia="Consolas" w:hAnsi="Consolas" w:cs="Consolas"/>
          <w:color w:val="193458"/>
          <w:sz w:val="20"/>
          <w:szCs w:val="20"/>
        </w:rPr>
        <w:t>user_id</w:t>
      </w:r>
      <w:proofErr w:type="spellEnd"/>
      <w:r>
        <w:rPr>
          <w:rFonts w:ascii="Consolas" w:eastAsia="Consolas" w:hAnsi="Consolas" w:cs="Consolas"/>
          <w:color w:val="193458"/>
          <w:sz w:val="20"/>
          <w:szCs w:val="20"/>
        </w:rPr>
        <w:t>: 'op-</w:t>
      </w:r>
      <w:proofErr w:type="spellStart"/>
      <w:r>
        <w:rPr>
          <w:rFonts w:ascii="Consolas" w:eastAsia="Consolas" w:hAnsi="Consolas" w:cs="Consolas"/>
          <w:color w:val="193458"/>
          <w:sz w:val="20"/>
          <w:szCs w:val="20"/>
        </w:rPr>
        <w:t>mihir</w:t>
      </w:r>
      <w:proofErr w:type="spellEnd"/>
      <w:r>
        <w:rPr>
          <w:rFonts w:ascii="Consolas" w:eastAsia="Consolas" w:hAnsi="Consolas" w:cs="Consolas"/>
          <w:color w:val="193458"/>
          <w:sz w:val="20"/>
          <w:szCs w:val="20"/>
        </w:rPr>
        <w:t>',</w:t>
      </w:r>
    </w:p>
    <w:p w14:paraId="7D96868C"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r>
        <w:rPr>
          <w:rFonts w:ascii="Consolas" w:eastAsia="Consolas" w:hAnsi="Consolas" w:cs="Consolas"/>
          <w:color w:val="193458"/>
          <w:sz w:val="20"/>
          <w:szCs w:val="20"/>
        </w:rPr>
        <w:t>hmi_tag</w:t>
      </w:r>
      <w:proofErr w:type="spellEnd"/>
      <w:r>
        <w:rPr>
          <w:rFonts w:ascii="Consolas" w:eastAsia="Consolas" w:hAnsi="Consolas" w:cs="Consolas"/>
          <w:color w:val="193458"/>
          <w:sz w:val="20"/>
          <w:szCs w:val="20"/>
        </w:rPr>
        <w:t>: 'AERATION.DO_03_SP',</w:t>
      </w:r>
    </w:p>
    <w:p w14:paraId="12B4A791" w14:textId="77777777" w:rsidR="000411BC" w:rsidRDefault="00000000">
      <w:pPr>
        <w:shd w:val="clear" w:color="auto" w:fill="F4F6FA"/>
        <w:spacing w:before="60" w:after="60"/>
      </w:pPr>
      <w:r>
        <w:rPr>
          <w:rFonts w:ascii="Consolas" w:eastAsia="Consolas" w:hAnsi="Consolas" w:cs="Consolas"/>
          <w:color w:val="193458"/>
          <w:sz w:val="20"/>
          <w:szCs w:val="20"/>
        </w:rPr>
        <w:t xml:space="preserve">  from: 2.0,</w:t>
      </w:r>
    </w:p>
    <w:p w14:paraId="378D1F26" w14:textId="77777777" w:rsidR="000411BC" w:rsidRDefault="00000000">
      <w:pPr>
        <w:shd w:val="clear" w:color="auto" w:fill="F4F6FA"/>
        <w:spacing w:before="60" w:after="60"/>
      </w:pPr>
      <w:r>
        <w:rPr>
          <w:rFonts w:ascii="Consolas" w:eastAsia="Consolas" w:hAnsi="Consolas" w:cs="Consolas"/>
          <w:color w:val="193458"/>
          <w:sz w:val="20"/>
          <w:szCs w:val="20"/>
        </w:rPr>
        <w:t xml:space="preserve">  to: 2.3,</w:t>
      </w:r>
    </w:p>
    <w:p w14:paraId="3BF0B47F"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r>
        <w:rPr>
          <w:rFonts w:ascii="Consolas" w:eastAsia="Consolas" w:hAnsi="Consolas" w:cs="Consolas"/>
          <w:color w:val="193458"/>
          <w:sz w:val="20"/>
          <w:szCs w:val="20"/>
        </w:rPr>
        <w:t>in_safe_range</w:t>
      </w:r>
      <w:proofErr w:type="spellEnd"/>
      <w:r>
        <w:rPr>
          <w:rFonts w:ascii="Consolas" w:eastAsia="Consolas" w:hAnsi="Consolas" w:cs="Consolas"/>
          <w:color w:val="193458"/>
          <w:sz w:val="20"/>
          <w:szCs w:val="20"/>
        </w:rPr>
        <w:t>: true,</w:t>
      </w:r>
    </w:p>
    <w:p w14:paraId="1C492EC0" w14:textId="77777777" w:rsidR="000411BC" w:rsidRDefault="00000000">
      <w:pPr>
        <w:shd w:val="clear" w:color="auto" w:fill="F4F6FA"/>
        <w:spacing w:before="60" w:after="60"/>
      </w:pPr>
      <w:r>
        <w:rPr>
          <w:rFonts w:ascii="Consolas" w:eastAsia="Consolas" w:hAnsi="Consolas" w:cs="Consolas"/>
          <w:color w:val="193458"/>
          <w:sz w:val="20"/>
          <w:szCs w:val="20"/>
        </w:rPr>
        <w:t xml:space="preserve">  </w:t>
      </w:r>
      <w:proofErr w:type="spellStart"/>
      <w:r>
        <w:rPr>
          <w:rFonts w:ascii="Consolas" w:eastAsia="Consolas" w:hAnsi="Consolas" w:cs="Consolas"/>
          <w:color w:val="193458"/>
          <w:sz w:val="20"/>
          <w:szCs w:val="20"/>
        </w:rPr>
        <w:t>override_reason</w:t>
      </w:r>
      <w:proofErr w:type="spellEnd"/>
      <w:r>
        <w:rPr>
          <w:rFonts w:ascii="Consolas" w:eastAsia="Consolas" w:hAnsi="Consolas" w:cs="Consolas"/>
          <w:color w:val="193458"/>
          <w:sz w:val="20"/>
          <w:szCs w:val="20"/>
        </w:rPr>
        <w:t>: null,</w:t>
      </w:r>
    </w:p>
    <w:p w14:paraId="3E934195" w14:textId="77777777" w:rsidR="000411BC" w:rsidRDefault="00000000">
      <w:pPr>
        <w:shd w:val="clear" w:color="auto" w:fill="F4F6FA"/>
        <w:spacing w:before="60" w:after="60"/>
      </w:pPr>
      <w:r>
        <w:rPr>
          <w:rFonts w:ascii="Consolas" w:eastAsia="Consolas" w:hAnsi="Consolas" w:cs="Consolas"/>
          <w:color w:val="193458"/>
          <w:sz w:val="20"/>
          <w:szCs w:val="20"/>
        </w:rPr>
        <w:t xml:space="preserve">  note: 'Bumped target after settling phase'</w:t>
      </w:r>
    </w:p>
    <w:p w14:paraId="3247D60F" w14:textId="77777777" w:rsidR="000411BC" w:rsidRDefault="00000000">
      <w:pPr>
        <w:shd w:val="clear" w:color="auto" w:fill="F4F6FA"/>
        <w:spacing w:before="60" w:after="60"/>
      </w:pPr>
      <w:r>
        <w:rPr>
          <w:rFonts w:ascii="Consolas" w:eastAsia="Consolas" w:hAnsi="Consolas" w:cs="Consolas"/>
          <w:color w:val="193458"/>
          <w:sz w:val="20"/>
          <w:szCs w:val="20"/>
        </w:rPr>
        <w:t>}</w:t>
      </w:r>
    </w:p>
    <w:p w14:paraId="08EBCAA1" w14:textId="77777777" w:rsidR="000411BC" w:rsidRDefault="00000000">
      <w:pPr>
        <w:spacing w:before="80" w:after="80" w:line="300" w:lineRule="auto"/>
      </w:pPr>
      <w:r>
        <w:rPr>
          <w:i/>
          <w:iCs/>
          <w:color w:val="5B6878"/>
        </w:rPr>
        <w:t xml:space="preserve">Transfer Pump writes emit four entries sharing a </w:t>
      </w:r>
      <w:proofErr w:type="spellStart"/>
      <w:r>
        <w:rPr>
          <w:i/>
          <w:iCs/>
          <w:color w:val="5B6878"/>
        </w:rPr>
        <w:t>group_change_id</w:t>
      </w:r>
      <w:proofErr w:type="spellEnd"/>
      <w:r>
        <w:rPr>
          <w:i/>
          <w:iCs/>
          <w:color w:val="5B6878"/>
        </w:rPr>
        <w:t xml:space="preserve"> so the audit viewer can collapse them.</w:t>
      </w:r>
    </w:p>
    <w:p w14:paraId="58C93969" w14:textId="77777777" w:rsidR="000411BC" w:rsidRDefault="000411BC">
      <w:pPr>
        <w:pBdr>
          <w:bottom w:val="single" w:sz="6" w:space="6" w:color="D6DDE7"/>
        </w:pBdr>
        <w:spacing w:before="120" w:after="120"/>
      </w:pPr>
    </w:p>
    <w:p w14:paraId="3AAC5074" w14:textId="77777777" w:rsidR="000411BC" w:rsidRDefault="00000000">
      <w:pPr>
        <w:pStyle w:val="Heading1"/>
      </w:pPr>
      <w:r>
        <w:t>7.  Open Questions for Sign-off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400"/>
        <w:gridCol w:w="2000"/>
      </w:tblGrid>
      <w:tr w:rsidR="000411BC" w14:paraId="3A8C141C" w14:textId="77777777">
        <w:tblPrEx>
          <w:tblCellMar>
            <w:top w:w="0" w:type="dxa"/>
            <w:bottom w:w="0" w:type="dxa"/>
          </w:tblCellMar>
        </w:tblPrEx>
        <w:trPr>
          <w:tblHeader/>
        </w:trPr>
        <w:tc>
          <w:tcPr>
            <w:tcW w:w="6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7F974DC6" w14:textId="77777777" w:rsidR="000411BC" w:rsidRDefault="00000000">
            <w:r>
              <w:rPr>
                <w:b/>
                <w:bCs/>
                <w:color w:val="FFFFFF"/>
                <w:sz w:val="20"/>
                <w:szCs w:val="20"/>
              </w:rPr>
              <w:t>#</w:t>
            </w:r>
          </w:p>
        </w:tc>
        <w:tc>
          <w:tcPr>
            <w:tcW w:w="64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6A8FAAC0" w14:textId="77777777" w:rsidR="000411BC" w:rsidRDefault="00000000">
            <w:r>
              <w:rPr>
                <w:b/>
                <w:bCs/>
                <w:color w:val="FFFFFF"/>
                <w:sz w:val="20"/>
                <w:szCs w:val="20"/>
              </w:rPr>
              <w:t>Question</w:t>
            </w:r>
          </w:p>
        </w:tc>
        <w:tc>
          <w:tcPr>
            <w:tcW w:w="2000" w:type="dxa"/>
            <w:tcBorders>
              <w:top w:val="single" w:sz="4" w:space="0" w:color="D6DDE7"/>
              <w:left w:val="single" w:sz="4" w:space="0" w:color="D6DDE7"/>
              <w:bottom w:val="single" w:sz="4" w:space="0" w:color="D6DDE7"/>
              <w:right w:val="single" w:sz="4" w:space="0" w:color="D6DDE7"/>
            </w:tcBorders>
            <w:shd w:val="clear" w:color="auto" w:fill="193458"/>
            <w:tcMar>
              <w:top w:w="110" w:type="dxa"/>
              <w:left w:w="140" w:type="dxa"/>
              <w:bottom w:w="110" w:type="dxa"/>
              <w:right w:w="140" w:type="dxa"/>
            </w:tcMar>
          </w:tcPr>
          <w:p w14:paraId="2496717A" w14:textId="77777777" w:rsidR="000411BC" w:rsidRDefault="00000000">
            <w:r>
              <w:rPr>
                <w:b/>
                <w:bCs/>
                <w:color w:val="FFFFFF"/>
                <w:sz w:val="20"/>
                <w:szCs w:val="20"/>
              </w:rPr>
              <w:t>Owner</w:t>
            </w:r>
          </w:p>
        </w:tc>
      </w:tr>
      <w:tr w:rsidR="000411BC" w14:paraId="4C9099F6" w14:textId="77777777">
        <w:tblPrEx>
          <w:tblCellMar>
            <w:top w:w="0" w:type="dxa"/>
            <w:bottom w:w="0" w:type="dxa"/>
          </w:tblCellMar>
        </w:tblPrEx>
        <w:tc>
          <w:tcPr>
            <w:tcW w:w="6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2AEC5841" w14:textId="77777777" w:rsidR="000411BC" w:rsidRDefault="00000000">
            <w:r>
              <w:rPr>
                <w:sz w:val="20"/>
                <w:szCs w:val="20"/>
              </w:rPr>
              <w:t>1</w:t>
            </w:r>
          </w:p>
        </w:tc>
        <w:tc>
          <w:tcPr>
            <w:tcW w:w="64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48028689" w14:textId="77777777" w:rsidR="000411BC" w:rsidRDefault="00000000">
            <w:r>
              <w:rPr>
                <w:sz w:val="20"/>
                <w:szCs w:val="20"/>
              </w:rPr>
              <w:t>Confirm DO unit (mg/L vs bar) and FRC unit (ppm vs mg/L) with the plant team.</w:t>
            </w:r>
          </w:p>
        </w:tc>
        <w:tc>
          <w:tcPr>
            <w:tcW w:w="20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23F01634" w14:textId="77777777" w:rsidR="000411BC" w:rsidRDefault="00000000">
            <w:r>
              <w:rPr>
                <w:sz w:val="20"/>
                <w:szCs w:val="20"/>
              </w:rPr>
              <w:t xml:space="preserve">Process </w:t>
            </w:r>
            <w:proofErr w:type="spellStart"/>
            <w:r>
              <w:rPr>
                <w:sz w:val="20"/>
                <w:szCs w:val="20"/>
              </w:rPr>
              <w:t>eng</w:t>
            </w:r>
            <w:proofErr w:type="spellEnd"/>
          </w:p>
        </w:tc>
      </w:tr>
      <w:tr w:rsidR="000411BC" w14:paraId="093FF832" w14:textId="77777777">
        <w:tblPrEx>
          <w:tblCellMar>
            <w:top w:w="0" w:type="dxa"/>
            <w:bottom w:w="0" w:type="dxa"/>
          </w:tblCellMar>
        </w:tblPrEx>
        <w:tc>
          <w:tcPr>
            <w:tcW w:w="6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626F60BC" w14:textId="77777777" w:rsidR="000411BC" w:rsidRDefault="00000000">
            <w:r>
              <w:rPr>
                <w:sz w:val="20"/>
                <w:szCs w:val="20"/>
              </w:rPr>
              <w:t>2</w:t>
            </w:r>
          </w:p>
        </w:tc>
        <w:tc>
          <w:tcPr>
            <w:tcW w:w="64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65DEFB7D" w14:textId="77777777" w:rsidR="000411BC" w:rsidRDefault="00000000">
            <w:r>
              <w:rPr>
                <w:sz w:val="20"/>
                <w:szCs w:val="20"/>
              </w:rPr>
              <w:t>Final format for the auto-generated tag → PLC tag mapping table (CSV upload? UI mapping screen?).</w:t>
            </w:r>
          </w:p>
        </w:tc>
        <w:tc>
          <w:tcPr>
            <w:tcW w:w="20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3662D988" w14:textId="77777777" w:rsidR="000411BC" w:rsidRDefault="00000000">
            <w:r>
              <w:rPr>
                <w:sz w:val="20"/>
                <w:szCs w:val="20"/>
              </w:rPr>
              <w:t>PLC integration</w:t>
            </w:r>
          </w:p>
        </w:tc>
      </w:tr>
      <w:tr w:rsidR="000411BC" w14:paraId="33DCDDC3" w14:textId="77777777">
        <w:tblPrEx>
          <w:tblCellMar>
            <w:top w:w="0" w:type="dxa"/>
            <w:bottom w:w="0" w:type="dxa"/>
          </w:tblCellMar>
        </w:tblPrEx>
        <w:tc>
          <w:tcPr>
            <w:tcW w:w="6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76215C12" w14:textId="77777777" w:rsidR="000411BC" w:rsidRDefault="00000000">
            <w:r>
              <w:rPr>
                <w:sz w:val="20"/>
                <w:szCs w:val="20"/>
              </w:rPr>
              <w:t>3</w:t>
            </w:r>
          </w:p>
        </w:tc>
        <w:tc>
          <w:tcPr>
            <w:tcW w:w="64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78D60A6F" w14:textId="77777777" w:rsidR="000411BC" w:rsidRDefault="00000000">
            <w:r>
              <w:rPr>
                <w:sz w:val="20"/>
                <w:szCs w:val="20"/>
              </w:rPr>
              <w:t>Transfer Pump composite write — atomic 4-write transaction or sequential? What's the recovery path if write #3 fails?</w:t>
            </w:r>
          </w:p>
        </w:tc>
        <w:tc>
          <w:tcPr>
            <w:tcW w:w="2000" w:type="dxa"/>
            <w:tcBorders>
              <w:top w:val="single" w:sz="4" w:space="0" w:color="D6DDE7"/>
              <w:left w:val="single" w:sz="4" w:space="0" w:color="D6DDE7"/>
              <w:bottom w:val="single" w:sz="4" w:space="0" w:color="D6DDE7"/>
              <w:right w:val="single" w:sz="4" w:space="0" w:color="D6DDE7"/>
            </w:tcBorders>
            <w:shd w:val="clear" w:color="auto" w:fill="FFFFFF"/>
            <w:tcMar>
              <w:top w:w="100" w:type="dxa"/>
              <w:left w:w="140" w:type="dxa"/>
              <w:bottom w:w="100" w:type="dxa"/>
              <w:right w:w="140" w:type="dxa"/>
            </w:tcMar>
          </w:tcPr>
          <w:p w14:paraId="465B33BE" w14:textId="77777777" w:rsidR="000411BC" w:rsidRDefault="00000000">
            <w:r>
              <w:rPr>
                <w:sz w:val="20"/>
                <w:szCs w:val="20"/>
              </w:rPr>
              <w:t>Backend</w:t>
            </w:r>
          </w:p>
        </w:tc>
      </w:tr>
      <w:tr w:rsidR="000411BC" w14:paraId="0E15D651" w14:textId="77777777">
        <w:tblPrEx>
          <w:tblCellMar>
            <w:top w:w="0" w:type="dxa"/>
            <w:bottom w:w="0" w:type="dxa"/>
          </w:tblCellMar>
        </w:tblPrEx>
        <w:tc>
          <w:tcPr>
            <w:tcW w:w="6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3B343E3C" w14:textId="28618271" w:rsidR="000411BC" w:rsidRDefault="000411BC"/>
        </w:tc>
        <w:tc>
          <w:tcPr>
            <w:tcW w:w="64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5E4446B5" w14:textId="0A88423B" w:rsidR="000411BC" w:rsidRDefault="000411BC"/>
        </w:tc>
        <w:tc>
          <w:tcPr>
            <w:tcW w:w="2000" w:type="dxa"/>
            <w:tcBorders>
              <w:top w:val="single" w:sz="4" w:space="0" w:color="D6DDE7"/>
              <w:left w:val="single" w:sz="4" w:space="0" w:color="D6DDE7"/>
              <w:bottom w:val="single" w:sz="4" w:space="0" w:color="D6DDE7"/>
              <w:right w:val="single" w:sz="4" w:space="0" w:color="D6DDE7"/>
            </w:tcBorders>
            <w:shd w:val="clear" w:color="auto" w:fill="FBFCFE"/>
            <w:tcMar>
              <w:top w:w="100" w:type="dxa"/>
              <w:left w:w="140" w:type="dxa"/>
              <w:bottom w:w="100" w:type="dxa"/>
              <w:right w:w="140" w:type="dxa"/>
            </w:tcMar>
          </w:tcPr>
          <w:p w14:paraId="7C596F75" w14:textId="02AEE4B2" w:rsidR="000411BC" w:rsidRDefault="000411BC"/>
        </w:tc>
      </w:tr>
    </w:tbl>
    <w:p w14:paraId="45650154" w14:textId="77777777" w:rsidR="000411BC" w:rsidRDefault="000411BC">
      <w:pPr>
        <w:pBdr>
          <w:bottom w:val="single" w:sz="6" w:space="6" w:color="D6DDE7"/>
        </w:pBdr>
        <w:spacing w:before="120" w:after="120"/>
      </w:pPr>
    </w:p>
    <w:p w14:paraId="4EF0CF01" w14:textId="77777777" w:rsidR="000411BC" w:rsidRDefault="00000000">
      <w:pPr>
        <w:pStyle w:val="Heading1"/>
      </w:pPr>
      <w:r>
        <w:t>8.  Acceptance Criteria</w:t>
      </w:r>
    </w:p>
    <w:p w14:paraId="07422AE4" w14:textId="77777777" w:rsidR="000411BC" w:rsidRDefault="00000000">
      <w:pPr>
        <w:pStyle w:val="Heading2"/>
      </w:pPr>
      <w:proofErr w:type="gramStart"/>
      <w:r>
        <w:t>8.1  Set</w:t>
      </w:r>
      <w:proofErr w:type="gramEnd"/>
      <w:r>
        <w:t xml:space="preserve"> Point Configuration</w:t>
      </w:r>
    </w:p>
    <w:p w14:paraId="107411EC" w14:textId="77777777" w:rsidR="000411BC" w:rsidRDefault="00000000">
      <w:pPr>
        <w:pStyle w:val="ListParagraph"/>
        <w:numPr>
          <w:ilvl w:val="0"/>
          <w:numId w:val="1"/>
        </w:numPr>
        <w:spacing w:before="40" w:after="40" w:line="280" w:lineRule="auto"/>
      </w:pPr>
      <w:r>
        <w:t>Implementer can create a unit process from an empty state and see it appear without page reload.</w:t>
      </w:r>
    </w:p>
    <w:p w14:paraId="4FE03AD6" w14:textId="77777777" w:rsidR="000411BC" w:rsidRDefault="00000000">
      <w:pPr>
        <w:pStyle w:val="ListParagraph"/>
        <w:numPr>
          <w:ilvl w:val="0"/>
          <w:numId w:val="1"/>
        </w:numPr>
        <w:spacing w:before="40" w:after="40" w:line="280" w:lineRule="auto"/>
      </w:pPr>
      <w:r>
        <w:t xml:space="preserve">Implementer can search and add equipment via the autocomplete, with each click producing a chip and clearing the input within 200 </w:t>
      </w:r>
      <w:proofErr w:type="spellStart"/>
      <w:r>
        <w:t>ms</w:t>
      </w:r>
      <w:proofErr w:type="spellEnd"/>
      <w:r>
        <w:t>.</w:t>
      </w:r>
    </w:p>
    <w:p w14:paraId="683E151B" w14:textId="77777777" w:rsidR="000411BC" w:rsidRDefault="00000000">
      <w:pPr>
        <w:pStyle w:val="ListParagraph"/>
        <w:numPr>
          <w:ilvl w:val="0"/>
          <w:numId w:val="1"/>
        </w:numPr>
        <w:spacing w:before="40" w:after="40" w:line="280" w:lineRule="auto"/>
      </w:pPr>
      <w:r>
        <w:t>Implementer can add a set point to a UP and see the HMI tag preview update live as they change type.</w:t>
      </w:r>
    </w:p>
    <w:p w14:paraId="30BCA632" w14:textId="77777777" w:rsidR="000411BC" w:rsidRDefault="00000000">
      <w:pPr>
        <w:pStyle w:val="ListParagraph"/>
        <w:numPr>
          <w:ilvl w:val="0"/>
          <w:numId w:val="1"/>
        </w:numPr>
        <w:spacing w:before="40" w:after="40" w:line="280" w:lineRule="auto"/>
      </w:pPr>
      <w:r>
        <w:t>Implementer can delete a UP, with a confirm dialog that warns about unlinked set points if any exist.</w:t>
      </w:r>
    </w:p>
    <w:p w14:paraId="50408988" w14:textId="77777777" w:rsidR="000411BC" w:rsidRDefault="00000000">
      <w:pPr>
        <w:pStyle w:val="ListParagraph"/>
        <w:numPr>
          <w:ilvl w:val="0"/>
          <w:numId w:val="1"/>
        </w:numPr>
        <w:spacing w:before="40" w:after="40" w:line="280" w:lineRule="auto"/>
      </w:pPr>
      <w:r>
        <w:t>Search filters across UPs, set point names, equipment names, and HMI tags.</w:t>
      </w:r>
    </w:p>
    <w:p w14:paraId="56E8F72E" w14:textId="77777777" w:rsidR="000411BC" w:rsidRDefault="00000000">
      <w:pPr>
        <w:pStyle w:val="Heading2"/>
      </w:pPr>
      <w:proofErr w:type="gramStart"/>
      <w:r>
        <w:t>8.2  Plant</w:t>
      </w:r>
      <w:proofErr w:type="gramEnd"/>
      <w:r>
        <w:t xml:space="preserve"> Layout · Client view</w:t>
      </w:r>
    </w:p>
    <w:p w14:paraId="425F7235" w14:textId="77777777" w:rsidR="000411BC" w:rsidRDefault="00000000">
      <w:pPr>
        <w:pStyle w:val="ListParagraph"/>
        <w:numPr>
          <w:ilvl w:val="0"/>
          <w:numId w:val="1"/>
        </w:numPr>
        <w:spacing w:before="40" w:after="40" w:line="280" w:lineRule="auto"/>
      </w:pPr>
      <w:r>
        <w:t>Operator can open the drawer and see every UP, every set point, and the live current value for each.</w:t>
      </w:r>
    </w:p>
    <w:p w14:paraId="62AD3491" w14:textId="77777777" w:rsidR="000411BC" w:rsidRDefault="00000000">
      <w:pPr>
        <w:pStyle w:val="ListParagraph"/>
        <w:numPr>
          <w:ilvl w:val="0"/>
          <w:numId w:val="1"/>
        </w:numPr>
        <w:spacing w:before="40" w:after="40" w:line="280" w:lineRule="auto"/>
      </w:pPr>
      <w:r>
        <w:t>Operator can edit any set point and have the new value reflected on screen within 1 second of save.</w:t>
      </w:r>
    </w:p>
    <w:p w14:paraId="29C68C4C" w14:textId="77777777" w:rsidR="000411BC" w:rsidRDefault="00000000">
      <w:pPr>
        <w:pStyle w:val="ListParagraph"/>
        <w:numPr>
          <w:ilvl w:val="0"/>
          <w:numId w:val="1"/>
        </w:numPr>
        <w:spacing w:before="40" w:after="40" w:line="280" w:lineRule="auto"/>
      </w:pPr>
      <w:r>
        <w:t>Operator cannot reach any create/delete/rename affordance through the drawer.</w:t>
      </w:r>
    </w:p>
    <w:p w14:paraId="41010F7C" w14:textId="77777777" w:rsidR="000411BC" w:rsidRDefault="00000000">
      <w:pPr>
        <w:pStyle w:val="ListParagraph"/>
        <w:numPr>
          <w:ilvl w:val="0"/>
          <w:numId w:val="1"/>
        </w:numPr>
        <w:spacing w:before="40" w:after="40" w:line="280" w:lineRule="auto"/>
      </w:pPr>
      <w:r>
        <w:t>Out-of-range values trigger the warning modal and require an override reason.</w:t>
      </w:r>
    </w:p>
    <w:p w14:paraId="60BBD3A6" w14:textId="77777777" w:rsidR="000411BC" w:rsidRDefault="00000000">
      <w:pPr>
        <w:pStyle w:val="Heading2"/>
      </w:pPr>
      <w:proofErr w:type="gramStart"/>
      <w:r>
        <w:t>8.3  Plant</w:t>
      </w:r>
      <w:proofErr w:type="gramEnd"/>
      <w:r>
        <w:t xml:space="preserve"> Layout · Configuration Mode</w:t>
      </w:r>
    </w:p>
    <w:p w14:paraId="1E37E7E1" w14:textId="77777777" w:rsidR="000411BC" w:rsidRDefault="00000000">
      <w:pPr>
        <w:pStyle w:val="ListParagraph"/>
        <w:numPr>
          <w:ilvl w:val="0"/>
          <w:numId w:val="1"/>
        </w:numPr>
        <w:spacing w:before="40" w:after="40" w:line="280" w:lineRule="auto"/>
      </w:pPr>
      <w:r>
        <w:t xml:space="preserve">Switching to Configuration mode tints the canvas and changes the drawer body to the </w:t>
      </w:r>
      <w:proofErr w:type="spellStart"/>
      <w:r>
        <w:t>cfg</w:t>
      </w:r>
      <w:proofErr w:type="spellEnd"/>
      <w:r>
        <w:t>-up-stack.</w:t>
      </w:r>
    </w:p>
    <w:p w14:paraId="61C77682" w14:textId="77777777" w:rsidR="000411BC" w:rsidRDefault="00000000">
      <w:pPr>
        <w:pStyle w:val="ListParagraph"/>
        <w:numPr>
          <w:ilvl w:val="0"/>
          <w:numId w:val="1"/>
        </w:numPr>
        <w:spacing w:before="40" w:after="40" w:line="280" w:lineRule="auto"/>
      </w:pPr>
      <w:r>
        <w:t>All actions available on the standalone Set Point Configuration page are available in the drawer in Configuration mode.</w:t>
      </w:r>
    </w:p>
    <w:p w14:paraId="54931FEF" w14:textId="3FD5EB94" w:rsidR="000411BC" w:rsidRDefault="000411BC" w:rsidP="002A49F1">
      <w:pPr>
        <w:pStyle w:val="ListParagraph"/>
        <w:spacing w:before="40" w:after="40" w:line="280" w:lineRule="auto"/>
        <w:ind w:left="720"/>
      </w:pPr>
    </w:p>
    <w:sectPr w:rsidR="000411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24BC" w14:textId="77777777" w:rsidR="0023078E" w:rsidRDefault="0023078E">
      <w:r>
        <w:separator/>
      </w:r>
    </w:p>
  </w:endnote>
  <w:endnote w:type="continuationSeparator" w:id="0">
    <w:p w14:paraId="3390ACFF" w14:textId="77777777" w:rsidR="0023078E" w:rsidRDefault="00230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EBB2" w14:textId="77777777" w:rsidR="000411BC" w:rsidRDefault="00000000">
    <w:pPr>
      <w:jc w:val="center"/>
    </w:pPr>
    <w:r>
      <w:rPr>
        <w:color w:val="5B6878"/>
        <w:sz w:val="18"/>
        <w:szCs w:val="18"/>
      </w:rPr>
      <w:t xml:space="preserve">Page </w:t>
    </w:r>
    <w:r>
      <w:rPr>
        <w:color w:val="5B6878"/>
        <w:sz w:val="18"/>
        <w:szCs w:val="18"/>
      </w:rPr>
      <w:fldChar w:fldCharType="begin"/>
    </w:r>
    <w:r>
      <w:rPr>
        <w:color w:val="5B6878"/>
        <w:sz w:val="18"/>
        <w:szCs w:val="18"/>
      </w:rPr>
      <w:instrText>PAGE</w:instrText>
    </w:r>
    <w:r>
      <w:rPr>
        <w:color w:val="5B6878"/>
        <w:sz w:val="18"/>
        <w:szCs w:val="18"/>
      </w:rPr>
      <w:fldChar w:fldCharType="separate"/>
    </w:r>
    <w:r w:rsidR="002A49F1">
      <w:rPr>
        <w:noProof/>
        <w:color w:val="5B6878"/>
        <w:sz w:val="18"/>
        <w:szCs w:val="18"/>
      </w:rPr>
      <w:t>1</w:t>
    </w:r>
    <w:r>
      <w:rPr>
        <w:color w:val="5B6878"/>
        <w:sz w:val="18"/>
        <w:szCs w:val="18"/>
      </w:rPr>
      <w:fldChar w:fldCharType="end"/>
    </w:r>
    <w:r>
      <w:rPr>
        <w:color w:val="5B6878"/>
        <w:sz w:val="18"/>
        <w:szCs w:val="18"/>
      </w:rPr>
      <w:t xml:space="preserve"> · </w:t>
    </w:r>
    <w:r>
      <w:rPr>
        <w:i/>
        <w:iCs/>
        <w:color w:val="5B6878"/>
        <w:sz w:val="18"/>
        <w:szCs w:val="18"/>
      </w:rPr>
      <w:t>Digital Paani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B335A" w14:textId="77777777" w:rsidR="0023078E" w:rsidRDefault="0023078E">
      <w:r>
        <w:separator/>
      </w:r>
    </w:p>
  </w:footnote>
  <w:footnote w:type="continuationSeparator" w:id="0">
    <w:p w14:paraId="53A86AC7" w14:textId="77777777" w:rsidR="0023078E" w:rsidRDefault="00230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F9DE" w14:textId="77777777" w:rsidR="000411BC" w:rsidRDefault="00000000">
    <w:pPr>
      <w:jc w:val="right"/>
    </w:pPr>
    <w:r>
      <w:rPr>
        <w:color w:val="5B6878"/>
        <w:sz w:val="18"/>
        <w:szCs w:val="18"/>
      </w:rPr>
      <w:t>PRD · Remote Control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44F76"/>
    <w:multiLevelType w:val="hybridMultilevel"/>
    <w:tmpl w:val="58424E3C"/>
    <w:lvl w:ilvl="0" w:tplc="A7108D52">
      <w:start w:val="1"/>
      <w:numFmt w:val="bullet"/>
      <w:lvlText w:val="●"/>
      <w:lvlJc w:val="left"/>
      <w:pPr>
        <w:ind w:left="720" w:hanging="360"/>
      </w:pPr>
    </w:lvl>
    <w:lvl w:ilvl="1" w:tplc="103AF8A2">
      <w:start w:val="1"/>
      <w:numFmt w:val="bullet"/>
      <w:lvlText w:val="○"/>
      <w:lvlJc w:val="left"/>
      <w:pPr>
        <w:ind w:left="1440" w:hanging="360"/>
      </w:pPr>
    </w:lvl>
    <w:lvl w:ilvl="2" w:tplc="F3F8F2CE">
      <w:start w:val="1"/>
      <w:numFmt w:val="bullet"/>
      <w:lvlText w:val="■"/>
      <w:lvlJc w:val="left"/>
      <w:pPr>
        <w:ind w:left="2160" w:hanging="360"/>
      </w:pPr>
    </w:lvl>
    <w:lvl w:ilvl="3" w:tplc="53E02986">
      <w:start w:val="1"/>
      <w:numFmt w:val="bullet"/>
      <w:lvlText w:val="●"/>
      <w:lvlJc w:val="left"/>
      <w:pPr>
        <w:ind w:left="2880" w:hanging="360"/>
      </w:pPr>
    </w:lvl>
    <w:lvl w:ilvl="4" w:tplc="7D8CE9CE">
      <w:start w:val="1"/>
      <w:numFmt w:val="bullet"/>
      <w:lvlText w:val="○"/>
      <w:lvlJc w:val="left"/>
      <w:pPr>
        <w:ind w:left="3600" w:hanging="360"/>
      </w:pPr>
    </w:lvl>
    <w:lvl w:ilvl="5" w:tplc="10F4E22A">
      <w:start w:val="1"/>
      <w:numFmt w:val="bullet"/>
      <w:lvlText w:val="■"/>
      <w:lvlJc w:val="left"/>
      <w:pPr>
        <w:ind w:left="4320" w:hanging="360"/>
      </w:pPr>
    </w:lvl>
    <w:lvl w:ilvl="6" w:tplc="07361FE6">
      <w:start w:val="1"/>
      <w:numFmt w:val="bullet"/>
      <w:lvlText w:val="●"/>
      <w:lvlJc w:val="left"/>
      <w:pPr>
        <w:ind w:left="5040" w:hanging="360"/>
      </w:pPr>
    </w:lvl>
    <w:lvl w:ilvl="7" w:tplc="2BDE5254">
      <w:start w:val="1"/>
      <w:numFmt w:val="bullet"/>
      <w:lvlText w:val="●"/>
      <w:lvlJc w:val="left"/>
      <w:pPr>
        <w:ind w:left="5760" w:hanging="360"/>
      </w:pPr>
    </w:lvl>
    <w:lvl w:ilvl="8" w:tplc="C8366FA0">
      <w:start w:val="1"/>
      <w:numFmt w:val="bullet"/>
      <w:lvlText w:val="●"/>
      <w:lvlJc w:val="left"/>
      <w:pPr>
        <w:ind w:left="6480" w:hanging="360"/>
      </w:pPr>
    </w:lvl>
  </w:abstractNum>
  <w:num w:numId="1" w16cid:durableId="1496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1BC"/>
    <w:rsid w:val="000411BC"/>
    <w:rsid w:val="0023078E"/>
    <w:rsid w:val="002A49F1"/>
    <w:rsid w:val="003C6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E9F5"/>
  <w15:docId w15:val="{EBB0DE06-C6E2-4042-B5DA-20E22742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93458"/>
      <w:sz w:val="36"/>
      <w:szCs w:val="36"/>
    </w:rPr>
  </w:style>
  <w:style w:type="paragraph" w:styleId="Heading2">
    <w:name w:val="heading 2"/>
    <w:uiPriority w:val="9"/>
    <w:unhideWhenUsed/>
    <w:qFormat/>
    <w:pPr>
      <w:spacing w:before="260" w:after="100"/>
      <w:outlineLvl w:val="1"/>
    </w:pPr>
    <w:rPr>
      <w:b/>
      <w:bCs/>
      <w:color w:val="193458"/>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2443</Words>
  <Characters>13931</Characters>
  <Application>Microsoft Office Word</Application>
  <DocSecurity>0</DocSecurity>
  <Lines>116</Lines>
  <Paragraphs>32</Paragraphs>
  <ScaleCrop>false</ScaleCrop>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Set Point Configuration &amp; Plant Layout</dc:title>
  <dc:creator>Digital Paani</dc:creator>
  <dc:description>Remote Control PRD covering Set Point Configuration, Plant Layout (Client View) and Plant Layout (Configuration Mode).</dc:description>
  <cp:lastModifiedBy>mihir.sethi98@gmail.com</cp:lastModifiedBy>
  <cp:revision>2</cp:revision>
  <dcterms:created xsi:type="dcterms:W3CDTF">2026-06-02T11:10:00Z</dcterms:created>
  <dcterms:modified xsi:type="dcterms:W3CDTF">2026-06-02T11:23:00Z</dcterms:modified>
</cp:coreProperties>
</file>