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B3A5C"/>
          <w:sz w:val="64"/>
          <w:szCs w:val="64"/>
        </w:rPr>
        <w:t xml:space="preserve">Container Planning &amp;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2563EB"/>
          <w:sz w:val="64"/>
          <w:szCs w:val="64"/>
        </w:rPr>
        <w:t xml:space="preserve">Schedule Application</w:t>
      </w:r>
    </w:p>
    <w:p>
      <w:pPr>
        <w:pBdr>
          <w:top w:val="single" w:color="2563EB" w:sz="12" w:space="1"/>
        </w:pBdr>
        <w:spacing w:after="200" w:before="0"/>
      </w:pPr>
    </w:p>
    <w:p>
      <w:pPr>
        <w:spacing w:after="80" w:before="0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Project Documentation — Full Lifecycle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v1.3 — Updated 11 April 2026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7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Container Planning &amp; Schedule Application</w:t>
            </w:r>
          </w:p>
        </w:tc>
      </w:tr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/ Admin</w:t>
            </w:r>
          </w:p>
        </w:tc>
        <w:tc>
          <w:tcPr>
            <w:tcW w:type="dxa" w:w="7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Supply Chain Team — J&amp;J</w:t>
            </w:r>
          </w:p>
        </w:tc>
      </w:tr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4 — Vessel Tracker &amp; Reports (Active)</w:t>
            </w:r>
          </w:p>
        </w:tc>
      </w:tr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7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macOS (dev) / Windows (user testing)</w:t>
            </w:r>
          </w:p>
        </w:tc>
      </w:tr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  <w:tc>
          <w:tcPr>
            <w:tcW w:type="dxa" w:w="7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Locally hosted — no cloud dependency</w:t>
            </w:r>
          </w:p>
        </w:tc>
      </w:tr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7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 — local repository initialised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CONFIDENTIAL — INTERNAL USE ONLY</w:t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Project Overview</w:t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Container Planning &amp; Schedule Application replaces a manual Google Sheets process for tracking purchase orders, SKUs, container allocations, and vessel information. The application provides a single source of truth for the J&amp;J supply chain team, sitting alongside Dear/Cin7 Core (ERP) which handles procurement. Dear manages POs and SKUs. This app manages the shipment and container planning layer that Dear cannot.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1.2 System Architecture — Integration Context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application is designed to be agile and integration-ready. The following integration points are planned for Phase 6:</w:t>
      </w:r>
    </w:p>
    <w:p>
      <w:pPr>
        <w:spacing w:after="6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920"/>
      </w:tblGrid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Type</w:t>
            </w:r>
          </w:p>
        </w:tc>
        <w:tc>
          <w:tcPr>
            <w:tcW w:type="dxa" w:w="49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 &amp; 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Dear / Cin7 Core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 API</w:t>
            </w:r>
          </w:p>
        </w:tc>
        <w:tc>
          <w:tcPr>
            <w:tcW w:type="dxa" w:w="4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One-way: Dear → Container App. PO and SKU data feeds automatically on PO confirmation. CSV import remains as fallback.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Freight Forwarder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 API / EDI</w:t>
            </w:r>
          </w:p>
        </w:tc>
        <w:tc>
          <w:tcPr>
            <w:tcW w:type="dxa" w:w="4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One-way: Forwarder → Container App. Vessel name, ETD, ETA, B/L number auto-populated on booking confirmation. Depends on forwarder platform capability.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Dear does not have shipment status functionality — this app is the shipment source of truth. Updates do not flow back to Dear.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1.3 Build Status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120"/>
        <w:gridCol w:w="2000"/>
      </w:tblGrid>
      <w:tr>
        <w:tc>
          <w:tcPr>
            <w:tcW w:type="dxa" w:w="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 schema, user auth, RBAC, Flask server, audit log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 &amp; SKU management</w:t>
            </w:r>
          </w:p>
        </w:tc>
        <w:tc>
          <w:tcPr>
            <w:tcW w:type="dxa" w:w="5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PO/SKU CRUD, CSV import, CBM auto-calc, SKU status engine, CI variance tracking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Container planning</w:t>
            </w:r>
          </w:p>
        </w:tc>
        <w:tc>
          <w:tcPr>
            <w:tcW w:type="dxa" w:w="5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Container creation, allocation by carton/unit, deallocation with reason codes, CBM tracking, CI validation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Vessel tracker &amp; reporting</w:t>
            </w:r>
          </w:p>
        </w:tc>
        <w:tc>
          <w:tcPr>
            <w:tcW w:type="dxa" w:w="5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Vessel records, container linking, reports, CSV export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Testing &amp; documentation</w:t>
            </w:r>
          </w:p>
        </w:tc>
        <w:tc>
          <w:tcPr>
            <w:tcW w:type="dxa" w:w="5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Staged testing, Windows compatibility, user guide, backup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Post-MVP</w:t>
            </w:r>
          </w:p>
        </w:tc>
        <w:tc>
          <w:tcPr>
            <w:tcW w:type="dxa" w:w="5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Dear API, freight forwarder API, email notifications, clearing instructions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Future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Data Model</w:t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 Purchase Order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520"/>
      </w:tblGrid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po_number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 (PK)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Unique PO identifier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pi_number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Proforma Invoice number — one per PO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ci_number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Commercial Invoice — populated when CI received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supplier_name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 of supplier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USD, CNY, EUR, ZAR etc — shown on every price field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po_status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Active | On Hold | Cancelled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Free-text 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created_by / at / updated_at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META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Auto-populated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2.2 PO Status States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3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Active</w:t>
            </w:r>
          </w:p>
        </w:tc>
        <w:tc>
          <w:tcPr>
            <w:tcW w:type="dxa" w:w="7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 confirmed — SKUs can be allocated once CRD reached and CI acknowledged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On Hold</w:t>
            </w:r>
          </w:p>
        </w:tc>
        <w:tc>
          <w:tcPr>
            <w:tcW w:type="dxa" w:w="7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Unallocated SKUs blocked. Already-allocated SKUs remain. Cascades to all SKUs.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Cancelled</w:t>
            </w:r>
          </w:p>
        </w:tc>
        <w:tc>
          <w:tcPr>
            <w:tcW w:type="dxa" w:w="7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allocations permitted. Visible for audit purposes.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Partially Shipped</w:t>
            </w:r>
          </w:p>
        </w:tc>
        <w:tc>
          <w:tcPr>
            <w:tcW w:type="dxa" w:w="7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Derived display — some SKUs allocated, others pending. PO status remains Active.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Fully Allocated</w:t>
            </w:r>
          </w:p>
        </w:tc>
        <w:tc>
          <w:tcPr>
            <w:tcW w:type="dxa" w:w="7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Derived display — all SKU quantities allocated. PO status remains Active.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2.3 SKU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520"/>
      </w:tblGrid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po_number (FK)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Parent PO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jj_sku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 match key on import — always present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supplier_sku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Optional — bonus validation on re-import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 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shipment_type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FCL | LCL | BCN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hs_code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Harmonised tariff code — at SKU level (per product)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buying_price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DECIMAL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Unit price on PI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buying_qty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Units ordered on PI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ci_price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DECIMAL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Unit price on CI — populated when CI received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ci_qty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Quantity on CI — populated when CI received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ci_variance_acknowledged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Must be True before container can be confirmed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total_order_qty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Working qty — starts as buying_qty, updates to ci_qty on acknowledgement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allocated_qty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Recomputed from sum of active allocation records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outer_carton_qty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Units per outer carton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no_of_ctns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COMPUTED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ceil(buying_qty / outer_carton_qty)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total_units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COMPUTED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no_of_ctns x outer_carton_qty — may exceed buying_qty for partial ctns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length / width / height cm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DECIMAL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Outer carton dimensions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weight_kg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DECIMAL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Outer carton weight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volumetric_cbm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COMPUTED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(L x W x H) / 1,000,000 — CBM per carton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total_cbm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COMPUTED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volumetric_cbm x no_of_ctns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COMPUTED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buying_qty x buying_price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ci_total_amount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COMPUTED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ci_qty x ci_price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cargo_ready_date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 SKU — drives status. Fluctuates.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sku_status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COMPUTED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Always computed — never manually set. See Section 2.4.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2.4 SKU Status States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3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Pending Date</w:t>
            </w:r>
          </w:p>
        </w:tc>
        <w:tc>
          <w:tcPr>
            <w:tcW w:type="dxa" w:w="7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 Active, no CRD set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Awaiting Production</w:t>
            </w:r>
          </w:p>
        </w:tc>
        <w:tc>
          <w:tcPr>
            <w:tcW w:type="dxa" w:w="7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 Active, CRD in future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Ready for Allocation</w:t>
            </w:r>
          </w:p>
        </w:tc>
        <w:tc>
          <w:tcPr>
            <w:tcW w:type="dxa" w:w="7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 Active, CRD today or past, CI acknowledged, pending qty &gt; 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Partially Allocated</w:t>
            </w:r>
          </w:p>
        </w:tc>
        <w:tc>
          <w:tcPr>
            <w:tcW w:type="dxa" w:w="7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Some qty allocated, pending qty &gt; 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Fully Allocated</w:t>
            </w:r>
          </w:p>
        </w:tc>
        <w:tc>
          <w:tcPr>
            <w:tcW w:type="dxa" w:w="7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qty allocated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On Hold</w:t>
            </w:r>
          </w:p>
        </w:tc>
        <w:tc>
          <w:tcPr>
            <w:tcW w:type="dxa" w:w="7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Parent PO On Hold — unallocated qty blocked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Cancelled</w:t>
            </w:r>
          </w:p>
        </w:tc>
        <w:tc>
          <w:tcPr>
            <w:tcW w:type="dxa" w:w="7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Parent PO Cancelled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2.5 CI Variance &amp; Validation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CI variance flagged when ci_price ≠ buying_price OR ci_qty ≠ buying_qty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Soft warning shown on SKU row — allocation still permitted at planning stage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Container CANNOT be confirmed/shipped until all allocated SKUs have acknowledged CI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acknowledgement: total_order_qty auto-updates to ci_qty. Field remains editable.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acknowledgement logged in audit trail with old and new values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2.6 Container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520"/>
      </w:tblGrid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container_id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 (PK)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 entry e.g. CN FCL 41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shipment_type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FCL | LCL | BCN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cbm_capacity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DECIMAL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Presets: 20ft=30, 40ft=60, 40ft HQ=70. Manual override available.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Planning | Confirmed | Shipped | Closed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planned_departure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ETD estimate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Free-text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total_cbm_used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COMPUTED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Sum of active allocation CBMs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cbm_remaining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COMPUTED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capacity - used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cbm_utilisation_pct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COMPUTED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(used / capacity) x 100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2.7 Container Status Workflow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3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Planning</w:t>
            </w:r>
          </w:p>
        </w:tc>
        <w:tc>
          <w:tcPr>
            <w:tcW w:type="dxa" w:w="7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on creation. Allocations can be added and removed freely.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Confirmed</w:t>
            </w:r>
          </w:p>
        </w:tc>
        <w:tc>
          <w:tcPr>
            <w:tcW w:type="dxa" w:w="7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Hard block: all allocated SKUs must have CI acknowledged. No new allocations after confirmation.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Shipped</w:t>
            </w:r>
          </w:p>
        </w:tc>
        <w:tc>
          <w:tcPr>
            <w:tcW w:type="dxa" w:w="7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Container has sailed. Read-only.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Closed</w:t>
            </w:r>
          </w:p>
        </w:tc>
        <w:tc>
          <w:tcPr>
            <w:tcW w:type="dxa" w:w="7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Final state. All records locked.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2.8 Allocation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allocation event creates one record. A SKU can have multiple allocation records across different containers (partial allocation) or multiple events in the same container. The system groups by SKU in the container view and sums quantities.</w:t>
      </w:r>
    </w:p>
    <w:p>
      <w:pPr>
        <w:spacing w:after="6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520"/>
      </w:tblGrid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sku_id (FK)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Source SKU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container_id (FK)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Target container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allocated_ctns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 input — cartons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allocated_units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Cartons x outer_carton_qty. User can override for partial last carton.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allocated_cbm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DECIMAL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volumetric_cbm x allocated_ctns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allocated_by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who allocated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allocated_at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DATETIME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False = deallocated but record preserved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deallocated_at/by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META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 on deallocation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deallocation_reason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DR-01 to DR-09 — admin can add more codes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2.9 Deallocation Reason Codes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Pre-defined codes — no free text. Admin can add new codes via the Admin panel (Phase 5). Users cannot add codes.</w:t>
      </w:r>
    </w:p>
    <w:p>
      <w:pPr>
        <w:spacing w:after="6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320"/>
      </w:tblGrid>
      <w:t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83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DR-01</w:t>
            </w:r>
          </w:p>
        </w:tc>
        <w:tc>
          <w:tcPr>
            <w:tcW w:type="dxa" w:w="8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Cargo not ready — CRD pushed out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DR-02</w:t>
            </w:r>
          </w:p>
        </w:tc>
        <w:tc>
          <w:tcPr>
            <w:tcW w:type="dxa" w:w="8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 variance unresolved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DR-03</w:t>
            </w:r>
          </w:p>
        </w:tc>
        <w:tc>
          <w:tcPr>
            <w:tcW w:type="dxa" w:w="8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 issue — PO on hold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DR-04</w:t>
            </w:r>
          </w:p>
        </w:tc>
        <w:tc>
          <w:tcPr>
            <w:tcW w:type="dxa" w:w="8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Container space constraint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DR-05</w:t>
            </w:r>
          </w:p>
        </w:tc>
        <w:tc>
          <w:tcPr>
            <w:tcW w:type="dxa" w:w="8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Supplier delay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DR-06</w:t>
            </w:r>
          </w:p>
        </w:tc>
        <w:tc>
          <w:tcPr>
            <w:tcW w:type="dxa" w:w="8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Quantity amendment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DR-07</w:t>
            </w:r>
          </w:p>
        </w:tc>
        <w:tc>
          <w:tcPr>
            <w:tcW w:type="dxa" w:w="8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Container cancelled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DR-08</w:t>
            </w:r>
          </w:p>
        </w:tc>
        <w:tc>
          <w:tcPr>
            <w:tcW w:type="dxa" w:w="8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Shipped separately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DR-09</w:t>
            </w:r>
          </w:p>
        </w:tc>
        <w:tc>
          <w:tcPr>
            <w:tcW w:type="dxa" w:w="8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 / buyer request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2.10 Vessel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One vessel can be linked to multiple containers. Vessel details are captured after container planning when the freight booking is confirmed. ETD/ETA fluctuates and is editable at any time.</w:t>
      </w:r>
    </w:p>
    <w:p>
      <w:pPr>
        <w:spacing w:after="6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520"/>
      </w:tblGrid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vessel_name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 of vessel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voyage_number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Carrier voyage reference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carrier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Shipping line / freight forwarder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port_of_loading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Origin port e.g. Yantian, Shanghai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port_of_discharge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Destination port e.g. Durban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etd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Estimated time of departure — fluctuates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eta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Estimated time of arrival — fluctuates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bill_of_lading_no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B/L reference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container_id (FK)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 vessel record per container link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Business Rules &amp; Calculations</w:t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3.1 CBM Formula</w:t>
      </w:r>
    </w:p>
    <w:p>
      <w:pPr>
        <w:pBdr>
          <w:top w:val="single" w:color="2563EB" w:sz="1"/>
          <w:bottom w:val="single" w:color="2563EB" w:sz="1"/>
          <w:left w:val="single" w:color="2563EB" w:sz="1"/>
          <w:right w:val="single" w:color="2563EB" w:sz="1"/>
        </w:pBdr>
        <w:shd w:fill="DBEAFE" w:val="clear"/>
        <w:spacing w:after="80" w:before="16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Volumetric CBM = (Length cm × Width cm × Height cm) ÷ 1,000,000</w:t>
      </w:r>
    </w:p>
    <w:p>
      <w:pPr>
        <w:pBdr>
          <w:top w:val="single" w:color="2563EB" w:sz="1"/>
          <w:bottom w:val="single" w:color="2563EB" w:sz="1"/>
          <w:left w:val="single" w:color="2563EB" w:sz="1"/>
          <w:right w:val="single" w:color="2563EB" w:sz="1"/>
        </w:pBdr>
        <w:shd w:fill="DBEAFE" w:val="clear"/>
        <w:spacing w:after="160" w:before="8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Total CBM = Volumetric CBM × Number of Cartons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3.2 Partial Carton Handling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When the last carton in a shipment is not full, the system supports a unit override on allocation: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enters number of cartons (primary input)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System auto-calculates units = cartons × outer_carton_qty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can override units to a lower number for partial last carton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CBM is calculated from carton count regardless of unit override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Both buying_qty and total_units are shown — difference flags partial carton situations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3.3 SKU Status Cascade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 goes On Hold → all SKUs become On Hold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 goes Cancelled → all SKUs become Cancelled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 returns to Active → each SKU recomputed individually from its own CRD and allocation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SKU status changes NEVER cascade back up to PO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 derived display status (Partially Shipped, Fully Allocated) is computed from SKU allocations — display only, never writes to po_status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3.4 Allocation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CI not acknowledged → allocation permitted (soft warning shown)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CI not acknowledged → container cannot be Confirmed or Shipped (hard block)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SKU On Hold or Cancelled → allocation blocked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 On Hold or Cancelled → allocation blocked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Container Shipped or Closed → allocation blocked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Allocated cartons cannot exceed pending cartons</w:t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CSV Import</w:t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4.1 Template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Download the template from /purchase-orders/import. File is named container_import_template.csv. Contains headers plus one clearly marked example row (EXAMPLE-DO-NOT-IMPORT). The importer skips any row with EXAMPLE in the po_number field.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4.2 Key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One row per SKU — PO fields repeat on each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Match on re-import: PO number → JJ SKU within that 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Supplier SKU used as validation warning if mismatch detected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SKU status NEVER set by CSV — always computed by app after import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CI fields can be imported but require in-app acknowledgement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HS code is at SKU level — each product row can have its own HS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Shipment type values: FCL, LCL, BCN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 status values: Active, On Hold, Cancelled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Date format: YYYY-MM-DD</w:t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User Roles &amp; Permissions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60"/>
        <w:gridCol w:w="3060"/>
      </w:tblGrid>
      <w:tr>
        <w:tc>
          <w:tcPr>
            <w:tcW w:type="dxa" w:w="3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30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30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Supply Chain User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 POs, SKUs, Containers, Vessels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/ edit POs and SKUs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Import CSV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Download CSV template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Acknowledge CI variance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Allocate / deallocate SKUs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/ edit containers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/ edit vessel records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 and export all reports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 POs and SKUs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deallocation reason codes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/ manage user accounts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Reset passwords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 audit log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Initiate database backup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Key Decisions Log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52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</w:t>
            </w:r>
          </w:p>
        </w:tc>
        <w:tc>
          <w:tcPr>
            <w:tcW w:type="dxa" w:w="3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HS Code location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PO level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SKU level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Different products in same PO can have different HS codes. Required per product line for clearing instructions.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Shipment type — Air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FCL / LCL / Air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FCL / LCL / BCN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BCN is the correct term used by the business.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Cargo Ready Date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PO level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SKU level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Production lead times vary per SKU within same PO.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CI acknowledgement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Hard block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Soft warning + hard block on container confirmation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Allows planning-stage allocation before CI arrives. Container cannot be confirmed until all CI acknowledged.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Manual status override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Available in form and CSV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Removed entirely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Prevents data integrity errors. Status always reflects reality.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Allocation input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Units only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Cartons primary + unit override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Physical packing decisions made at carton level. Unit override supports partial last carton.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Buying price field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pi_unit_price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buying_price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Natural language used by the team.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 cascade reversal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Not specified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Each SKU recomputed individually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When PO returns to Active, each SKU gets its correct status back from CRD and allocation data — not a blanket reset.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Vessel to container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One-to-one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One vessel to many containers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Same vessel often carries multiple containers on same voyage.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Dear integration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Not specified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One-way: Dear → App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Dear has no shipment status — app is shipment source of truth. No write-back needed.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Deallocation reasons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Free text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Pre-defined codes DR-01 to DR-09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Structured codes enable reporting and pattern analysis. Admin adds new codes, users cannot.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Document Change Log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2400"/>
        <w:gridCol w:w="4680"/>
      </w:tblGrid>
      <w:tr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23 Mar 2026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Initial specification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1.1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23 Mar 2026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model refined: CRD to SKU level, CI fields, status states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1.2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25 Mar 2026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 validation, manual status override removed, allocation validation, decisions log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1.3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11/04/2026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3 complete: container planning, allocation, deallocation DR codes, partial carton, BCN shipment type, HS code to SKU level, Git version control, Dear/forwarder integration architecture, vessel one-to-many confirmed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after="0" w:before="120"/>
    </w:pPr>
    <w:r>
      <w:rPr>
        <w:rFonts w:ascii="Arial" w:cs="Arial" w:eastAsia="Arial" w:hAnsi="Arial"/>
        <w:color w:val="374151"/>
        <w:sz w:val="18"/>
        <w:szCs w:val="18"/>
      </w:rPr>
      <w:t xml:space="preserve">Confidential — Internal Use Only    |    Page </w:t>
    </w:r>
    <w:r>
      <w:rPr>
        <w:rFonts w:ascii="Arial" w:cs="Arial" w:eastAsia="Arial" w:hAnsi="Arial"/>
        <w:color w:val="37415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4151"/>
        <w:sz w:val="18"/>
        <w:szCs w:val="18"/>
      </w:rPr>
      <w:t xml:space="preserve"> of </w:t>
    </w:r>
    <w:r>
      <w:rPr>
        <w:rFonts w:ascii="Arial" w:cs="Arial" w:eastAsia="Arial" w:hAnsi="Arial"/>
        <w:color w:val="37415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spacing w:after="120" w:before="0"/>
    </w:pPr>
    <w:r>
      <w:rPr>
        <w:rFonts w:ascii="Arial" w:cs="Arial" w:eastAsia="Arial" w:hAnsi="Arial"/>
        <w:color w:val="374151"/>
        <w:sz w:val="18"/>
        <w:szCs w:val="18"/>
      </w:rPr>
      <w:t xml:space="preserve">Container Planning &amp; Schedule Application</w:t>
    </w:r>
    <w:r>
      <w:rPr>
        <w:rFonts w:ascii="Arial" w:cs="Arial" w:eastAsia="Arial" w:hAnsi="Arial"/>
        <w:i/>
        <w:iCs/>
        <w:color w:val="374151"/>
        <w:sz w:val="18"/>
        <w:szCs w:val="18"/>
      </w:rPr>
      <w:t xml:space="preserve"> — Project Documentation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2026-04-11T15:09:47.738Z</dcterms:created>
  <dcterms:modified xsi:type="dcterms:W3CDTF">2026-04-11T15:09:47.738Z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