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0" w:before="0"/>
      </w:pPr>
      <w:r>
        <w:rPr>
          <w:rFonts w:ascii="Arial" w:cs="Arial" w:eastAsia="Arial" w:hAnsi="Arial"/>
          <w:b/>
          <w:bCs/>
          <w:color w:val="1B3A5C"/>
          <w:sz w:val="64"/>
          <w:szCs w:val="64"/>
        </w:rPr>
        <w:t xml:space="preserve">Container Planning &amp;</w:t>
      </w:r>
    </w:p>
    <w:p>
      <w:pPr>
        <w:spacing w:after="200" w:before="0"/>
      </w:pPr>
      <w:r>
        <w:rPr>
          <w:rFonts w:ascii="Arial" w:cs="Arial" w:eastAsia="Arial" w:hAnsi="Arial"/>
          <w:b/>
          <w:bCs/>
          <w:color w:val="2563EB"/>
          <w:sz w:val="64"/>
          <w:szCs w:val="64"/>
        </w:rPr>
        <w:t xml:space="preserve">Schedule Application</w:t>
      </w:r>
    </w:p>
    <w:p>
      <w:pPr>
        <w:pBdr>
          <w:top w:val="single" w:color="2563EB" w:sz="12" w:space="1"/>
        </w:pBdr>
        <w:spacing w:after="200" w:before="0"/>
      </w:pPr>
    </w:p>
    <w:p>
      <w:pPr>
        <w:spacing w:after="80" w:before="0"/>
      </w:pPr>
      <w:r>
        <w:rPr>
          <w:rFonts w:ascii="Arial" w:cs="Arial" w:eastAsia="Arial" w:hAnsi="Arial"/>
          <w:color w:val="374151"/>
          <w:sz w:val="28"/>
          <w:szCs w:val="28"/>
        </w:rPr>
        <w:t xml:space="preserve">Project Documentation — Full Lifecycle</w:t>
      </w:r>
    </w:p>
    <w:p>
      <w:pPr>
        <w:spacing w:after="480" w:before="0"/>
      </w:pPr>
      <w:r>
        <w:rPr>
          <w:rFonts w:ascii="Arial" w:cs="Arial" w:eastAsia="Arial" w:hAnsi="Arial"/>
          <w:i/>
          <w:iCs/>
          <w:color w:val="374151"/>
          <w:sz w:val="22"/>
          <w:szCs w:val="22"/>
        </w:rPr>
        <w:t xml:space="preserve">v1.4 — Updated 11 April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Project</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Planning &amp; Schedule Application</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Owner / Admin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Supply Chain Team — J&amp;J</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1.4</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Phase 5 — Testing &amp; Documentation (Active)</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Platform</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macOS (dev) / Windows (user testing)</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Hosting</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Locally hosted — no cloud dependency</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 Control</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Git — local repository, commits after each phase</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Recovery URL</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http://localhost:5000/auth/recover — token-protected</w:t>
            </w:r>
          </w:p>
        </w:tc>
      </w:tr>
    </w:tbl>
    <w:p>
      <w:pPr>
        <w:spacing w:after="60" w:before="60"/>
      </w:pPr>
      <w:r>
        <w:t xml:space="preserve"/>
      </w:r>
    </w:p>
    <w:p>
      <w:pPr>
        <w:spacing w:after="60" w:before="60"/>
      </w:pPr>
      <w:r>
        <w:t xml:space="preserve"/>
      </w:r>
    </w:p>
    <w:p>
      <w:pPr>
        <w:spacing w:after="0" w:before="0"/>
      </w:pPr>
      <w:r>
        <w:rPr>
          <w:rFonts w:ascii="Arial" w:cs="Arial" w:eastAsia="Arial" w:hAnsi="Arial"/>
          <w:b/>
          <w:bCs/>
          <w:color w:val="991B1B"/>
          <w:sz w:val="18"/>
          <w:szCs w:val="18"/>
        </w:rPr>
        <w:t xml:space="preserve">CONFIDENTIAL — INTERNAL USE ONLY</w:t>
      </w:r>
    </w:p>
    <w:p>
      <w:pPr>
        <w:spacing w:after="0" w:before="0"/>
      </w:pPr>
      <w:r>
        <w:br w:type="page"/>
      </w:r>
    </w:p>
    <w:p>
      <w:pPr>
        <w:pStyle w:val="Heading1"/>
        <w:spacing w:after="160" w:before="360"/>
      </w:pPr>
      <w:r>
        <w:rPr>
          <w:rFonts w:ascii="Arial" w:cs="Arial" w:eastAsia="Arial" w:hAnsi="Arial"/>
          <w:b/>
          <w:bCs/>
          <w:color w:val="1B3A5C"/>
          <w:sz w:val="36"/>
          <w:szCs w:val="36"/>
        </w:rPr>
        <w:t xml:space="preserve">1. Project Overview</w:t>
      </w:r>
    </w:p>
    <w:p>
      <w:pPr>
        <w:pStyle w:val="Heading2"/>
        <w:pBdr>
          <w:bottom w:val="single" w:color="2563EB" w:sz="4" w:space="4"/>
        </w:pBdr>
        <w:spacing w:after="120" w:before="280"/>
      </w:pPr>
      <w:r>
        <w:rPr>
          <w:rFonts w:ascii="Arial" w:cs="Arial" w:eastAsia="Arial" w:hAnsi="Arial"/>
          <w:b/>
          <w:bCs/>
          <w:color w:val="1B3A5C"/>
          <w:sz w:val="28"/>
          <w:szCs w:val="28"/>
        </w:rPr>
        <w:t xml:space="preserve">1.1 Purpose</w:t>
      </w:r>
    </w:p>
    <w:p>
      <w:pPr>
        <w:spacing w:after="80" w:before="80"/>
      </w:pPr>
      <w:r>
        <w:rPr>
          <w:rFonts w:ascii="Arial" w:cs="Arial" w:eastAsia="Arial" w:hAnsi="Arial"/>
          <w:color w:val="111827"/>
          <w:sz w:val="22"/>
          <w:szCs w:val="22"/>
        </w:rPr>
        <w:t xml:space="preserve">The Container Planning &amp; Schedule Application replaces a manual Google Sheets process for tracking purchase orders, SKUs, container allocations, and vessel information. It provides a single source of truth for the J&amp;J supply chain team alongside Dear/Cin7 Core (ERP). Dear manages procurement. This app manages the shipment and container planning layer that Dear cannot.</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1.2 Build Status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120"/>
        <w:gridCol w:w="2000"/>
      </w:tblGrid>
      <w:tr>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5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Deliverables</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1</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Foundation</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Database schema, user auth, RBAC, Flask server, audit log</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2</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PO &amp; SKU management</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PO/SKU CRUD, CSV import, CBM calc, SKU status engine, CI variance tracking</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3</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Container planning</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creation, allocation by carton/unit override, deallocation with DR codes, CBM tracking, CI validation</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4</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Vessel tracker &amp; reporting</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Vessel records, container number, one-to-many voyage support, 5 reports with CSV export, auto-acknowledge zero-variance CI</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5</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Testing &amp; documentation</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 panel additions, password recovery, Windows testing, user guide</w:t>
            </w:r>
          </w:p>
        </w:tc>
        <w:tc>
          <w:tcPr>
            <w:tcW w:type="dxa" w:w="20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b/>
                <w:bCs/>
                <w:color w:val="B45309"/>
                <w:sz w:val="20"/>
                <w:szCs w:val="20"/>
              </w:rPr>
              <w:t xml:space="preserve">In Progress</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6</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Post-MVP</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Dear/Cin7 Core API, freight forwarder API, email notifications, clearing instructions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374151"/>
                <w:sz w:val="20"/>
                <w:szCs w:val="20"/>
              </w:rPr>
              <w:t xml:space="preserve">Future</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1.3 Integration Roadmap (Phase 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System</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4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Dear / Cin7 Core</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REST API</w:t>
            </w:r>
          </w:p>
        </w:tc>
        <w:tc>
          <w:tcPr>
            <w:tcW w:type="dxa" w:w="49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One-way: Dear → App. PO/SKU data on confirmation. CSV import remains as fallback.</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Freight Forwarder</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REST API / EDI</w:t>
            </w:r>
          </w:p>
        </w:tc>
        <w:tc>
          <w:tcPr>
            <w:tcW w:type="dxa" w:w="49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One-way: Forwarder → App. Vessel, ETD, ETA, B/L auto-populated on booking.</w:t>
            </w:r>
          </w:p>
        </w:tc>
      </w:tr>
    </w:tbl>
    <w:p>
      <w:pPr>
        <w:spacing w:after="60" w:before="60"/>
      </w:pPr>
      <w:r>
        <w:rPr>
          <w:rFonts w:ascii="Arial" w:cs="Arial" w:eastAsia="Arial" w:hAnsi="Arial"/>
          <w:i/>
          <w:iCs/>
          <w:color w:val="374151"/>
          <w:sz w:val="20"/>
          <w:szCs w:val="20"/>
        </w:rPr>
        <w:t xml:space="preserve">Dear has no shipment status functionality — this app is the shipment source of truth. No write-back to Dear required.</w:t>
      </w:r>
    </w:p>
    <w:p>
      <w:pPr>
        <w:spacing w:after="0" w:before="0"/>
      </w:pPr>
      <w:r>
        <w:br w:type="page"/>
      </w:r>
    </w:p>
    <w:p>
      <w:pPr>
        <w:pStyle w:val="Heading1"/>
        <w:spacing w:after="160" w:before="360"/>
      </w:pPr>
      <w:r>
        <w:rPr>
          <w:rFonts w:ascii="Arial" w:cs="Arial" w:eastAsia="Arial" w:hAnsi="Arial"/>
          <w:b/>
          <w:bCs/>
          <w:color w:val="1B3A5C"/>
          <w:sz w:val="36"/>
          <w:szCs w:val="36"/>
        </w:rPr>
        <w:t xml:space="preserve">2. Data Model</w:t>
      </w:r>
    </w:p>
    <w:p>
      <w:pPr>
        <w:pStyle w:val="Heading2"/>
        <w:pBdr>
          <w:bottom w:val="single" w:color="2563EB" w:sz="4" w:space="4"/>
        </w:pBdr>
        <w:spacing w:after="120" w:before="280"/>
      </w:pPr>
      <w:r>
        <w:rPr>
          <w:rFonts w:ascii="Arial" w:cs="Arial" w:eastAsia="Arial" w:hAnsi="Arial"/>
          <w:b/>
          <w:bCs/>
          <w:color w:val="1B3A5C"/>
          <w:sz w:val="28"/>
          <w:szCs w:val="28"/>
        </w:rPr>
        <w:t xml:space="preserve">2.1 Purchase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 (PK)</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Unique identifier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pi_number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Proforma Invoice number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Commercial Invoice — populated when received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supplier_name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 name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currency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USD, CNY, EUR, ZAR etc</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po_status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ENUM</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Active | On Hold | Cancelled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notes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Free-text 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created_by / at / updated_at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META</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Auto-populated</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2.2 SKU</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INTEGER (PK)</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Auto-increment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po_number (FK)</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Parent PO</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jj_sku</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Primary match key on import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supplier_sku</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Optional — validation on re-import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product_name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Product description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shipment_type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FCL | LCL | BCN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hs_code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Per product — at SKU level</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buying_price / 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DECIMAL / INT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PI values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ci_price / 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DECIMAL / INT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 values — populated when received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ci_variance_acknowledged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BOOLEAN</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Auto-set True if CI = PI. Manual if variance exists.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total_order_qty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INT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Working qty. Updates to ci_qty on acknowledgement.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allocated_qty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INT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Recomputed from active allocations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outer_carton_qty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INT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Units per carton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dimensions + weight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DECIMAL</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Outer carton L/W/H cm, weight kg</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cargo_ready_date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DATE</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Per SKU — drives status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sku_status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COMPUTED</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Always computed — never manual</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2.3 SKU Status States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7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Condition</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374151"/>
                <w:sz w:val="20"/>
                <w:szCs w:val="20"/>
              </w:rPr>
              <w:t xml:space="preserve">Pending Date</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 Active, no CRD set</w:t>
            </w:r>
          </w:p>
        </w:tc>
      </w:tr>
      <w:tr>
        <w:tc>
          <w:tcPr>
            <w:tcW w:type="dxa" w:w="2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b/>
                <w:bCs/>
                <w:color w:val="B45309"/>
                <w:sz w:val="20"/>
                <w:szCs w:val="20"/>
              </w:rPr>
              <w:t xml:space="preserve">Awaiting Production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 Active, CRD in future</w:t>
            </w:r>
          </w:p>
        </w:tc>
      </w:tr>
      <w:tr>
        <w:tc>
          <w:tcPr>
            <w:tcW w:type="dxa" w:w="24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Ready for Allocation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 Active, CRD past, CI acknowledged, pending qty &gt; 0</w:t>
            </w:r>
          </w:p>
        </w:tc>
      </w:tr>
      <w:tr>
        <w:tc>
          <w:tcPr>
            <w:tcW w:type="dxa" w:w="24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tcPr>
          <w:p>
            <w:pPr>
              <w:spacing w:after="0" w:before="0"/>
            </w:pPr>
            <w:r>
              <w:rPr>
                <w:rFonts w:ascii="Arial" w:cs="Arial" w:eastAsia="Arial" w:hAnsi="Arial"/>
                <w:b/>
                <w:bCs/>
                <w:color w:val="5B21B6"/>
                <w:sz w:val="20"/>
                <w:szCs w:val="20"/>
              </w:rPr>
              <w:t xml:space="preserve">Partially Allocated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Some qty allocated, pending qty &gt; 0</w:t>
            </w:r>
          </w:p>
        </w:tc>
      </w:tr>
      <w:tr>
        <w:tc>
          <w:tcPr>
            <w:tcW w:type="dxa" w:w="24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Fully Allocated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 qty allocated</w:t>
            </w:r>
          </w:p>
        </w:tc>
      </w:tr>
      <w:tr>
        <w:tc>
          <w:tcPr>
            <w:tcW w:type="dxa" w:w="2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b/>
                <w:bCs/>
                <w:color w:val="B45309"/>
                <w:sz w:val="20"/>
                <w:szCs w:val="20"/>
              </w:rPr>
              <w:t xml:space="preserve">On Hold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Parent PO On Hold</w:t>
            </w:r>
          </w:p>
        </w:tc>
      </w:tr>
      <w:tr>
        <w:tc>
          <w:tcPr>
            <w:tcW w:type="dxa" w:w="24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Cancelled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Parent PO Cancelled</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2.4 CI Variance Rules</w:t>
      </w:r>
    </w:p>
    <w:p>
      <w:pPr>
        <w:pStyle w:val="ListParagraph"/>
        <w:numPr>
          <w:ilvl w:val="0"/>
          <w:numId w:val="2"/>
        </w:numPr>
        <w:spacing w:after="60" w:before="60"/>
      </w:pPr>
      <w:r>
        <w:rPr>
          <w:rFonts w:ascii="Arial" w:cs="Arial" w:eastAsia="Arial" w:hAnsi="Arial"/>
          <w:color w:val="111827"/>
          <w:sz w:val="22"/>
          <w:szCs w:val="22"/>
        </w:rPr>
        <w:t xml:space="preserve">CI variance flagged when ci_price ≠ buying_price OR ci_qty ≠ buying_qty</w:t>
      </w:r>
    </w:p>
    <w:p>
      <w:pPr>
        <w:pStyle w:val="ListParagraph"/>
        <w:numPr>
          <w:ilvl w:val="0"/>
          <w:numId w:val="2"/>
        </w:numPr>
        <w:spacing w:after="60" w:before="60"/>
      </w:pPr>
      <w:r>
        <w:rPr>
          <w:rFonts w:ascii="Arial" w:cs="Arial" w:eastAsia="Arial" w:hAnsi="Arial"/>
          <w:color w:val="111827"/>
          <w:sz w:val="22"/>
          <w:szCs w:val="22"/>
        </w:rPr>
        <w:t xml:space="preserve">Zero variance (CI = PI exactly) → auto-acknowledged. No user action needed.</w:t>
      </w:r>
    </w:p>
    <w:p>
      <w:pPr>
        <w:pStyle w:val="ListParagraph"/>
        <w:numPr>
          <w:ilvl w:val="0"/>
          <w:numId w:val="2"/>
        </w:numPr>
        <w:spacing w:after="60" w:before="60"/>
      </w:pPr>
      <w:r>
        <w:rPr>
          <w:rFonts w:ascii="Arial" w:cs="Arial" w:eastAsia="Arial" w:hAnsi="Arial"/>
          <w:color w:val="111827"/>
          <w:sz w:val="22"/>
          <w:szCs w:val="22"/>
        </w:rPr>
        <w:t xml:space="preserve">Variance exists → soft warning shown. Allocation still permitted at planning stage.</w:t>
      </w:r>
    </w:p>
    <w:p>
      <w:pPr>
        <w:pStyle w:val="ListParagraph"/>
        <w:numPr>
          <w:ilvl w:val="0"/>
          <w:numId w:val="2"/>
        </w:numPr>
        <w:spacing w:after="60" w:before="60"/>
      </w:pPr>
      <w:r>
        <w:rPr>
          <w:rFonts w:ascii="Arial" w:cs="Arial" w:eastAsia="Arial" w:hAnsi="Arial"/>
          <w:color w:val="111827"/>
          <w:sz w:val="22"/>
          <w:szCs w:val="22"/>
        </w:rPr>
        <w:t xml:space="preserve">Container CANNOT be confirmed until all allocated SKUs have acknowledged CI.</w:t>
      </w:r>
    </w:p>
    <w:p>
      <w:pPr>
        <w:pStyle w:val="ListParagraph"/>
        <w:numPr>
          <w:ilvl w:val="0"/>
          <w:numId w:val="2"/>
        </w:numPr>
        <w:spacing w:after="60" w:before="60"/>
      </w:pPr>
      <w:r>
        <w:rPr>
          <w:rFonts w:ascii="Arial" w:cs="Arial" w:eastAsia="Arial" w:hAnsi="Arial"/>
          <w:color w:val="111827"/>
          <w:sz w:val="22"/>
          <w:szCs w:val="22"/>
        </w:rPr>
        <w:t xml:space="preserve">On acknowledgement: total_order_qty updates to ci_qty.</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2.5 Container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container_id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 (PK)</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Internal planning ref e.g. CN FCL 41</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shipment_type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FCL | LCL | BCN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cbm_capacity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DECIMAL</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Presets: 20ft=30, 40ft=60, 40ft HQ=70</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status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ENUM</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Planning | Confirmed | Shipped | Closed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planned_departure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DATE</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ETD estimate at planning stage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notes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Free-text</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2.6 Container Status Workflow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7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Rules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374151"/>
                <w:sz w:val="20"/>
                <w:szCs w:val="20"/>
              </w:rPr>
              <w:t xml:space="preserve">Planning</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Default. Allocations added and removed freely.</w:t>
            </w:r>
          </w:p>
        </w:tc>
      </w:tr>
      <w:tr>
        <w:tc>
          <w:tcPr>
            <w:tcW w:type="dxa" w:w="24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Confirmed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Hard block: all allocated SKUs must have CI acknowledged.</w:t>
            </w:r>
          </w:p>
        </w:tc>
      </w:tr>
      <w:tr>
        <w:tc>
          <w:tcPr>
            <w:tcW w:type="dxa" w:w="24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Shipped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has sailed. Read-only.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374151"/>
                <w:sz w:val="20"/>
                <w:szCs w:val="20"/>
              </w:rPr>
              <w:t xml:space="preserve">Closed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Final state. All records locked.</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2.7 Allocation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allocated_ctns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INT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Primary input — cartons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allocated_units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INT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Auto = ctns x outer_carton_qty. Override for partial last carton.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allocated_cbm</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DECIMAL</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volumetric_cbm x ctns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is_active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BOOLEAN</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False = deallocated. Record preserved for audit.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deallocation_reason</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DR-01 to DR-xx — admin-managed codes</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2.8 Deallocation Reason Codes</w:t>
      </w:r>
    </w:p>
    <w:p>
      <w:pPr>
        <w:spacing w:after="80" w:before="80"/>
      </w:pPr>
      <w:r>
        <w:rPr>
          <w:rFonts w:ascii="Arial" w:cs="Arial" w:eastAsia="Arial" w:hAnsi="Arial"/>
          <w:color w:val="111827"/>
          <w:sz w:val="22"/>
          <w:szCs w:val="22"/>
        </w:rPr>
        <w:t xml:space="preserve">Pre-defined codes. No free text. Admin manages via Admin → Deallocation Reason Codes. Codes auto-sequence (DR-01, DR-02...). Users cannot add codes.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Code</w:t>
            </w:r>
          </w:p>
        </w:tc>
        <w:tc>
          <w:tcPr>
            <w:tcW w:type="dxa" w:w="8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Reason</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DR-01</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Cargo not ready — CRD pushed out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DR-02</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 variance unresolved</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DR-03</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Payment issue — PO on hold</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DR-04</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space constraint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DR-05</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 delay</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DR-06</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Quantity amendment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DR-07</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cancelled</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DR-08</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Shipped separately</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DR-09</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Customer / buyer request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DR-10+</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Additional codes added by admin as needed</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2.9 Vessel</w:t>
      </w:r>
    </w:p>
    <w:p>
      <w:pPr>
        <w:spacing w:after="80" w:before="80"/>
      </w:pPr>
      <w:r>
        <w:rPr>
          <w:rFonts w:ascii="Arial" w:cs="Arial" w:eastAsia="Arial" w:hAnsi="Arial"/>
          <w:color w:val="111827"/>
          <w:sz w:val="22"/>
          <w:szCs w:val="22"/>
        </w:rPr>
        <w:t xml:space="preserve">One vessel record per container. To link multiple containers to the same voyage, create one record per container using the same vessel name and voyage number. Container number (carrier physical ref e.g. MSCU1234567) is captured at booking confirmation alongside vessel details.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vessel_name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Name of vessel</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voyage_number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Carrier voyage ref — links records for same voyage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carrier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Shipping line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port_of_loading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Origin port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port_of_discharge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Destination port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etd / eta</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DATE</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Estimated departure / arrival — editable, fluctuates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bill_of_lading_no</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B/L reference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Carrier physical ref e.g. MSCU1234567. Populated at booking.</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container_id (FK)</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Links to internal container planning record</w:t>
            </w:r>
          </w:p>
        </w:tc>
      </w:tr>
    </w:tbl>
    <w:p>
      <w:pPr>
        <w:spacing w:after="0" w:before="0"/>
      </w:pPr>
      <w:r>
        <w:br w:type="page"/>
      </w:r>
    </w:p>
    <w:p>
      <w:pPr>
        <w:pStyle w:val="Heading1"/>
        <w:spacing w:after="160" w:before="360"/>
      </w:pPr>
      <w:r>
        <w:rPr>
          <w:rFonts w:ascii="Arial" w:cs="Arial" w:eastAsia="Arial" w:hAnsi="Arial"/>
          <w:b/>
          <w:bCs/>
          <w:color w:val="1B3A5C"/>
          <w:sz w:val="36"/>
          <w:szCs w:val="36"/>
        </w:rPr>
        <w:t xml:space="preserve">3. User Roles &amp; Permissions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2700"/>
        <w:gridCol w:w="2700"/>
      </w:tblGrid>
      <w:tr>
        <w:tc>
          <w:tcPr>
            <w:tcW w:type="dxa" w:w="4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Permission</w:t>
            </w:r>
          </w:p>
        </w:tc>
        <w:tc>
          <w:tcPr>
            <w:tcW w:type="dxa" w:w="2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Admin</w:t>
            </w:r>
          </w:p>
        </w:tc>
        <w:tc>
          <w:tcPr>
            <w:tcW w:type="dxa" w:w="2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Supply Chain User</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View POs, SKUs, Containers, Vessels, Reports</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Create / edit POs and SKUs</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Import CSV / download template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Acknowledge CI variance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Allocate / deallocate SKUs</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Create / edit containers and vessels</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Export all reports to CSV</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Delete POs and SKUs</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Add / manage deallocation reason codes</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Create / manage user accounts</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Reset user passwords</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View audit log</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w:t>
            </w:r>
          </w:p>
        </w:tc>
      </w:tr>
      <w:tr>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Use password recovery page</w:t>
            </w:r>
          </w:p>
        </w:tc>
        <w:tc>
          <w:tcPr>
            <w:tcW w:type="dxa" w:w="27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27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w:t>
            </w:r>
          </w:p>
        </w:tc>
      </w:tr>
    </w:tbl>
    <w:p>
      <w:pPr>
        <w:spacing w:after="0" w:before="0"/>
      </w:pPr>
      <w:r>
        <w:br w:type="page"/>
      </w:r>
    </w:p>
    <w:p>
      <w:pPr>
        <w:pStyle w:val="Heading1"/>
        <w:spacing w:after="160" w:before="360"/>
      </w:pPr>
      <w:r>
        <w:rPr>
          <w:rFonts w:ascii="Arial" w:cs="Arial" w:eastAsia="Arial" w:hAnsi="Arial"/>
          <w:b/>
          <w:bCs/>
          <w:color w:val="1B3A5C"/>
          <w:sz w:val="36"/>
          <w:szCs w:val="36"/>
        </w:rPr>
        <w:t xml:space="preserve">4. Reports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300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Report</w:t>
            </w:r>
          </w:p>
        </w:tc>
        <w:tc>
          <w:tcPr>
            <w:tcW w:type="dxa" w:w="4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Contents</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CSV Export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PO Allocation Status</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 POs and SKUs — allocation progress, CI variance, container assignments, pending qty</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One row per SKU — flat file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Container CBM Utilisation</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CBM used/remaining per container, utilisation %, vessel and ETA</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One row per container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SKU Readiness</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 active SKUs by readiness status — filter by status or supplier</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One row per SKU</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Unallocated SKUs</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SKUs with pending qty — direct Allocate button for ready SKUs</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One row per SKU</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Vessel Schedule</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 vessels with ETD/ETA, container IDs and numbers, CBM utilisation</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One row per vessel record</w:t>
            </w:r>
          </w:p>
        </w:tc>
      </w:tr>
    </w:tbl>
    <w:p>
      <w:pPr>
        <w:spacing w:after="60" w:before="60"/>
      </w:pPr>
      <w:r>
        <w:t xml:space="preserve"/>
      </w:r>
    </w:p>
    <w:p>
      <w:pPr>
        <w:spacing w:after="80" w:before="80"/>
      </w:pPr>
      <w:r>
        <w:rPr>
          <w:rFonts w:ascii="Arial" w:cs="Arial" w:eastAsia="Arial" w:hAnsi="Arial"/>
          <w:color w:val="111827"/>
          <w:sz w:val="22"/>
          <w:szCs w:val="22"/>
        </w:rPr>
        <w:t xml:space="preserve">All reports are accessible from the Reports section in the main navigation. Quick export buttons are also available on the Container detail and PO detail screens.</w:t>
      </w:r>
    </w:p>
    <w:p>
      <w:pPr>
        <w:spacing w:after="0" w:before="0"/>
      </w:pPr>
      <w:r>
        <w:br w:type="page"/>
      </w:r>
    </w:p>
    <w:p>
      <w:pPr>
        <w:pStyle w:val="Heading1"/>
        <w:spacing w:after="160" w:before="360"/>
      </w:pPr>
      <w:r>
        <w:rPr>
          <w:rFonts w:ascii="Arial" w:cs="Arial" w:eastAsia="Arial" w:hAnsi="Arial"/>
          <w:b/>
          <w:bCs/>
          <w:color w:val="1B3A5C"/>
          <w:sz w:val="36"/>
          <w:szCs w:val="36"/>
        </w:rPr>
        <w:t xml:space="preserve">5. Admin Panel</w:t>
      </w:r>
    </w:p>
    <w:p>
      <w:pPr>
        <w:pStyle w:val="Heading2"/>
        <w:pBdr>
          <w:bottom w:val="single" w:color="2563EB" w:sz="4" w:space="4"/>
        </w:pBdr>
        <w:spacing w:after="120" w:before="280"/>
      </w:pPr>
      <w:r>
        <w:rPr>
          <w:rFonts w:ascii="Arial" w:cs="Arial" w:eastAsia="Arial" w:hAnsi="Arial"/>
          <w:b/>
          <w:bCs/>
          <w:color w:val="1B3A5C"/>
          <w:sz w:val="28"/>
          <w:szCs w:val="28"/>
        </w:rPr>
        <w:t xml:space="preserve">5.1 User Management</w:t>
      </w:r>
    </w:p>
    <w:p>
      <w:pPr>
        <w:pStyle w:val="ListParagraph"/>
        <w:numPr>
          <w:ilvl w:val="0"/>
          <w:numId w:val="2"/>
        </w:numPr>
        <w:spacing w:after="60" w:before="60"/>
      </w:pPr>
      <w:r>
        <w:rPr>
          <w:rFonts w:ascii="Arial" w:cs="Arial" w:eastAsia="Arial" w:hAnsi="Arial"/>
          <w:color w:val="111827"/>
          <w:sz w:val="22"/>
          <w:szCs w:val="22"/>
        </w:rPr>
        <w:t xml:space="preserve">Create new user accounts (admin or supply chain user role)</w:t>
      </w:r>
    </w:p>
    <w:p>
      <w:pPr>
        <w:pStyle w:val="ListParagraph"/>
        <w:numPr>
          <w:ilvl w:val="0"/>
          <w:numId w:val="2"/>
        </w:numPr>
        <w:spacing w:after="60" w:before="60"/>
      </w:pPr>
      <w:r>
        <w:rPr>
          <w:rFonts w:ascii="Arial" w:cs="Arial" w:eastAsia="Arial" w:hAnsi="Arial"/>
          <w:color w:val="111827"/>
          <w:sz w:val="22"/>
          <w:szCs w:val="22"/>
        </w:rPr>
        <w:t xml:space="preserve">Reset passwords for any user</w:t>
      </w:r>
    </w:p>
    <w:p>
      <w:pPr>
        <w:pStyle w:val="ListParagraph"/>
        <w:numPr>
          <w:ilvl w:val="0"/>
          <w:numId w:val="2"/>
        </w:numPr>
        <w:spacing w:after="60" w:before="60"/>
      </w:pPr>
      <w:r>
        <w:rPr>
          <w:rFonts w:ascii="Arial" w:cs="Arial" w:eastAsia="Arial" w:hAnsi="Arial"/>
          <w:color w:val="111827"/>
          <w:sz w:val="22"/>
          <w:szCs w:val="22"/>
        </w:rPr>
        <w:t xml:space="preserve">View all users and their roles</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5.2 Deallocation Reason Codes</w:t>
      </w:r>
    </w:p>
    <w:p>
      <w:pPr>
        <w:pStyle w:val="ListParagraph"/>
        <w:numPr>
          <w:ilvl w:val="0"/>
          <w:numId w:val="2"/>
        </w:numPr>
        <w:spacing w:after="60" w:before="60"/>
      </w:pPr>
      <w:r>
        <w:rPr>
          <w:rFonts w:ascii="Arial" w:cs="Arial" w:eastAsia="Arial" w:hAnsi="Arial"/>
          <w:color w:val="111827"/>
          <w:sz w:val="22"/>
          <w:szCs w:val="22"/>
        </w:rPr>
        <w:t xml:space="preserve">View all DR codes with active/inactive status</w:t>
      </w:r>
    </w:p>
    <w:p>
      <w:pPr>
        <w:pStyle w:val="ListParagraph"/>
        <w:numPr>
          <w:ilvl w:val="0"/>
          <w:numId w:val="2"/>
        </w:numPr>
        <w:spacing w:after="60" w:before="60"/>
      </w:pPr>
      <w:r>
        <w:rPr>
          <w:rFonts w:ascii="Arial" w:cs="Arial" w:eastAsia="Arial" w:hAnsi="Arial"/>
          <w:color w:val="111827"/>
          <w:sz w:val="22"/>
          <w:szCs w:val="22"/>
        </w:rPr>
        <w:t xml:space="preserve">Add new codes — auto-sequenced (DR-10, DR-11 etc)</w:t>
      </w:r>
    </w:p>
    <w:p>
      <w:pPr>
        <w:pStyle w:val="ListParagraph"/>
        <w:numPr>
          <w:ilvl w:val="0"/>
          <w:numId w:val="2"/>
        </w:numPr>
        <w:spacing w:after="60" w:before="60"/>
      </w:pPr>
      <w:r>
        <w:rPr>
          <w:rFonts w:ascii="Arial" w:cs="Arial" w:eastAsia="Arial" w:hAnsi="Arial"/>
          <w:color w:val="111827"/>
          <w:sz w:val="22"/>
          <w:szCs w:val="22"/>
        </w:rPr>
        <w:t xml:space="preserve">Activate or deactivate existing codes</w:t>
      </w:r>
    </w:p>
    <w:p>
      <w:pPr>
        <w:pStyle w:val="ListParagraph"/>
        <w:numPr>
          <w:ilvl w:val="0"/>
          <w:numId w:val="2"/>
        </w:numPr>
        <w:spacing w:after="60" w:before="60"/>
      </w:pPr>
      <w:r>
        <w:rPr>
          <w:rFonts w:ascii="Arial" w:cs="Arial" w:eastAsia="Arial" w:hAnsi="Arial"/>
          <w:color w:val="111827"/>
          <w:sz w:val="22"/>
          <w:szCs w:val="22"/>
        </w:rPr>
        <w:t xml:space="preserve">Users cannot add codes — admin only</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5.3 Audit Log</w:t>
      </w:r>
    </w:p>
    <w:p>
      <w:pPr>
        <w:pStyle w:val="ListParagraph"/>
        <w:numPr>
          <w:ilvl w:val="0"/>
          <w:numId w:val="2"/>
        </w:numPr>
        <w:spacing w:after="60" w:before="60"/>
      </w:pPr>
      <w:r>
        <w:rPr>
          <w:rFonts w:ascii="Arial" w:cs="Arial" w:eastAsia="Arial" w:hAnsi="Arial"/>
          <w:color w:val="111827"/>
          <w:sz w:val="22"/>
          <w:szCs w:val="22"/>
        </w:rPr>
        <w:t xml:space="preserve">Full history of all create, update, delete actions</w:t>
      </w:r>
    </w:p>
    <w:p>
      <w:pPr>
        <w:pStyle w:val="ListParagraph"/>
        <w:numPr>
          <w:ilvl w:val="0"/>
          <w:numId w:val="2"/>
        </w:numPr>
        <w:spacing w:after="60" w:before="60"/>
      </w:pPr>
      <w:r>
        <w:rPr>
          <w:rFonts w:ascii="Arial" w:cs="Arial" w:eastAsia="Arial" w:hAnsi="Arial"/>
          <w:color w:val="111827"/>
          <w:sz w:val="22"/>
          <w:szCs w:val="22"/>
        </w:rPr>
        <w:t xml:space="preserve">Records: timestamp, username, action, table, record ID, detail</w:t>
      </w:r>
    </w:p>
    <w:p>
      <w:pPr>
        <w:pStyle w:val="ListParagraph"/>
        <w:numPr>
          <w:ilvl w:val="0"/>
          <w:numId w:val="2"/>
        </w:numPr>
        <w:spacing w:after="60" w:before="60"/>
      </w:pPr>
      <w:r>
        <w:rPr>
          <w:rFonts w:ascii="Arial" w:cs="Arial" w:eastAsia="Arial" w:hAnsi="Arial"/>
          <w:color w:val="111827"/>
          <w:sz w:val="22"/>
          <w:szCs w:val="22"/>
        </w:rPr>
        <w:t xml:space="preserve">Read-only — cannot be edited or deleted</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5.4 Password Recovery</w:t>
      </w:r>
    </w:p>
    <w:p>
      <w:pPr>
        <w:pStyle w:val="ListParagraph"/>
        <w:numPr>
          <w:ilvl w:val="0"/>
          <w:numId w:val="2"/>
        </w:numPr>
        <w:spacing w:after="60" w:before="60"/>
      </w:pPr>
      <w:r>
        <w:rPr>
          <w:rFonts w:ascii="Arial" w:cs="Arial" w:eastAsia="Arial" w:hAnsi="Arial"/>
          <w:color w:val="111827"/>
          <w:sz w:val="22"/>
          <w:szCs w:val="22"/>
        </w:rPr>
        <w:t xml:space="preserve">Recovery URL: http://localhost:5000/auth/recover</w:t>
      </w:r>
    </w:p>
    <w:p>
      <w:pPr>
        <w:pStyle w:val="ListParagraph"/>
        <w:numPr>
          <w:ilvl w:val="0"/>
          <w:numId w:val="2"/>
        </w:numPr>
        <w:spacing w:after="60" w:before="60"/>
      </w:pPr>
      <w:r>
        <w:rPr>
          <w:rFonts w:ascii="Arial" w:cs="Arial" w:eastAsia="Arial" w:hAnsi="Arial"/>
          <w:color w:val="111827"/>
          <w:sz w:val="22"/>
          <w:szCs w:val="22"/>
        </w:rPr>
        <w:t xml:space="preserve">Protected by a recovery token stored in config.py</w:t>
      </w:r>
    </w:p>
    <w:p>
      <w:pPr>
        <w:pStyle w:val="ListParagraph"/>
        <w:numPr>
          <w:ilvl w:val="0"/>
          <w:numId w:val="2"/>
        </w:numPr>
        <w:spacing w:after="60" w:before="60"/>
      </w:pPr>
      <w:r>
        <w:rPr>
          <w:rFonts w:ascii="Arial" w:cs="Arial" w:eastAsia="Arial" w:hAnsi="Arial"/>
          <w:color w:val="111827"/>
          <w:sz w:val="22"/>
          <w:szCs w:val="22"/>
        </w:rPr>
        <w:t xml:space="preserve">No login required — for use when password is forgotten</w:t>
      </w:r>
    </w:p>
    <w:p>
      <w:pPr>
        <w:pStyle w:val="ListParagraph"/>
        <w:numPr>
          <w:ilvl w:val="0"/>
          <w:numId w:val="2"/>
        </w:numPr>
        <w:spacing w:after="60" w:before="60"/>
      </w:pPr>
      <w:r>
        <w:rPr>
          <w:rFonts w:ascii="Arial" w:cs="Arial" w:eastAsia="Arial" w:hAnsi="Arial"/>
          <w:color w:val="111827"/>
          <w:sz w:val="22"/>
          <w:szCs w:val="22"/>
        </w:rPr>
        <w:t xml:space="preserve">Token should be kept confidential by the admin</w:t>
      </w:r>
    </w:p>
    <w:p>
      <w:pPr>
        <w:pStyle w:val="ListParagraph"/>
        <w:numPr>
          <w:ilvl w:val="0"/>
          <w:numId w:val="2"/>
        </w:numPr>
        <w:spacing w:after="60" w:before="60"/>
      </w:pPr>
      <w:r>
        <w:rPr>
          <w:rFonts w:ascii="Arial" w:cs="Arial" w:eastAsia="Arial" w:hAnsi="Arial"/>
          <w:color w:val="111827"/>
          <w:sz w:val="22"/>
          <w:szCs w:val="22"/>
        </w:rPr>
        <w:t xml:space="preserve">After reset, user is prompted to change password on next login</w:t>
      </w:r>
    </w:p>
    <w:p>
      <w:pPr>
        <w:pStyle w:val="ListParagraph"/>
        <w:numPr>
          <w:ilvl w:val="0"/>
          <w:numId w:val="2"/>
        </w:numPr>
        <w:spacing w:after="60" w:before="60"/>
      </w:pPr>
      <w:r>
        <w:rPr>
          <w:rFonts w:ascii="Arial" w:cs="Arial" w:eastAsia="Arial" w:hAnsi="Arial"/>
          <w:color w:val="111827"/>
          <w:sz w:val="22"/>
          <w:szCs w:val="22"/>
        </w:rPr>
        <w:t xml:space="preserve">All recovery actions are logged in the audit trail</w:t>
      </w:r>
    </w:p>
    <w:p>
      <w:pPr>
        <w:spacing w:after="0" w:before="0"/>
      </w:pPr>
      <w:r>
        <w:br w:type="page"/>
      </w:r>
    </w:p>
    <w:p>
      <w:pPr>
        <w:pStyle w:val="Heading1"/>
        <w:spacing w:after="160" w:before="360"/>
      </w:pPr>
      <w:r>
        <w:rPr>
          <w:rFonts w:ascii="Arial" w:cs="Arial" w:eastAsia="Arial" w:hAnsi="Arial"/>
          <w:b/>
          <w:bCs/>
          <w:color w:val="1B3A5C"/>
          <w:sz w:val="36"/>
          <w:szCs w:val="36"/>
        </w:rPr>
        <w:t xml:space="preserve">6. CSV Import</w:t>
      </w:r>
    </w:p>
    <w:p>
      <w:pPr>
        <w:pStyle w:val="Heading2"/>
        <w:pBdr>
          <w:bottom w:val="single" w:color="2563EB" w:sz="4" w:space="4"/>
        </w:pBdr>
        <w:spacing w:after="120" w:before="280"/>
      </w:pPr>
      <w:r>
        <w:rPr>
          <w:rFonts w:ascii="Arial" w:cs="Arial" w:eastAsia="Arial" w:hAnsi="Arial"/>
          <w:b/>
          <w:bCs/>
          <w:color w:val="1B3A5C"/>
          <w:sz w:val="28"/>
          <w:szCs w:val="28"/>
        </w:rPr>
        <w:t xml:space="preserve">6.1 Template</w:t>
      </w:r>
    </w:p>
    <w:p>
      <w:pPr>
        <w:spacing w:after="80" w:before="80"/>
      </w:pPr>
      <w:r>
        <w:rPr>
          <w:rFonts w:ascii="Arial" w:cs="Arial" w:eastAsia="Arial" w:hAnsi="Arial"/>
          <w:color w:val="111827"/>
          <w:sz w:val="22"/>
          <w:szCs w:val="22"/>
        </w:rPr>
        <w:t xml:space="preserve">Download from /purchase-orders/import. Filename: container_import_template.csv. Contains headers plus one clearly marked example row (EXAMPLE-DO-NOT-IMPORT). The importer automatically skips rows with EXAMPLE in po_number.</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6.2 Field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po_number</w:t>
            </w:r>
          </w:p>
        </w:tc>
        <w:tc>
          <w:tcPr>
            <w:tcW w:type="dxa" w:w="18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Yes</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Must match exactly on re-import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pi_number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Proforma invoice reference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Commercial invoice reference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supplier_name</w:t>
            </w:r>
          </w:p>
        </w:tc>
        <w:tc>
          <w:tcPr>
            <w:tcW w:type="dxa" w:w="18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Yes</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currency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Defaults to USD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po_status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Active / On Hold / Cancelled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jj_sku</w:t>
            </w:r>
          </w:p>
        </w:tc>
        <w:tc>
          <w:tcPr>
            <w:tcW w:type="dxa" w:w="18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Yes</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Primary match key</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supplier_sku</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Validation warning if mismatch on re-import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product_name</w:t>
            </w:r>
          </w:p>
        </w:tc>
        <w:tc>
          <w:tcPr>
            <w:tcW w:type="dxa" w:w="18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Yes</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shipment_type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FCL / LCL / BCN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hs_code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Per SKU — per product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buying_price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Unit price on PI</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buying_qty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Units ordered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outer_carton_qty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Units per carton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length_cm / width_cm / height_cm</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Outer carton dimensions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weight_kg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Outer carton weight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cargo_ready_date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Format: YYYY-MM-DD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ci_price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Unit price on CI</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No</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Quantity on CI — requires in-app acknowledgement</w:t>
            </w:r>
          </w:p>
        </w:tc>
      </w:tr>
    </w:tbl>
    <w:p>
      <w:pPr>
        <w:spacing w:after="0" w:before="0"/>
      </w:pPr>
      <w:r>
        <w:br w:type="page"/>
      </w:r>
    </w:p>
    <w:p>
      <w:pPr>
        <w:pStyle w:val="Heading1"/>
        <w:spacing w:after="160" w:before="360"/>
      </w:pPr>
      <w:r>
        <w:rPr>
          <w:rFonts w:ascii="Arial" w:cs="Arial" w:eastAsia="Arial" w:hAnsi="Arial"/>
          <w:b/>
          <w:bCs/>
          <w:color w:val="1B3A5C"/>
          <w:sz w:val="36"/>
          <w:szCs w:val="36"/>
        </w:rPr>
        <w:t xml:space="preserve">7. Windows Setup Guide</w:t>
      </w:r>
    </w:p>
    <w:p>
      <w:pPr>
        <w:spacing w:after="80" w:before="80"/>
      </w:pPr>
      <w:r>
        <w:rPr>
          <w:rFonts w:ascii="Arial" w:cs="Arial" w:eastAsia="Arial" w:hAnsi="Arial"/>
          <w:color w:val="111827"/>
          <w:sz w:val="22"/>
          <w:szCs w:val="22"/>
        </w:rPr>
        <w:t xml:space="preserve">For users running Windows, follow these steps to set up and run the application for the first time.</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7.1 Prerequisites</w:t>
      </w:r>
    </w:p>
    <w:p>
      <w:pPr>
        <w:pStyle w:val="ListParagraph"/>
        <w:numPr>
          <w:ilvl w:val="0"/>
          <w:numId w:val="2"/>
        </w:numPr>
        <w:spacing w:after="60" w:before="60"/>
      </w:pPr>
      <w:r>
        <w:rPr>
          <w:rFonts w:ascii="Arial" w:cs="Arial" w:eastAsia="Arial" w:hAnsi="Arial"/>
          <w:color w:val="111827"/>
          <w:sz w:val="22"/>
          <w:szCs w:val="22"/>
        </w:rPr>
        <w:t xml:space="preserve">Python 3.11 or higher — download from python.org. During install, tick 'Add Python to PATH'.</w:t>
      </w:r>
    </w:p>
    <w:p>
      <w:pPr>
        <w:pStyle w:val="ListParagraph"/>
        <w:numPr>
          <w:ilvl w:val="0"/>
          <w:numId w:val="2"/>
        </w:numPr>
        <w:spacing w:after="60" w:before="60"/>
      </w:pPr>
      <w:r>
        <w:rPr>
          <w:rFonts w:ascii="Arial" w:cs="Arial" w:eastAsia="Arial" w:hAnsi="Arial"/>
          <w:color w:val="111827"/>
          <w:sz w:val="22"/>
          <w:szCs w:val="22"/>
        </w:rPr>
        <w:t xml:space="preserve">Git — download from git-scm.com</w:t>
      </w:r>
    </w:p>
    <w:p>
      <w:pPr>
        <w:pStyle w:val="ListParagraph"/>
        <w:numPr>
          <w:ilvl w:val="0"/>
          <w:numId w:val="2"/>
        </w:numPr>
        <w:spacing w:after="60" w:before="60"/>
      </w:pPr>
      <w:r>
        <w:rPr>
          <w:rFonts w:ascii="Arial" w:cs="Arial" w:eastAsia="Arial" w:hAnsi="Arial"/>
          <w:color w:val="111827"/>
          <w:sz w:val="22"/>
          <w:szCs w:val="22"/>
        </w:rPr>
        <w:t xml:space="preserve">VS Code (optional but recommended) — code.visualstudio.com</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7.2 First Time Setup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9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Command / Action</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1</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Open Command Prompt (search 'cmd' in Start menu)</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2</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Navigate to the app folder: cd C:\Users\YourName\container-app</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3</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Create virtual environment: python -m venv venv</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4</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Activate virtual environment: venv\Scripts\activate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5</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Install dependencies: pip install -r requirements.txt</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6</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Start the server: python run.py</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7</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Open browser and go to: http://localhost:5000</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7.3 Daily Use (after first setup)</w:t>
      </w:r>
    </w:p>
    <w:p>
      <w:pPr>
        <w:pStyle w:val="ListParagraph"/>
        <w:numPr>
          <w:ilvl w:val="0"/>
          <w:numId w:val="2"/>
        </w:numPr>
        <w:spacing w:after="60" w:before="60"/>
      </w:pPr>
      <w:r>
        <w:rPr>
          <w:rFonts w:ascii="Arial" w:cs="Arial" w:eastAsia="Arial" w:hAnsi="Arial"/>
          <w:color w:val="111827"/>
          <w:sz w:val="22"/>
          <w:szCs w:val="22"/>
        </w:rPr>
        <w:t xml:space="preserve">Open Command Prompt</w:t>
      </w:r>
    </w:p>
    <w:p>
      <w:pPr>
        <w:pStyle w:val="ListParagraph"/>
        <w:numPr>
          <w:ilvl w:val="0"/>
          <w:numId w:val="2"/>
        </w:numPr>
        <w:spacing w:after="60" w:before="60"/>
      </w:pPr>
      <w:r>
        <w:rPr>
          <w:rFonts w:ascii="Arial" w:cs="Arial" w:eastAsia="Arial" w:hAnsi="Arial"/>
          <w:color w:val="111827"/>
          <w:sz w:val="22"/>
          <w:szCs w:val="22"/>
        </w:rPr>
        <w:t xml:space="preserve">cd C:\Users\YourName\container-app</w:t>
      </w:r>
    </w:p>
    <w:p>
      <w:pPr>
        <w:pStyle w:val="ListParagraph"/>
        <w:numPr>
          <w:ilvl w:val="0"/>
          <w:numId w:val="2"/>
        </w:numPr>
        <w:spacing w:after="60" w:before="60"/>
      </w:pPr>
      <w:r>
        <w:rPr>
          <w:rFonts w:ascii="Arial" w:cs="Arial" w:eastAsia="Arial" w:hAnsi="Arial"/>
          <w:color w:val="111827"/>
          <w:sz w:val="22"/>
          <w:szCs w:val="22"/>
        </w:rPr>
        <w:t xml:space="preserve">venv\Scripts\activate</w:t>
      </w:r>
    </w:p>
    <w:p>
      <w:pPr>
        <w:pStyle w:val="ListParagraph"/>
        <w:numPr>
          <w:ilvl w:val="0"/>
          <w:numId w:val="2"/>
        </w:numPr>
        <w:spacing w:after="60" w:before="60"/>
      </w:pPr>
      <w:r>
        <w:rPr>
          <w:rFonts w:ascii="Arial" w:cs="Arial" w:eastAsia="Arial" w:hAnsi="Arial"/>
          <w:color w:val="111827"/>
          <w:sz w:val="22"/>
          <w:szCs w:val="22"/>
        </w:rPr>
        <w:t xml:space="preserve">python run.py</w:t>
      </w:r>
    </w:p>
    <w:p>
      <w:pPr>
        <w:pStyle w:val="ListParagraph"/>
        <w:numPr>
          <w:ilvl w:val="0"/>
          <w:numId w:val="2"/>
        </w:numPr>
        <w:spacing w:after="60" w:before="60"/>
      </w:pPr>
      <w:r>
        <w:rPr>
          <w:rFonts w:ascii="Arial" w:cs="Arial" w:eastAsia="Arial" w:hAnsi="Arial"/>
          <w:color w:val="111827"/>
          <w:sz w:val="22"/>
          <w:szCs w:val="22"/>
        </w:rPr>
        <w:t xml:space="preserve">Open browser → http://localhost:5000</w:t>
      </w:r>
    </w:p>
    <w:p>
      <w:pPr>
        <w:pStyle w:val="ListParagraph"/>
        <w:numPr>
          <w:ilvl w:val="0"/>
          <w:numId w:val="2"/>
        </w:numPr>
        <w:spacing w:after="60" w:before="60"/>
      </w:pPr>
      <w:r>
        <w:rPr>
          <w:rFonts w:ascii="Arial" w:cs="Arial" w:eastAsia="Arial" w:hAnsi="Arial"/>
          <w:color w:val="111827"/>
          <w:sz w:val="22"/>
          <w:szCs w:val="22"/>
        </w:rPr>
        <w:t xml:space="preserve">To stop the server: press Ctrl+C in Command Prompt</w:t>
      </w:r>
    </w:p>
    <w:p>
      <w:pPr>
        <w:spacing w:after="0" w:before="0"/>
      </w:pPr>
      <w:r>
        <w:br w:type="page"/>
      </w:r>
    </w:p>
    <w:p>
      <w:pPr>
        <w:pStyle w:val="Heading1"/>
        <w:spacing w:after="160" w:before="360"/>
      </w:pPr>
      <w:r>
        <w:rPr>
          <w:rFonts w:ascii="Arial" w:cs="Arial" w:eastAsia="Arial" w:hAnsi="Arial"/>
          <w:b/>
          <w:bCs/>
          <w:color w:val="1B3A5C"/>
          <w:sz w:val="36"/>
          <w:szCs w:val="36"/>
        </w:rPr>
        <w:t xml:space="preserve">8. Key Decisions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1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Decision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Original</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Final</w:t>
            </w:r>
          </w:p>
        </w:tc>
        <w:tc>
          <w:tcPr>
            <w:tcW w:type="dxa" w:w="4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Reason</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HS Code location</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PO level</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SKU level</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Different products in same PO can have different HS codes.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Shipment type — Air</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FCL/LCL/Air</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FCL/LCL/BCN</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BCN is the correct term used by the business.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Cargo Ready Date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PO level</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SKU level</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Production lead times vary per SKU.</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CI acknowledgement</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Hard block</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Soft warning + hard block on container confirm</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Allows planning-stage allocation before CI arrives.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Zero-variance CI</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Manual acknowledge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Auto-acknowledged</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No variance = nothing to review. Removes unnecessary friction.</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Manual status override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Available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Removed entirely</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Status always reflects reality — no manual override permitted.</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Allocation input</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Units only</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Cartons + unit override</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Carton-level decisions. Override for partial last carton.</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PO cascade reversal</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Not specified</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Each SKU recomputed individually</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Correct status restored per SKU when PO returns to Active.</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Vessel to container</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One-to-one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One vessel per container record</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Same voyage = same vessel name + voyage number across records.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Container number</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On container</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On vessel record</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Arrives with booking confirmation — same time as vessel details.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Dear integration</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Not specified</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One-way: Dear → App</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Dear has no shipment status — app is source of truth.</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Deallocation reasons</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Free text</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Pre-defined DR codes</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Structured codes enable reporting. Admin adds, users select.</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Password recovery</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CLI only</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Browser recovery page</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Non-coders need browser access without Terminal knowledge.</w:t>
            </w:r>
          </w:p>
        </w:tc>
      </w:tr>
    </w:tbl>
    <w:p>
      <w:pPr>
        <w:spacing w:after="0" w:before="0"/>
      </w:pPr>
      <w:r>
        <w:br w:type="page"/>
      </w:r>
    </w:p>
    <w:p>
      <w:pPr>
        <w:pStyle w:val="Heading1"/>
        <w:spacing w:after="160" w:before="360"/>
      </w:pPr>
      <w:r>
        <w:rPr>
          <w:rFonts w:ascii="Arial" w:cs="Arial" w:eastAsia="Arial" w:hAnsi="Arial"/>
          <w:b/>
          <w:bCs/>
          <w:color w:val="1B3A5C"/>
          <w:sz w:val="36"/>
          <w:szCs w:val="36"/>
        </w:rPr>
        <w:t xml:space="preserve">9. Document Change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2400"/>
        <w:gridCol w:w="468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w:t>
            </w:r>
          </w:p>
        </w:tc>
        <w:tc>
          <w:tcPr>
            <w:tcW w:type="dxa" w:w="14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Date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Author</w:t>
            </w:r>
          </w:p>
        </w:tc>
        <w:tc>
          <w:tcPr>
            <w:tcW w:type="dxa" w:w="46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Summary</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1.0</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23 Mar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Initial specification</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1.1</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23 Mar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Data model refined: CRD to SKU level, CI fields, status states</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1.2</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25 Mar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 validation, manual status override removed, allocation validation, decisions log</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1.3</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02 Apr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Phase 3 complete: container planning, allocation, deallocation DR codes, partial carton, BCN, HS code to SKU level, Git version control</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1.4</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11/04/2026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Phase 4-5: vessel tracker, container number, one-to-many voyage, 5 reports with CSV export, auto-acknowledge zero-variance CI, admin DR code management, browser password recovery, Windows setup guide</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r>
    </w:tbl>
    <w:p>
      <w:pPr>
        <w:spacing w:after="60" w:before="60"/>
      </w:pPr>
      <w:r>
        <w:t xml:space="preserve"/>
      </w:r>
    </w:p>
    <w:p>
      <w:pPr>
        <w:spacing w:after="60" w:before="60"/>
      </w:pPr>
      <w:r>
        <w:t xml:space="preserve"/>
      </w:r>
    </w:p>
    <w:p>
      <w:pPr>
        <w:spacing w:after="0" w:before="240"/>
        <w:jc w:val="center"/>
      </w:pPr>
      <w:r>
        <w:rPr>
          <w:rFonts w:ascii="Arial" w:cs="Arial" w:eastAsia="Arial" w:hAnsi="Arial"/>
          <w:i/>
          <w:iCs/>
          <w:color w:val="374151"/>
          <w:sz w:val="20"/>
          <w:szCs w:val="20"/>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120"/>
    </w:pPr>
    <w:r>
      <w:rPr>
        <w:rFonts w:ascii="Arial" w:cs="Arial" w:eastAsia="Arial" w:hAnsi="Arial"/>
        <w:color w:val="374151"/>
        <w:sz w:val="18"/>
        <w:szCs w:val="18"/>
      </w:rPr>
      <w:t xml:space="preserve">Confidential — Internal Use Only    |    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20" w:before="0"/>
    </w:pPr>
    <w:r>
      <w:rPr>
        <w:rFonts w:ascii="Arial" w:cs="Arial" w:eastAsia="Arial" w:hAnsi="Arial"/>
        <w:color w:val="374151"/>
        <w:sz w:val="18"/>
        <w:szCs w:val="18"/>
      </w:rPr>
      <w:t xml:space="preserve">Container Planning &amp; Schedule Application</w:t>
    </w:r>
    <w:r>
      <w:rPr>
        <w:rFonts w:ascii="Arial" w:cs="Arial" w:eastAsia="Arial" w:hAnsi="Arial"/>
        <w:i/>
        <w:iCs/>
        <w:color w:val="374151"/>
        <w:sz w:val="18"/>
        <w:szCs w:val="18"/>
      </w:rPr>
      <w:t xml:space="preserve"> — Project Documentation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2026-04-11T17:30:08.196Z</dcterms:created>
  <dcterms:modified xsi:type="dcterms:W3CDTF">2026-04-11T17:30:08.196Z</dcterms:modified>
</cp:coreProperties>
</file>

<file path=docProps/custom.xml><?xml version="1.0" encoding="utf-8"?>
<Properties xmlns="http://schemas.openxmlformats.org/officeDocument/2006/custom-properties" xmlns:vt="http://schemas.openxmlformats.org/officeDocument/2006/docPropsVTypes"/>
</file>