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3A7" w:rsidRPr="009663A7" w:rsidRDefault="009663A7" w:rsidP="009663A7">
      <w:pPr>
        <w:spacing w:before="100" w:beforeAutospacing="1" w:after="100" w:afterAutospacing="1"/>
        <w:outlineLvl w:val="0"/>
        <w:rPr>
          <w:rFonts w:eastAsia="Times New Roman" w:cs="Calibri"/>
          <w:b/>
          <w:bCs/>
          <w:kern w:val="36"/>
          <w:sz w:val="28"/>
        </w:rPr>
      </w:pPr>
      <w:r w:rsidRPr="009663A7">
        <w:rPr>
          <w:rFonts w:eastAsia="Times New Roman" w:cs="Calibri"/>
          <w:b/>
          <w:bCs/>
          <w:kern w:val="36"/>
          <w:sz w:val="28"/>
        </w:rPr>
        <w:t>Diamond 4Cs Education – Diamond Clarity</w:t>
      </w:r>
    </w:p>
    <w:p w:rsidR="009663A7" w:rsidRPr="009663A7" w:rsidRDefault="009663A7" w:rsidP="009663A7">
      <w:pPr>
        <w:spacing w:before="100" w:beforeAutospacing="1" w:after="100" w:afterAutospacing="1"/>
        <w:outlineLvl w:val="1"/>
        <w:rPr>
          <w:rFonts w:eastAsia="Times New Roman" w:cs="Calibri"/>
          <w:b/>
          <w:bCs/>
        </w:rPr>
      </w:pPr>
      <w:r w:rsidRPr="009663A7">
        <w:rPr>
          <w:rFonts w:eastAsia="Times New Roman" w:cs="Calibri"/>
          <w:b/>
          <w:bCs/>
        </w:rPr>
        <w:t>Diamond Clarity Refers to the Absence of Inclusions and Blemishes</w:t>
      </w:r>
    </w:p>
    <w:p w:rsidR="009663A7" w:rsidRPr="009663A7" w:rsidRDefault="009663A7" w:rsidP="009663A7">
      <w:pPr>
        <w:spacing w:before="100" w:beforeAutospacing="1" w:after="100" w:afterAutospacing="1"/>
        <w:rPr>
          <w:rFonts w:eastAsia="Times New Roman" w:cs="Calibri"/>
        </w:rPr>
      </w:pPr>
      <w:r w:rsidRPr="009663A7">
        <w:rPr>
          <w:rFonts w:eastAsia="Times New Roman" w:cs="Calibri"/>
        </w:rPr>
        <w:t>Natural diamonds are the result of carbon exposed to tremendous heat and pressure deep in the earth. This process can result in a variety of internal characteristics called '</w:t>
      </w:r>
      <w:hyperlink r:id="rId6" w:anchor="#" w:history="1">
        <w:r w:rsidRPr="009663A7">
          <w:rPr>
            <w:rFonts w:eastAsia="Times New Roman" w:cs="Calibri"/>
            <w:color w:val="0000FF"/>
            <w:u w:val="single"/>
          </w:rPr>
          <w:t>inclusions</w:t>
        </w:r>
      </w:hyperlink>
      <w:r w:rsidRPr="009663A7">
        <w:rPr>
          <w:rFonts w:eastAsia="Times New Roman" w:cs="Calibri"/>
        </w:rPr>
        <w:t>' and external characteristics called '</w:t>
      </w:r>
      <w:hyperlink r:id="rId7" w:anchor="#" w:history="1">
        <w:r w:rsidRPr="009663A7">
          <w:rPr>
            <w:rFonts w:eastAsia="Times New Roman" w:cs="Calibri"/>
            <w:color w:val="0000FF"/>
            <w:u w:val="single"/>
          </w:rPr>
          <w:t>blemishes</w:t>
        </w:r>
      </w:hyperlink>
      <w:r w:rsidRPr="009663A7">
        <w:rPr>
          <w:rFonts w:eastAsia="Times New Roman" w:cs="Calibri"/>
        </w:rPr>
        <w:t xml:space="preserve">.' </w:t>
      </w:r>
    </w:p>
    <w:p w:rsidR="009663A7" w:rsidRPr="009663A7" w:rsidRDefault="009663A7" w:rsidP="009663A7">
      <w:pPr>
        <w:spacing w:before="100" w:beforeAutospacing="1" w:after="100" w:afterAutospacing="1"/>
        <w:rPr>
          <w:rFonts w:eastAsia="Times New Roman" w:cs="Calibri"/>
        </w:rPr>
      </w:pPr>
      <w:r w:rsidRPr="009663A7">
        <w:rPr>
          <w:rFonts w:eastAsia="Times New Roman" w:cs="Calibri"/>
        </w:rPr>
        <w:t>Evaluating diamond clarity involves determining the number, size, relief, nature, and position of these characteristics, as well as how these affect the overall appearance of the stone. While no diamond is perfectly pure, the closer it comes, the higher its value.</w:t>
      </w:r>
    </w:p>
    <w:p w:rsidR="009663A7" w:rsidRPr="009663A7" w:rsidRDefault="009663A7" w:rsidP="009663A7">
      <w:pPr>
        <w:spacing w:before="100" w:beforeAutospacing="1" w:after="100" w:afterAutospacing="1"/>
        <w:rPr>
          <w:rFonts w:eastAsia="Times New Roman" w:cs="Calibri"/>
        </w:rPr>
      </w:pPr>
    </w:p>
    <w:p w:rsidR="009663A7" w:rsidRPr="009663A7" w:rsidRDefault="009663A7" w:rsidP="009663A7">
      <w:pPr>
        <w:spacing w:before="100" w:beforeAutospacing="1" w:after="100" w:afterAutospacing="1"/>
        <w:rPr>
          <w:rFonts w:eastAsia="Times New Roman" w:cs="Calibri"/>
        </w:rPr>
      </w:pPr>
      <w:hyperlink r:id="rId8" w:anchor="#" w:history="1">
        <w:r w:rsidRPr="009663A7">
          <w:rPr>
            <w:rFonts w:eastAsia="Times New Roman" w:cs="Calibri"/>
            <w:color w:val="0000FF"/>
            <w:u w:val="single"/>
          </w:rPr>
          <w:t>The GIA Diamond Clarity Scale</w:t>
        </w:r>
      </w:hyperlink>
      <w:r w:rsidRPr="009663A7">
        <w:rPr>
          <w:rFonts w:eastAsia="Times New Roman" w:cs="Calibri"/>
        </w:rPr>
        <w:t xml:space="preserve"> has 6 categories, some of which are divided, for a total of 11 specific grades.</w:t>
      </w:r>
    </w:p>
    <w:p w:rsidR="009663A7" w:rsidRPr="009663A7" w:rsidRDefault="009663A7" w:rsidP="009663A7">
      <w:pPr>
        <w:numPr>
          <w:ilvl w:val="0"/>
          <w:numId w:val="1"/>
        </w:numPr>
        <w:spacing w:after="100" w:afterAutospacing="1"/>
        <w:rPr>
          <w:rFonts w:eastAsia="Times New Roman" w:cs="Calibri"/>
        </w:rPr>
      </w:pPr>
      <w:r w:rsidRPr="009663A7">
        <w:rPr>
          <w:rFonts w:eastAsia="Times New Roman" w:cs="Calibri"/>
          <w:i/>
          <w:iCs/>
        </w:rPr>
        <w:t>Flawless (FL)</w:t>
      </w:r>
      <w:r>
        <w:rPr>
          <w:rFonts w:eastAsia="Times New Roman" w:cs="Calibri"/>
        </w:rPr>
        <w:br/>
      </w:r>
      <w:r w:rsidRPr="009663A7">
        <w:rPr>
          <w:rFonts w:eastAsia="Times New Roman" w:cs="Calibri"/>
        </w:rPr>
        <w:t xml:space="preserve">No inclusions and no blemishes visible under </w:t>
      </w:r>
      <w:hyperlink r:id="rId9" w:anchor="#" w:history="1">
        <w:r w:rsidRPr="009663A7">
          <w:rPr>
            <w:rFonts w:eastAsia="Times New Roman" w:cs="Calibri"/>
            <w:color w:val="0000FF"/>
            <w:u w:val="single"/>
          </w:rPr>
          <w:t>10x magnification</w:t>
        </w:r>
        <w:r w:rsidRPr="009663A7">
          <w:rPr>
            <w:rFonts w:eastAsia="Times New Roman" w:cs="Calibri"/>
            <w:noProof/>
            <w:color w:val="0000FF"/>
          </w:rPr>
          <mc:AlternateContent>
            <mc:Choice Requires="wps">
              <w:drawing>
                <wp:inline distT="0" distB="0" distL="0" distR="0" wp14:anchorId="781D3024" wp14:editId="12CCD150">
                  <wp:extent cx="304800" cy="304800"/>
                  <wp:effectExtent l="0" t="0" r="0" b="0"/>
                  <wp:docPr id="3" name="Rectangle 3" descr="C:\Users\spetrich\AppData\Local\Microsoft\Windows\Temporary Internet Files\Content.Outlook\images\10x_vs_no_ma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aSXI/DAMAADMGAAAOAAAAAAAAAAAAAAAAAC4CAABkcnMvZTJvRG9jLnht&#10;bFBLAQItABQABgAIAAAAIQBMoOks2AAAAAMBAAAPAAAAAAAAAAAAAAAAAGYFAABkcnMvZG93bnJl&#10;di54bWxQSwUGAAAAAAQABADzAAAAawYAAAAA&#10;" filled="f" stroked="f">
                  <o:lock v:ext="edit" aspectratio="t"/>
                  <w10:anchorlock/>
                </v:rect>
              </w:pict>
            </mc:Fallback>
          </mc:AlternateContent>
        </w:r>
      </w:hyperlink>
    </w:p>
    <w:p w:rsidR="009663A7" w:rsidRPr="009663A7" w:rsidRDefault="009663A7" w:rsidP="009663A7">
      <w:pPr>
        <w:numPr>
          <w:ilvl w:val="0"/>
          <w:numId w:val="1"/>
        </w:numPr>
        <w:spacing w:before="100" w:beforeAutospacing="1" w:after="100" w:afterAutospacing="1"/>
        <w:rPr>
          <w:rFonts w:eastAsia="Times New Roman" w:cs="Calibri"/>
        </w:rPr>
      </w:pPr>
      <w:r w:rsidRPr="009663A7">
        <w:rPr>
          <w:rFonts w:eastAsia="Times New Roman" w:cs="Calibri"/>
          <w:i/>
          <w:iCs/>
        </w:rPr>
        <w:t>Internally Flawless (IF)</w:t>
      </w:r>
      <w:r w:rsidRPr="009663A7">
        <w:rPr>
          <w:rFonts w:eastAsia="Times New Roman" w:cs="Calibri"/>
        </w:rPr>
        <w:br/>
        <w:t>No inclusions visible under 10x magnification</w:t>
      </w:r>
    </w:p>
    <w:p w:rsidR="009663A7" w:rsidRPr="009663A7" w:rsidRDefault="009663A7" w:rsidP="009663A7">
      <w:pPr>
        <w:numPr>
          <w:ilvl w:val="0"/>
          <w:numId w:val="1"/>
        </w:numPr>
        <w:spacing w:before="100" w:beforeAutospacing="1" w:after="100" w:afterAutospacing="1"/>
        <w:rPr>
          <w:rFonts w:eastAsia="Times New Roman" w:cs="Calibri"/>
        </w:rPr>
      </w:pPr>
      <w:r w:rsidRPr="009663A7">
        <w:rPr>
          <w:rFonts w:eastAsia="Times New Roman" w:cs="Calibri"/>
          <w:i/>
          <w:iCs/>
        </w:rPr>
        <w:t>Very, Very Slightly Included (VVS</w:t>
      </w:r>
      <w:r w:rsidRPr="009663A7">
        <w:rPr>
          <w:rFonts w:eastAsia="Times New Roman" w:cs="Calibri"/>
          <w:i/>
          <w:iCs/>
          <w:vertAlign w:val="subscript"/>
        </w:rPr>
        <w:t>1</w:t>
      </w:r>
      <w:r w:rsidRPr="009663A7">
        <w:rPr>
          <w:rFonts w:eastAsia="Times New Roman" w:cs="Calibri"/>
          <w:i/>
          <w:iCs/>
        </w:rPr>
        <w:t xml:space="preserve"> and VVS</w:t>
      </w:r>
      <w:r w:rsidRPr="009663A7">
        <w:rPr>
          <w:rFonts w:eastAsia="Times New Roman" w:cs="Calibri"/>
          <w:i/>
          <w:iCs/>
          <w:vertAlign w:val="subscript"/>
        </w:rPr>
        <w:t>2</w:t>
      </w:r>
      <w:r w:rsidRPr="009663A7">
        <w:rPr>
          <w:rFonts w:eastAsia="Times New Roman" w:cs="Calibri"/>
          <w:i/>
          <w:iCs/>
        </w:rPr>
        <w:t>)</w:t>
      </w:r>
      <w:r w:rsidRPr="009663A7">
        <w:rPr>
          <w:rFonts w:eastAsia="Times New Roman" w:cs="Calibri"/>
        </w:rPr>
        <w:br/>
        <w:t>Inclusions so slight they are difficult for a skilled grader to see under 10x magnification</w:t>
      </w:r>
    </w:p>
    <w:p w:rsidR="009663A7" w:rsidRPr="009663A7" w:rsidRDefault="009663A7" w:rsidP="009663A7">
      <w:pPr>
        <w:numPr>
          <w:ilvl w:val="0"/>
          <w:numId w:val="1"/>
        </w:numPr>
        <w:spacing w:before="100" w:beforeAutospacing="1" w:after="100" w:afterAutospacing="1"/>
        <w:rPr>
          <w:rFonts w:eastAsia="Times New Roman" w:cs="Calibri"/>
        </w:rPr>
      </w:pPr>
      <w:r w:rsidRPr="009663A7">
        <w:rPr>
          <w:rFonts w:eastAsia="Times New Roman" w:cs="Calibri"/>
          <w:i/>
          <w:iCs/>
        </w:rPr>
        <w:t>Very Slightly Included (VS</w:t>
      </w:r>
      <w:r w:rsidRPr="009663A7">
        <w:rPr>
          <w:rFonts w:eastAsia="Times New Roman" w:cs="Calibri"/>
          <w:i/>
          <w:iCs/>
          <w:vertAlign w:val="subscript"/>
        </w:rPr>
        <w:t>1</w:t>
      </w:r>
      <w:r w:rsidRPr="009663A7">
        <w:rPr>
          <w:rFonts w:eastAsia="Times New Roman" w:cs="Calibri"/>
          <w:i/>
          <w:iCs/>
        </w:rPr>
        <w:t xml:space="preserve"> and VS</w:t>
      </w:r>
      <w:r w:rsidRPr="009663A7">
        <w:rPr>
          <w:rFonts w:eastAsia="Times New Roman" w:cs="Calibri"/>
          <w:i/>
          <w:iCs/>
          <w:vertAlign w:val="subscript"/>
        </w:rPr>
        <w:t>2</w:t>
      </w:r>
      <w:r w:rsidRPr="009663A7">
        <w:rPr>
          <w:rFonts w:eastAsia="Times New Roman" w:cs="Calibri"/>
          <w:i/>
          <w:iCs/>
        </w:rPr>
        <w:t>)</w:t>
      </w:r>
      <w:r w:rsidRPr="009663A7">
        <w:rPr>
          <w:rFonts w:eastAsia="Times New Roman" w:cs="Calibri"/>
        </w:rPr>
        <w:br/>
        <w:t>Inclusions are observed with effort under 10x magnification, but can be characterized as minor</w:t>
      </w:r>
    </w:p>
    <w:p w:rsidR="009663A7" w:rsidRPr="009663A7" w:rsidRDefault="009663A7" w:rsidP="009663A7">
      <w:pPr>
        <w:numPr>
          <w:ilvl w:val="0"/>
          <w:numId w:val="1"/>
        </w:numPr>
        <w:spacing w:before="100" w:beforeAutospacing="1" w:after="100" w:afterAutospacing="1"/>
        <w:rPr>
          <w:rFonts w:eastAsia="Times New Roman" w:cs="Calibri"/>
        </w:rPr>
      </w:pPr>
      <w:r w:rsidRPr="009663A7">
        <w:rPr>
          <w:rFonts w:eastAsia="Times New Roman" w:cs="Calibri"/>
          <w:i/>
          <w:iCs/>
        </w:rPr>
        <w:t>Slightly Included (SI</w:t>
      </w:r>
      <w:r w:rsidRPr="009663A7">
        <w:rPr>
          <w:rFonts w:eastAsia="Times New Roman" w:cs="Calibri"/>
          <w:i/>
          <w:iCs/>
          <w:vertAlign w:val="subscript"/>
        </w:rPr>
        <w:t>1</w:t>
      </w:r>
      <w:r w:rsidRPr="009663A7">
        <w:rPr>
          <w:rFonts w:eastAsia="Times New Roman" w:cs="Calibri"/>
          <w:i/>
          <w:iCs/>
        </w:rPr>
        <w:t xml:space="preserve"> and SI</w:t>
      </w:r>
      <w:r w:rsidRPr="009663A7">
        <w:rPr>
          <w:rFonts w:eastAsia="Times New Roman" w:cs="Calibri"/>
          <w:i/>
          <w:iCs/>
          <w:vertAlign w:val="subscript"/>
        </w:rPr>
        <w:t>2</w:t>
      </w:r>
      <w:r w:rsidRPr="009663A7">
        <w:rPr>
          <w:rFonts w:eastAsia="Times New Roman" w:cs="Calibri"/>
          <w:i/>
          <w:iCs/>
        </w:rPr>
        <w:t>)</w:t>
      </w:r>
      <w:r w:rsidRPr="009663A7">
        <w:rPr>
          <w:rFonts w:eastAsia="Times New Roman" w:cs="Calibri"/>
        </w:rPr>
        <w:br/>
        <w:t>Inclusions are noticeable under 10x magnification</w:t>
      </w:r>
    </w:p>
    <w:p w:rsidR="009663A7" w:rsidRPr="009663A7" w:rsidRDefault="009663A7" w:rsidP="009663A7">
      <w:pPr>
        <w:numPr>
          <w:ilvl w:val="0"/>
          <w:numId w:val="1"/>
        </w:numPr>
        <w:spacing w:before="100" w:beforeAutospacing="1" w:after="100" w:afterAutospacing="1"/>
        <w:rPr>
          <w:rFonts w:eastAsia="Times New Roman" w:cs="Calibri"/>
        </w:rPr>
      </w:pPr>
      <w:r w:rsidRPr="009663A7">
        <w:rPr>
          <w:rFonts w:eastAsia="Times New Roman" w:cs="Calibri"/>
          <w:i/>
          <w:iCs/>
        </w:rPr>
        <w:t>Included (I</w:t>
      </w:r>
      <w:r w:rsidRPr="009663A7">
        <w:rPr>
          <w:rFonts w:eastAsia="Times New Roman" w:cs="Calibri"/>
          <w:i/>
          <w:iCs/>
          <w:vertAlign w:val="subscript"/>
        </w:rPr>
        <w:t>1</w:t>
      </w:r>
      <w:r w:rsidRPr="009663A7">
        <w:rPr>
          <w:rFonts w:eastAsia="Times New Roman" w:cs="Calibri"/>
          <w:i/>
          <w:iCs/>
        </w:rPr>
        <w:t>, I</w:t>
      </w:r>
      <w:r w:rsidRPr="009663A7">
        <w:rPr>
          <w:rFonts w:eastAsia="Times New Roman" w:cs="Calibri"/>
          <w:i/>
          <w:iCs/>
          <w:vertAlign w:val="subscript"/>
        </w:rPr>
        <w:t>2</w:t>
      </w:r>
      <w:r w:rsidRPr="009663A7">
        <w:rPr>
          <w:rFonts w:eastAsia="Times New Roman" w:cs="Calibri"/>
          <w:i/>
          <w:iCs/>
        </w:rPr>
        <w:t>, and I</w:t>
      </w:r>
      <w:r w:rsidRPr="009663A7">
        <w:rPr>
          <w:rFonts w:eastAsia="Times New Roman" w:cs="Calibri"/>
          <w:i/>
          <w:iCs/>
          <w:vertAlign w:val="subscript"/>
        </w:rPr>
        <w:t>3</w:t>
      </w:r>
      <w:r w:rsidRPr="009663A7">
        <w:rPr>
          <w:rFonts w:eastAsia="Times New Roman" w:cs="Calibri"/>
          <w:i/>
          <w:iCs/>
        </w:rPr>
        <w:t>)</w:t>
      </w:r>
      <w:r w:rsidRPr="009663A7">
        <w:rPr>
          <w:rFonts w:eastAsia="Times New Roman" w:cs="Calibri"/>
        </w:rPr>
        <w:br/>
        <w:t>Inclusions are obvious under 10x magnification which may affect transparency and brilliance</w:t>
      </w:r>
    </w:p>
    <w:p w:rsidR="009663A7" w:rsidRPr="009663A7" w:rsidRDefault="009663A7" w:rsidP="009663A7">
      <w:pPr>
        <w:spacing w:before="100" w:beforeAutospacing="1" w:after="100" w:afterAutospacing="1"/>
        <w:rPr>
          <w:rFonts w:eastAsia="Times New Roman" w:cs="Calibri"/>
        </w:rPr>
      </w:pPr>
      <w:r w:rsidRPr="009663A7">
        <w:rPr>
          <w:rFonts w:eastAsia="Times New Roman" w:cs="Calibri"/>
        </w:rPr>
        <w:t>Many inclusions and blemishes are too tiny to be seen by anyone other than a trained diamond grader. To the naked eye, a VS</w:t>
      </w:r>
      <w:r w:rsidRPr="009663A7">
        <w:rPr>
          <w:rFonts w:eastAsia="Times New Roman" w:cs="Calibri"/>
          <w:vertAlign w:val="subscript"/>
        </w:rPr>
        <w:t>1</w:t>
      </w:r>
      <w:r w:rsidRPr="009663A7">
        <w:rPr>
          <w:rFonts w:eastAsia="Times New Roman" w:cs="Calibri"/>
        </w:rPr>
        <w:t xml:space="preserve"> and an SI</w:t>
      </w:r>
      <w:r w:rsidRPr="009663A7">
        <w:rPr>
          <w:rFonts w:eastAsia="Times New Roman" w:cs="Calibri"/>
          <w:vertAlign w:val="subscript"/>
        </w:rPr>
        <w:t>2</w:t>
      </w:r>
      <w:r w:rsidRPr="009663A7">
        <w:rPr>
          <w:rFonts w:eastAsia="Times New Roman" w:cs="Calibri"/>
        </w:rPr>
        <w:t xml:space="preserve"> diamond may look exactly the same, but these diamonds are quite different in terms of overall quality. This is why expert and accurate assessment of diamond clarity is extremely important.</w:t>
      </w:r>
    </w:p>
    <w:p w:rsidR="009663A7" w:rsidRPr="009663A7" w:rsidRDefault="009663A7" w:rsidP="009663A7">
      <w:pPr>
        <w:numPr>
          <w:ilvl w:val="0"/>
          <w:numId w:val="2"/>
        </w:numPr>
        <w:spacing w:before="100" w:beforeAutospacing="1" w:after="100" w:afterAutospacing="1"/>
        <w:rPr>
          <w:rFonts w:eastAsia="Times New Roman" w:cs="Calibri"/>
        </w:rPr>
      </w:pPr>
      <w:hyperlink r:id="rId10" w:history="1">
        <w:r w:rsidRPr="009663A7">
          <w:rPr>
            <w:rFonts w:eastAsia="Times New Roman" w:cs="Calibri"/>
            <w:color w:val="0000FF"/>
            <w:u w:val="single"/>
          </w:rPr>
          <w:t>4Cs Education</w:t>
        </w:r>
      </w:hyperlink>
    </w:p>
    <w:p w:rsidR="009663A7" w:rsidRPr="009663A7" w:rsidRDefault="009663A7" w:rsidP="009663A7">
      <w:pPr>
        <w:numPr>
          <w:ilvl w:val="0"/>
          <w:numId w:val="2"/>
        </w:numPr>
        <w:spacing w:before="100" w:beforeAutospacing="1" w:after="100" w:afterAutospacing="1"/>
        <w:rPr>
          <w:rFonts w:eastAsia="Times New Roman" w:cs="Calibri"/>
        </w:rPr>
      </w:pPr>
      <w:hyperlink r:id="rId11" w:history="1">
        <w:r w:rsidRPr="009663A7">
          <w:rPr>
            <w:rFonts w:eastAsia="Times New Roman" w:cs="Calibri"/>
            <w:color w:val="0000FF"/>
            <w:u w:val="single"/>
          </w:rPr>
          <w:t>Diamond Color</w:t>
        </w:r>
      </w:hyperlink>
    </w:p>
    <w:bookmarkStart w:id="0" w:name="_GoBack"/>
    <w:bookmarkEnd w:id="0"/>
    <w:p w:rsidR="009663A7" w:rsidRPr="009663A7" w:rsidRDefault="009663A7" w:rsidP="009663A7">
      <w:pPr>
        <w:numPr>
          <w:ilvl w:val="0"/>
          <w:numId w:val="2"/>
        </w:numPr>
        <w:spacing w:before="100" w:beforeAutospacing="1" w:after="100" w:afterAutospacing="1"/>
        <w:rPr>
          <w:rFonts w:eastAsia="Times New Roman" w:cs="Calibri"/>
        </w:rPr>
      </w:pPr>
      <w:r w:rsidRPr="009663A7">
        <w:rPr>
          <w:rFonts w:eastAsia="Times New Roman" w:cs="Calibri"/>
        </w:rPr>
        <w:fldChar w:fldCharType="begin"/>
      </w:r>
      <w:r w:rsidRPr="009663A7">
        <w:rPr>
          <w:rFonts w:eastAsia="Times New Roman" w:cs="Calibri"/>
        </w:rPr>
        <w:instrText xml:space="preserve"> HYPERLINK "file:///C:\\Users\\spetrich\\AppData\\Local\\Microsoft\\Windows\\Temporary%20Internet%20Files\\Content.Outlook\\XE77R677\\diamond-clarity.htm" </w:instrText>
      </w:r>
      <w:r w:rsidRPr="009663A7">
        <w:rPr>
          <w:rFonts w:eastAsia="Times New Roman" w:cs="Calibri"/>
        </w:rPr>
        <w:fldChar w:fldCharType="separate"/>
      </w:r>
      <w:r w:rsidRPr="009663A7">
        <w:rPr>
          <w:rFonts w:eastAsia="Times New Roman" w:cs="Calibri"/>
          <w:color w:val="000000"/>
          <w:u w:val="single"/>
          <w:shd w:val="clear" w:color="auto" w:fill="CCCCCC"/>
        </w:rPr>
        <w:t>Diamond Clarity</w:t>
      </w:r>
      <w:r w:rsidRPr="009663A7">
        <w:rPr>
          <w:rFonts w:eastAsia="Times New Roman" w:cs="Calibri"/>
        </w:rPr>
        <w:fldChar w:fldCharType="end"/>
      </w:r>
    </w:p>
    <w:p w:rsidR="009663A7" w:rsidRPr="009663A7" w:rsidRDefault="009663A7" w:rsidP="009663A7">
      <w:pPr>
        <w:numPr>
          <w:ilvl w:val="0"/>
          <w:numId w:val="2"/>
        </w:numPr>
        <w:spacing w:before="100" w:beforeAutospacing="1" w:after="100" w:afterAutospacing="1"/>
        <w:rPr>
          <w:rFonts w:eastAsia="Times New Roman" w:cs="Calibri"/>
        </w:rPr>
      </w:pPr>
      <w:hyperlink r:id="rId12" w:history="1">
        <w:r w:rsidRPr="009663A7">
          <w:rPr>
            <w:rFonts w:eastAsia="Times New Roman" w:cs="Calibri"/>
            <w:color w:val="0000FF"/>
            <w:u w:val="single"/>
          </w:rPr>
          <w:t>Diamond Cut</w:t>
        </w:r>
      </w:hyperlink>
    </w:p>
    <w:p w:rsidR="009663A7" w:rsidRPr="009663A7" w:rsidRDefault="009663A7" w:rsidP="009663A7">
      <w:pPr>
        <w:numPr>
          <w:ilvl w:val="0"/>
          <w:numId w:val="2"/>
        </w:numPr>
        <w:spacing w:before="100" w:beforeAutospacing="1" w:after="100" w:afterAutospacing="1"/>
        <w:rPr>
          <w:rFonts w:eastAsia="Times New Roman" w:cs="Calibri"/>
        </w:rPr>
      </w:pPr>
      <w:hyperlink r:id="rId13" w:history="1">
        <w:r w:rsidRPr="009663A7">
          <w:rPr>
            <w:rFonts w:eastAsia="Times New Roman" w:cs="Calibri"/>
            <w:color w:val="0000FF"/>
            <w:u w:val="single"/>
          </w:rPr>
          <w:t>Diamond Carat Weight</w:t>
        </w:r>
      </w:hyperlink>
    </w:p>
    <w:p w:rsidR="009663A7" w:rsidRPr="009663A7" w:rsidRDefault="009663A7" w:rsidP="009663A7">
      <w:pPr>
        <w:rPr>
          <w:rFonts w:eastAsia="Times New Roman" w:cs="Calibri"/>
        </w:rPr>
      </w:pPr>
      <w:r w:rsidRPr="009663A7">
        <w:rPr>
          <w:rFonts w:eastAsia="Times New Roman" w:cs="Calibri"/>
        </w:rPr>
        <w:lastRenderedPageBreak/>
        <w:t>How did the GIA Clarity Scale come to be?</w:t>
      </w:r>
      <w:r w:rsidRPr="009663A7">
        <w:rPr>
          <w:rFonts w:eastAsia="Times New Roman" w:cs="Calibri"/>
        </w:rPr>
        <w:br/>
        <w:t xml:space="preserve">Like the color scale, GIA's clarity grading system developed because jewelers were using terms that could be misinterpreted, </w:t>
      </w:r>
      <w:r w:rsidRPr="009663A7">
        <w:rPr>
          <w:rFonts w:eastAsia="Times New Roman" w:cs="Calibri"/>
          <w:b/>
          <w:bCs/>
        </w:rPr>
        <w:t xml:space="preserve">"loupe clean" or "piqué™." </w:t>
      </w:r>
      <w:r w:rsidRPr="009663A7">
        <w:rPr>
          <w:rFonts w:eastAsia="Times New Roman" w:cs="Calibri"/>
        </w:rPr>
        <w:t>Today, even if you buy a diamond somewhere else in the world, the jeweler will most likely use terms like VVS</w:t>
      </w:r>
      <w:r w:rsidRPr="009663A7">
        <w:rPr>
          <w:rFonts w:eastAsia="Times New Roman" w:cs="Calibri"/>
          <w:vertAlign w:val="subscript"/>
        </w:rPr>
        <w:t>1</w:t>
      </w:r>
      <w:r w:rsidRPr="009663A7">
        <w:rPr>
          <w:rFonts w:eastAsia="Times New Roman" w:cs="Calibri"/>
        </w:rPr>
        <w:t xml:space="preserve"> or SI</w:t>
      </w:r>
      <w:r w:rsidRPr="009663A7">
        <w:rPr>
          <w:rFonts w:eastAsia="Times New Roman" w:cs="Calibri"/>
          <w:vertAlign w:val="subscript"/>
        </w:rPr>
        <w:t>2</w:t>
      </w:r>
      <w:r w:rsidRPr="009663A7">
        <w:rPr>
          <w:rFonts w:eastAsia="Times New Roman" w:cs="Calibri"/>
        </w:rPr>
        <w:t xml:space="preserve">, even if his or her language is French or Japanese instead of English. </w:t>
      </w:r>
    </w:p>
    <w:p w:rsidR="009663A7" w:rsidRPr="009663A7" w:rsidRDefault="009663A7" w:rsidP="009663A7">
      <w:pPr>
        <w:spacing w:before="100" w:beforeAutospacing="1" w:after="100" w:afterAutospacing="1"/>
        <w:rPr>
          <w:rFonts w:eastAsia="Times New Roman" w:cs="Calibri"/>
        </w:rPr>
      </w:pPr>
      <w:r w:rsidRPr="009663A7">
        <w:rPr>
          <w:rFonts w:eastAsia="Times New Roman" w:cs="Calibri"/>
        </w:rPr>
        <w:t>What causes inclusions?</w:t>
      </w:r>
      <w:r w:rsidRPr="009663A7">
        <w:rPr>
          <w:rFonts w:eastAsia="Times New Roman" w:cs="Calibri"/>
        </w:rPr>
        <w:br/>
        <w:t>Small crystals can become trapped in a diamond when it's forming. Sometimes as a crystal grows it can develop irregularities in its atomic structure.</w:t>
      </w:r>
    </w:p>
    <w:p w:rsidR="009663A7" w:rsidRPr="009663A7" w:rsidRDefault="009663A7" w:rsidP="009663A7">
      <w:pPr>
        <w:spacing w:before="100" w:beforeAutospacing="1" w:after="100" w:afterAutospacing="1"/>
        <w:rPr>
          <w:rFonts w:eastAsia="Times New Roman" w:cs="Calibri"/>
        </w:rPr>
      </w:pPr>
    </w:p>
    <w:p w:rsidR="009663A7" w:rsidRPr="009663A7" w:rsidRDefault="009663A7" w:rsidP="009663A7">
      <w:pPr>
        <w:rPr>
          <w:rFonts w:eastAsia="Times New Roman" w:cs="Calibri"/>
        </w:rPr>
      </w:pPr>
      <w:r w:rsidRPr="009663A7">
        <w:rPr>
          <w:rFonts w:eastAsia="Times New Roman" w:cs="Calibr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8.5pt;height:213pt" o:ole="">
            <v:imagedata r:id="rId14" o:title=""/>
          </v:shape>
          <w:control r:id="rId15" w:name="clarity-tool" w:shapeid="_x0000_i1031"/>
        </w:object>
      </w:r>
    </w:p>
    <w:p w:rsidR="008038E7" w:rsidRPr="009663A7" w:rsidRDefault="009663A7" w:rsidP="009663A7">
      <w:pPr>
        <w:rPr>
          <w:rFonts w:cs="Calibri"/>
        </w:rPr>
      </w:pPr>
    </w:p>
    <w:sectPr w:rsidR="008038E7" w:rsidRPr="00966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D4B10"/>
    <w:multiLevelType w:val="multilevel"/>
    <w:tmpl w:val="B91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EC38CB"/>
    <w:multiLevelType w:val="multilevel"/>
    <w:tmpl w:val="F94C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3A7"/>
    <w:rsid w:val="00155E93"/>
    <w:rsid w:val="002411DB"/>
    <w:rsid w:val="0034782B"/>
    <w:rsid w:val="004445A3"/>
    <w:rsid w:val="009663A7"/>
    <w:rsid w:val="00981A66"/>
    <w:rsid w:val="00B32BD8"/>
    <w:rsid w:val="00CF79F3"/>
    <w:rsid w:val="00D9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DB"/>
    <w:rPr>
      <w:rFonts w:ascii="Calibri" w:hAnsi="Calibri"/>
      <w:sz w:val="24"/>
      <w:szCs w:val="24"/>
    </w:rPr>
  </w:style>
  <w:style w:type="paragraph" w:styleId="Heading1">
    <w:name w:val="heading 1"/>
    <w:basedOn w:val="Normal"/>
    <w:link w:val="Heading1Char"/>
    <w:uiPriority w:val="9"/>
    <w:qFormat/>
    <w:rsid w:val="009663A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63A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63A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663A7"/>
    <w:rPr>
      <w:color w:val="0000FF"/>
      <w:u w:val="single"/>
    </w:rPr>
  </w:style>
  <w:style w:type="paragraph" w:styleId="NormalWeb">
    <w:name w:val="Normal (Web)"/>
    <w:basedOn w:val="Normal"/>
    <w:uiPriority w:val="99"/>
    <w:semiHidden/>
    <w:unhideWhenUsed/>
    <w:rsid w:val="009663A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663A7"/>
    <w:rPr>
      <w:i/>
      <w:iCs/>
    </w:rPr>
  </w:style>
  <w:style w:type="character" w:customStyle="1" w:styleId="infoheader">
    <w:name w:val="infoheader"/>
    <w:basedOn w:val="DefaultParagraphFont"/>
    <w:rsid w:val="009663A7"/>
  </w:style>
  <w:style w:type="character" w:styleId="Strong">
    <w:name w:val="Strong"/>
    <w:basedOn w:val="DefaultParagraphFont"/>
    <w:uiPriority w:val="22"/>
    <w:qFormat/>
    <w:rsid w:val="009663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DB"/>
    <w:rPr>
      <w:rFonts w:ascii="Calibri" w:hAnsi="Calibri"/>
      <w:sz w:val="24"/>
      <w:szCs w:val="24"/>
    </w:rPr>
  </w:style>
  <w:style w:type="paragraph" w:styleId="Heading1">
    <w:name w:val="heading 1"/>
    <w:basedOn w:val="Normal"/>
    <w:link w:val="Heading1Char"/>
    <w:uiPriority w:val="9"/>
    <w:qFormat/>
    <w:rsid w:val="009663A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63A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3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63A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663A7"/>
    <w:rPr>
      <w:color w:val="0000FF"/>
      <w:u w:val="single"/>
    </w:rPr>
  </w:style>
  <w:style w:type="paragraph" w:styleId="NormalWeb">
    <w:name w:val="Normal (Web)"/>
    <w:basedOn w:val="Normal"/>
    <w:uiPriority w:val="99"/>
    <w:semiHidden/>
    <w:unhideWhenUsed/>
    <w:rsid w:val="009663A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663A7"/>
    <w:rPr>
      <w:i/>
      <w:iCs/>
    </w:rPr>
  </w:style>
  <w:style w:type="character" w:customStyle="1" w:styleId="infoheader">
    <w:name w:val="infoheader"/>
    <w:basedOn w:val="DefaultParagraphFont"/>
    <w:rsid w:val="009663A7"/>
  </w:style>
  <w:style w:type="character" w:styleId="Strong">
    <w:name w:val="Strong"/>
    <w:basedOn w:val="DefaultParagraphFont"/>
    <w:uiPriority w:val="22"/>
    <w:qFormat/>
    <w:rsid w:val="009663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12990">
      <w:bodyDiv w:val="1"/>
      <w:marLeft w:val="0"/>
      <w:marRight w:val="0"/>
      <w:marTop w:val="0"/>
      <w:marBottom w:val="0"/>
      <w:divBdr>
        <w:top w:val="none" w:sz="0" w:space="0" w:color="auto"/>
        <w:left w:val="none" w:sz="0" w:space="0" w:color="auto"/>
        <w:bottom w:val="none" w:sz="0" w:space="0" w:color="auto"/>
        <w:right w:val="none" w:sz="0" w:space="0" w:color="auto"/>
      </w:divBdr>
      <w:divsChild>
        <w:div w:id="1642690386">
          <w:marLeft w:val="0"/>
          <w:marRight w:val="0"/>
          <w:marTop w:val="0"/>
          <w:marBottom w:val="0"/>
          <w:divBdr>
            <w:top w:val="none" w:sz="0" w:space="0" w:color="auto"/>
            <w:left w:val="none" w:sz="0" w:space="0" w:color="auto"/>
            <w:bottom w:val="none" w:sz="0" w:space="0" w:color="auto"/>
            <w:right w:val="none" w:sz="0" w:space="0" w:color="auto"/>
          </w:divBdr>
          <w:divsChild>
            <w:div w:id="1451170513">
              <w:marLeft w:val="0"/>
              <w:marRight w:val="0"/>
              <w:marTop w:val="0"/>
              <w:marBottom w:val="0"/>
              <w:divBdr>
                <w:top w:val="none" w:sz="0" w:space="0" w:color="auto"/>
                <w:left w:val="none" w:sz="0" w:space="0" w:color="auto"/>
                <w:bottom w:val="none" w:sz="0" w:space="0" w:color="auto"/>
                <w:right w:val="none" w:sz="0" w:space="0" w:color="auto"/>
              </w:divBdr>
              <w:divsChild>
                <w:div w:id="1283614459">
                  <w:marLeft w:val="0"/>
                  <w:marRight w:val="0"/>
                  <w:marTop w:val="0"/>
                  <w:marBottom w:val="0"/>
                  <w:divBdr>
                    <w:top w:val="none" w:sz="0" w:space="0" w:color="auto"/>
                    <w:left w:val="none" w:sz="0" w:space="0" w:color="auto"/>
                    <w:bottom w:val="none" w:sz="0" w:space="0" w:color="auto"/>
                    <w:right w:val="none" w:sz="0" w:space="0" w:color="auto"/>
                  </w:divBdr>
                  <w:divsChild>
                    <w:div w:id="548298217">
                      <w:marLeft w:val="0"/>
                      <w:marRight w:val="0"/>
                      <w:marTop w:val="0"/>
                      <w:marBottom w:val="0"/>
                      <w:divBdr>
                        <w:top w:val="none" w:sz="0" w:space="0" w:color="auto"/>
                        <w:left w:val="none" w:sz="0" w:space="0" w:color="auto"/>
                        <w:bottom w:val="none" w:sz="0" w:space="0" w:color="auto"/>
                        <w:right w:val="none" w:sz="0" w:space="0" w:color="auto"/>
                      </w:divBdr>
                      <w:divsChild>
                        <w:div w:id="1138379595">
                          <w:marLeft w:val="0"/>
                          <w:marRight w:val="0"/>
                          <w:marTop w:val="0"/>
                          <w:marBottom w:val="0"/>
                          <w:divBdr>
                            <w:top w:val="none" w:sz="0" w:space="0" w:color="auto"/>
                            <w:left w:val="none" w:sz="0" w:space="0" w:color="auto"/>
                            <w:bottom w:val="none" w:sz="0" w:space="0" w:color="auto"/>
                            <w:right w:val="none" w:sz="0" w:space="0" w:color="auto"/>
                          </w:divBdr>
                          <w:divsChild>
                            <w:div w:id="457532875">
                              <w:marLeft w:val="0"/>
                              <w:marRight w:val="0"/>
                              <w:marTop w:val="0"/>
                              <w:marBottom w:val="0"/>
                              <w:divBdr>
                                <w:top w:val="none" w:sz="0" w:space="0" w:color="auto"/>
                                <w:left w:val="none" w:sz="0" w:space="0" w:color="auto"/>
                                <w:bottom w:val="none" w:sz="0" w:space="0" w:color="auto"/>
                                <w:right w:val="none" w:sz="0" w:space="0" w:color="auto"/>
                              </w:divBdr>
                              <w:divsChild>
                                <w:div w:id="843402676">
                                  <w:marLeft w:val="0"/>
                                  <w:marRight w:val="0"/>
                                  <w:marTop w:val="0"/>
                                  <w:marBottom w:val="0"/>
                                  <w:divBdr>
                                    <w:top w:val="none" w:sz="0" w:space="0" w:color="auto"/>
                                    <w:left w:val="none" w:sz="0" w:space="0" w:color="auto"/>
                                    <w:bottom w:val="none" w:sz="0" w:space="0" w:color="auto"/>
                                    <w:right w:val="none" w:sz="0" w:space="0" w:color="auto"/>
                                  </w:divBdr>
                                  <w:divsChild>
                                    <w:div w:id="1277559826">
                                      <w:marLeft w:val="0"/>
                                      <w:marRight w:val="0"/>
                                      <w:marTop w:val="0"/>
                                      <w:marBottom w:val="0"/>
                                      <w:divBdr>
                                        <w:top w:val="none" w:sz="0" w:space="0" w:color="auto"/>
                                        <w:left w:val="none" w:sz="0" w:space="0" w:color="auto"/>
                                        <w:bottom w:val="none" w:sz="0" w:space="0" w:color="auto"/>
                                        <w:right w:val="none" w:sz="0" w:space="0" w:color="auto"/>
                                      </w:divBdr>
                                      <w:divsChild>
                                        <w:div w:id="12394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8063">
      <w:bodyDiv w:val="1"/>
      <w:marLeft w:val="0"/>
      <w:marRight w:val="0"/>
      <w:marTop w:val="0"/>
      <w:marBottom w:val="0"/>
      <w:divBdr>
        <w:top w:val="none" w:sz="0" w:space="0" w:color="auto"/>
        <w:left w:val="none" w:sz="0" w:space="0" w:color="auto"/>
        <w:bottom w:val="none" w:sz="0" w:space="0" w:color="auto"/>
        <w:right w:val="none" w:sz="0" w:space="0" w:color="auto"/>
      </w:divBdr>
      <w:divsChild>
        <w:div w:id="1633511473">
          <w:marLeft w:val="0"/>
          <w:marRight w:val="0"/>
          <w:marTop w:val="0"/>
          <w:marBottom w:val="0"/>
          <w:divBdr>
            <w:top w:val="none" w:sz="0" w:space="0" w:color="auto"/>
            <w:left w:val="none" w:sz="0" w:space="0" w:color="auto"/>
            <w:bottom w:val="none" w:sz="0" w:space="0" w:color="auto"/>
            <w:right w:val="none" w:sz="0" w:space="0" w:color="auto"/>
          </w:divBdr>
          <w:divsChild>
            <w:div w:id="1477725929">
              <w:marLeft w:val="0"/>
              <w:marRight w:val="0"/>
              <w:marTop w:val="0"/>
              <w:marBottom w:val="0"/>
              <w:divBdr>
                <w:top w:val="none" w:sz="0" w:space="0" w:color="auto"/>
                <w:left w:val="none" w:sz="0" w:space="0" w:color="auto"/>
                <w:bottom w:val="none" w:sz="0" w:space="0" w:color="auto"/>
                <w:right w:val="none" w:sz="0" w:space="0" w:color="auto"/>
              </w:divBdr>
              <w:divsChild>
                <w:div w:id="1124273946">
                  <w:marLeft w:val="0"/>
                  <w:marRight w:val="0"/>
                  <w:marTop w:val="0"/>
                  <w:marBottom w:val="0"/>
                  <w:divBdr>
                    <w:top w:val="none" w:sz="0" w:space="0" w:color="auto"/>
                    <w:left w:val="none" w:sz="0" w:space="0" w:color="auto"/>
                    <w:bottom w:val="none" w:sz="0" w:space="0" w:color="auto"/>
                    <w:right w:val="none" w:sz="0" w:space="0" w:color="auto"/>
                  </w:divBdr>
                  <w:divsChild>
                    <w:div w:id="866530840">
                      <w:marLeft w:val="0"/>
                      <w:marRight w:val="0"/>
                      <w:marTop w:val="0"/>
                      <w:marBottom w:val="0"/>
                      <w:divBdr>
                        <w:top w:val="none" w:sz="0" w:space="0" w:color="auto"/>
                        <w:left w:val="none" w:sz="0" w:space="0" w:color="auto"/>
                        <w:bottom w:val="none" w:sz="0" w:space="0" w:color="auto"/>
                        <w:right w:val="none" w:sz="0" w:space="0" w:color="auto"/>
                      </w:divBdr>
                      <w:divsChild>
                        <w:div w:id="1219435356">
                          <w:marLeft w:val="0"/>
                          <w:marRight w:val="0"/>
                          <w:marTop w:val="0"/>
                          <w:marBottom w:val="0"/>
                          <w:divBdr>
                            <w:top w:val="none" w:sz="0" w:space="0" w:color="auto"/>
                            <w:left w:val="none" w:sz="0" w:space="0" w:color="auto"/>
                            <w:bottom w:val="none" w:sz="0" w:space="0" w:color="auto"/>
                            <w:right w:val="none" w:sz="0" w:space="0" w:color="auto"/>
                          </w:divBdr>
                          <w:divsChild>
                            <w:div w:id="2097701703">
                              <w:marLeft w:val="0"/>
                              <w:marRight w:val="0"/>
                              <w:marTop w:val="0"/>
                              <w:marBottom w:val="0"/>
                              <w:divBdr>
                                <w:top w:val="none" w:sz="0" w:space="0" w:color="auto"/>
                                <w:left w:val="none" w:sz="0" w:space="0" w:color="auto"/>
                                <w:bottom w:val="none" w:sz="0" w:space="0" w:color="auto"/>
                                <w:right w:val="none" w:sz="0" w:space="0" w:color="auto"/>
                              </w:divBdr>
                              <w:divsChild>
                                <w:div w:id="86007343">
                                  <w:marLeft w:val="0"/>
                                  <w:marRight w:val="0"/>
                                  <w:marTop w:val="0"/>
                                  <w:marBottom w:val="0"/>
                                  <w:divBdr>
                                    <w:top w:val="none" w:sz="0" w:space="0" w:color="auto"/>
                                    <w:left w:val="none" w:sz="0" w:space="0" w:color="auto"/>
                                    <w:bottom w:val="none" w:sz="0" w:space="0" w:color="auto"/>
                                    <w:right w:val="none" w:sz="0" w:space="0" w:color="auto"/>
                                  </w:divBdr>
                                  <w:divsChild>
                                    <w:div w:id="2041977791">
                                      <w:marLeft w:val="0"/>
                                      <w:marRight w:val="0"/>
                                      <w:marTop w:val="0"/>
                                      <w:marBottom w:val="0"/>
                                      <w:divBdr>
                                        <w:top w:val="none" w:sz="0" w:space="0" w:color="auto"/>
                                        <w:left w:val="none" w:sz="0" w:space="0" w:color="auto"/>
                                        <w:bottom w:val="none" w:sz="0" w:space="0" w:color="auto"/>
                                        <w:right w:val="none" w:sz="0" w:space="0" w:color="auto"/>
                                      </w:divBdr>
                                    </w:div>
                                  </w:divsChild>
                                </w:div>
                                <w:div w:id="18700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petrich\AppData\Local\Microsoft\Windows\Temporary%20Internet%20Files\Content.Outlook\XE77R677\diamond-clarity.htm" TargetMode="External"/><Relationship Id="rId13" Type="http://schemas.openxmlformats.org/officeDocument/2006/relationships/hyperlink" Target="file:///C:\Users\spetrich\AppData\Local\Microsoft\Windows\Temporary%20Internet%20Files\Content.Outlook\XE77R677\diamond-carat-weight.htm" TargetMode="External"/><Relationship Id="rId3" Type="http://schemas.microsoft.com/office/2007/relationships/stylesWithEffects" Target="stylesWithEffects.xml"/><Relationship Id="rId7" Type="http://schemas.openxmlformats.org/officeDocument/2006/relationships/hyperlink" Target="file:///C:\Users\spetrich\AppData\Local\Microsoft\Windows\Temporary%20Internet%20Files\Content.Outlook\XE77R677\diamond-clarity.htm" TargetMode="External"/><Relationship Id="rId12" Type="http://schemas.openxmlformats.org/officeDocument/2006/relationships/hyperlink" Target="file:///C:\Users\spetrich\AppData\Local\Microsoft\Windows\Temporary%20Internet%20Files\Content.Outlook\XE77R677\diamond-cu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spetrich\AppData\Local\Microsoft\Windows\Temporary%20Internet%20Files\Content.Outlook\XE77R677\diamond-clarity.htm" TargetMode="External"/><Relationship Id="rId11" Type="http://schemas.openxmlformats.org/officeDocument/2006/relationships/hyperlink" Target="file:///C:\Users\spetrich\AppData\Local\Microsoft\Windows\Temporary%20Internet%20Files\Content.Outlook\XE77R677\diamond-color.htm" TargetMode="External"/><Relationship Id="rId5" Type="http://schemas.openxmlformats.org/officeDocument/2006/relationships/webSettings" Target="webSettings.xml"/><Relationship Id="rId15" Type="http://schemas.openxmlformats.org/officeDocument/2006/relationships/control" Target="activeX/activeX1.xml"/><Relationship Id="rId10" Type="http://schemas.openxmlformats.org/officeDocument/2006/relationships/hyperlink" Target="file:///C:\Users\spetrich\AppData\Local\Microsoft\Windows\Temporary%20Internet%20Files\Content.Outlook\XE77R677\the-diamond-4-cs.htm" TargetMode="External"/><Relationship Id="rId4" Type="http://schemas.openxmlformats.org/officeDocument/2006/relationships/settings" Target="settings.xml"/><Relationship Id="rId9" Type="http://schemas.openxmlformats.org/officeDocument/2006/relationships/hyperlink" Target="file:///C:\Users\spetrich\AppData\Local\Microsoft\Windows\Temporary%20Internet%20Files\Content.Outlook\XE77R677\diamond-clarity.htm" TargetMode="External"/><Relationship Id="rId1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GIA</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Petrich</dc:creator>
  <cp:lastModifiedBy>Sue Petrich</cp:lastModifiedBy>
  <cp:revision>1</cp:revision>
  <dcterms:created xsi:type="dcterms:W3CDTF">2013-11-16T20:46:00Z</dcterms:created>
  <dcterms:modified xsi:type="dcterms:W3CDTF">2013-11-16T20:50:00Z</dcterms:modified>
</cp:coreProperties>
</file>