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7292" w:rsidRPr="004C7292" w:rsidRDefault="004C7292" w:rsidP="004C7292">
      <w:pPr>
        <w:rPr>
          <w:sz w:val="28"/>
        </w:rPr>
      </w:pPr>
      <w:r w:rsidRPr="004C7292">
        <w:rPr>
          <w:sz w:val="28"/>
        </w:rPr>
        <w:t>Indikátor 5.1</w:t>
      </w:r>
    </w:p>
    <w:p w:rsidR="003370E8" w:rsidRDefault="004C7292" w:rsidP="004C7292">
      <w:pPr>
        <w:rPr>
          <w:color w:val="4472C4" w:themeColor="accent5"/>
          <w:sz w:val="36"/>
        </w:rPr>
      </w:pPr>
      <w:r w:rsidRPr="004C7292">
        <w:rPr>
          <w:color w:val="4472C4" w:themeColor="accent5"/>
          <w:sz w:val="36"/>
        </w:rPr>
        <w:t>Metody pokročilé scintilační spektrometrie pro měření obsahu radionuklidů ve vzorcích stavebního materiálu</w:t>
      </w:r>
    </w:p>
    <w:p w:rsidR="004C7292" w:rsidRDefault="004C7292" w:rsidP="004C7292">
      <w:p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 xml:space="preserve">Řešitelé: Miroslav </w:t>
      </w:r>
      <w:r w:rsidR="00324040">
        <w:rPr>
          <w:color w:val="000000" w:themeColor="text1"/>
          <w:sz w:val="32"/>
        </w:rPr>
        <w:t xml:space="preserve">Hýža, Michal Sloboda, Mahulena </w:t>
      </w:r>
      <w:proofErr w:type="spellStart"/>
      <w:r w:rsidR="00324040">
        <w:rPr>
          <w:color w:val="000000" w:themeColor="text1"/>
          <w:sz w:val="32"/>
        </w:rPr>
        <w:t>Kořistková</w:t>
      </w:r>
      <w:proofErr w:type="spellEnd"/>
    </w:p>
    <w:p w:rsidR="00324040" w:rsidRDefault="00324040" w:rsidP="004C7292">
      <w:pPr>
        <w:rPr>
          <w:color w:val="000000" w:themeColor="text1"/>
          <w:sz w:val="32"/>
        </w:rPr>
      </w:pPr>
    </w:p>
    <w:p w:rsidR="00324040" w:rsidRDefault="00324040">
      <w:pPr>
        <w:rPr>
          <w:color w:val="000000" w:themeColor="text1"/>
          <w:sz w:val="32"/>
        </w:rPr>
      </w:pPr>
      <w:r>
        <w:rPr>
          <w:color w:val="000000" w:themeColor="text1"/>
          <w:sz w:val="32"/>
        </w:rPr>
        <w:t>2024</w:t>
      </w:r>
    </w:p>
    <w:p w:rsidR="00324040" w:rsidRDefault="00324040" w:rsidP="00324040">
      <w:pPr>
        <w:pStyle w:val="Nzev"/>
      </w:pPr>
      <w:r>
        <w:t>Abstrakt</w:t>
      </w:r>
    </w:p>
    <w:p w:rsidR="00324040" w:rsidRDefault="00324040" w:rsidP="00324040"/>
    <w:p w:rsidR="0076532C" w:rsidRPr="006C6731" w:rsidRDefault="0076532C" w:rsidP="0076532C">
      <w:pPr>
        <w:rPr>
          <w:rFonts w:ascii="Times New Roman" w:hAnsi="Times New Roman" w:cs="Times New Roman"/>
          <w:szCs w:val="24"/>
        </w:rPr>
      </w:pPr>
      <w:r w:rsidRPr="006C6731">
        <w:rPr>
          <w:rFonts w:ascii="Times New Roman" w:hAnsi="Times New Roman" w:cs="Times New Roman"/>
          <w:szCs w:val="24"/>
        </w:rPr>
        <w:t xml:space="preserve">Měření a hodnocení radionuklidů ve stavebních výrobcích a surovinách s očekávaným zvýšeným obsahem přírodních radionuklidů, které jsou určeny k zabudování do staveb s obytnými nebo pobytovými místnosti, patří mezi rutinně prováděné zkoušky na Oddělení spektrometrie Praha. Principem zkoušky je stanovení indexu hmotnostní aktivity na základě dílčích aktivit </w:t>
      </w:r>
      <w:r w:rsidRPr="006C6731">
        <w:rPr>
          <w:rFonts w:ascii="Times New Roman" w:hAnsi="Times New Roman" w:cs="Times New Roman"/>
          <w:szCs w:val="24"/>
          <w:vertAlign w:val="superscript"/>
        </w:rPr>
        <w:t>40</w:t>
      </w:r>
      <w:r w:rsidRPr="006C6731">
        <w:rPr>
          <w:rFonts w:ascii="Times New Roman" w:hAnsi="Times New Roman" w:cs="Times New Roman"/>
          <w:szCs w:val="24"/>
        </w:rPr>
        <w:t xml:space="preserve">K, </w:t>
      </w:r>
      <w:r w:rsidRPr="006C6731">
        <w:rPr>
          <w:rFonts w:ascii="Times New Roman" w:hAnsi="Times New Roman" w:cs="Times New Roman"/>
          <w:szCs w:val="24"/>
          <w:vertAlign w:val="superscript"/>
        </w:rPr>
        <w:t>226</w:t>
      </w:r>
      <w:r w:rsidRPr="006C6731">
        <w:rPr>
          <w:rFonts w:ascii="Times New Roman" w:hAnsi="Times New Roman" w:cs="Times New Roman"/>
          <w:szCs w:val="24"/>
        </w:rPr>
        <w:t xml:space="preserve">Ra a </w:t>
      </w:r>
      <w:r w:rsidRPr="006C6731">
        <w:rPr>
          <w:rFonts w:ascii="Times New Roman" w:hAnsi="Times New Roman" w:cs="Times New Roman"/>
          <w:szCs w:val="24"/>
          <w:vertAlign w:val="superscript"/>
        </w:rPr>
        <w:t>228</w:t>
      </w:r>
      <w:r w:rsidRPr="006C6731">
        <w:rPr>
          <w:rFonts w:ascii="Times New Roman" w:hAnsi="Times New Roman" w:cs="Times New Roman"/>
          <w:szCs w:val="24"/>
        </w:rPr>
        <w:t>Th stanovenýc</w:t>
      </w:r>
      <w:r>
        <w:rPr>
          <w:rFonts w:ascii="Times New Roman" w:hAnsi="Times New Roman" w:cs="Times New Roman"/>
          <w:szCs w:val="24"/>
        </w:rPr>
        <w:t>h metodou spektrometrie gama.</w:t>
      </w:r>
    </w:p>
    <w:p w:rsidR="0076532C" w:rsidRPr="006C6731" w:rsidRDefault="0076532C" w:rsidP="0076532C">
      <w:pPr>
        <w:rPr>
          <w:rFonts w:ascii="Times New Roman" w:hAnsi="Times New Roman" w:cs="Times New Roman"/>
          <w:szCs w:val="24"/>
        </w:rPr>
      </w:pPr>
      <w:r w:rsidRPr="006C6731">
        <w:rPr>
          <w:rFonts w:ascii="Times New Roman" w:hAnsi="Times New Roman" w:cs="Times New Roman"/>
          <w:szCs w:val="24"/>
        </w:rPr>
        <w:t xml:space="preserve">Nejen vzhledem k vysokým pořizovacím nákladům HPGe detektorů používá většina ostatních subjektů provádějících zkoušky stavebních materiálů metodu scintilační spektrometrie. Se zástupci takových laboratoří se odborníci z Oddělení spektrometrie pravidelně setkávají na přípravných kurzech k příslušné zkoušce odborné způsobilosti. Kromě toho se zaměstnanci SÚRO, podílejí na přípravě dokumentů vydávaných SÚJB k tématu měření stavebních materiálů. Uvedené důvody byly motivací k zavedení nové trasy se scintilačním detektorem dedikované pro analýzy stavebních materiálů a dalších vzorků obsahující přírodní radionuklidy. Bylo upraveno </w:t>
      </w:r>
      <w:proofErr w:type="spellStart"/>
      <w:r w:rsidRPr="006C6731">
        <w:rPr>
          <w:rFonts w:ascii="Times New Roman" w:hAnsi="Times New Roman" w:cs="Times New Roman"/>
          <w:szCs w:val="24"/>
        </w:rPr>
        <w:t>Pb</w:t>
      </w:r>
      <w:proofErr w:type="spellEnd"/>
      <w:r w:rsidRPr="006C6731">
        <w:rPr>
          <w:rFonts w:ascii="Times New Roman" w:hAnsi="Times New Roman" w:cs="Times New Roman"/>
          <w:szCs w:val="24"/>
        </w:rPr>
        <w:t xml:space="preserve"> válcové stínění o tloušťce 10 cm které umožňuje umístění 3 palcového </w:t>
      </w:r>
      <w:proofErr w:type="spellStart"/>
      <w:proofErr w:type="gramStart"/>
      <w:r w:rsidRPr="006C6731">
        <w:rPr>
          <w:rFonts w:ascii="Times New Roman" w:hAnsi="Times New Roman" w:cs="Times New Roman"/>
          <w:szCs w:val="24"/>
        </w:rPr>
        <w:t>NaI</w:t>
      </w:r>
      <w:proofErr w:type="spellEnd"/>
      <w:r w:rsidRPr="006C6731">
        <w:rPr>
          <w:rFonts w:ascii="Times New Roman" w:hAnsi="Times New Roman" w:cs="Times New Roman"/>
          <w:szCs w:val="24"/>
        </w:rPr>
        <w:t>(</w:t>
      </w:r>
      <w:proofErr w:type="spellStart"/>
      <w:r w:rsidRPr="006C6731">
        <w:rPr>
          <w:rFonts w:ascii="Times New Roman" w:hAnsi="Times New Roman" w:cs="Times New Roman"/>
          <w:szCs w:val="24"/>
        </w:rPr>
        <w:t>Tl</w:t>
      </w:r>
      <w:proofErr w:type="spellEnd"/>
      <w:proofErr w:type="gramEnd"/>
      <w:r w:rsidRPr="006C6731">
        <w:rPr>
          <w:rFonts w:ascii="Times New Roman" w:hAnsi="Times New Roman" w:cs="Times New Roman"/>
          <w:szCs w:val="24"/>
        </w:rPr>
        <w:t xml:space="preserve">) detektoru a 1 palcového </w:t>
      </w:r>
      <w:proofErr w:type="spellStart"/>
      <w:r w:rsidRPr="006C6731">
        <w:rPr>
          <w:rFonts w:ascii="Times New Roman" w:hAnsi="Times New Roman" w:cs="Times New Roman"/>
          <w:szCs w:val="24"/>
        </w:rPr>
        <w:t>CeBr</w:t>
      </w:r>
      <w:proofErr w:type="spellEnd"/>
      <w:r w:rsidRPr="006C6731">
        <w:rPr>
          <w:rFonts w:ascii="Times New Roman" w:hAnsi="Times New Roman" w:cs="Times New Roman"/>
          <w:szCs w:val="24"/>
        </w:rPr>
        <w:t xml:space="preserve"> detektoru. Zpracování signálu je zajištěno digitálním modulem </w:t>
      </w:r>
      <w:proofErr w:type="spellStart"/>
      <w:r w:rsidRPr="006C6731">
        <w:rPr>
          <w:rFonts w:ascii="Times New Roman" w:hAnsi="Times New Roman" w:cs="Times New Roman"/>
          <w:szCs w:val="24"/>
        </w:rPr>
        <w:t>Lynx</w:t>
      </w:r>
      <w:proofErr w:type="spellEnd"/>
      <w:r w:rsidRPr="006C6731">
        <w:rPr>
          <w:rFonts w:ascii="Times New Roman" w:hAnsi="Times New Roman" w:cs="Times New Roman"/>
          <w:szCs w:val="24"/>
        </w:rPr>
        <w:t>.</w:t>
      </w:r>
    </w:p>
    <w:p w:rsidR="0076532C" w:rsidRPr="006C6731" w:rsidRDefault="0076532C" w:rsidP="0076532C">
      <w:pPr>
        <w:rPr>
          <w:rFonts w:ascii="Times New Roman" w:hAnsi="Times New Roman" w:cs="Times New Roman"/>
          <w:szCs w:val="24"/>
        </w:rPr>
      </w:pPr>
      <w:r w:rsidRPr="006C6731">
        <w:rPr>
          <w:rFonts w:ascii="Times New Roman" w:hAnsi="Times New Roman" w:cs="Times New Roman"/>
          <w:szCs w:val="24"/>
        </w:rPr>
        <w:t>Metody analýzy spekter vychází jednak ze stávající normy IEC 61453:2007 a jednak byly implementovány pokročilé dekonvoluční algoritmy, které tuto normu přesahují. Bylo provedeno předběžné srovnání obou přístupů a připraveny podklady pro jejich validaci pro rutinní nasazení.</w:t>
      </w:r>
    </w:p>
    <w:sdt>
      <w:sdtPr>
        <w:id w:val="-119391467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smallCaps w:val="0"/>
          <w:color w:val="auto"/>
          <w:sz w:val="24"/>
          <w:szCs w:val="22"/>
        </w:rPr>
      </w:sdtEndPr>
      <w:sdtContent>
        <w:p w:rsidR="00E844F2" w:rsidRDefault="00E844F2">
          <w:pPr>
            <w:pStyle w:val="Nadpisobsahu"/>
          </w:pPr>
          <w:r>
            <w:t>Obsah</w:t>
          </w:r>
        </w:p>
        <w:p w:rsidR="00BD0B54" w:rsidRDefault="00E844F2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7645288" w:history="1">
            <w:r w:rsidR="00BD0B54" w:rsidRPr="009439D4">
              <w:rPr>
                <w:rStyle w:val="Hypertextovodkaz"/>
                <w:noProof/>
              </w:rPr>
              <w:t>2</w:t>
            </w:r>
            <w:r w:rsidR="00BD0B54">
              <w:rPr>
                <w:noProof/>
                <w:sz w:val="22"/>
                <w:lang w:val="en-GB" w:eastAsia="en-GB"/>
              </w:rPr>
              <w:tab/>
            </w:r>
            <w:r w:rsidR="00BD0B54" w:rsidRPr="009439D4">
              <w:rPr>
                <w:rStyle w:val="Hypertextovodkaz"/>
                <w:noProof/>
              </w:rPr>
              <w:t>Úvod – Motivace</w:t>
            </w:r>
            <w:r w:rsidR="00BD0B54">
              <w:rPr>
                <w:noProof/>
                <w:webHidden/>
              </w:rPr>
              <w:tab/>
            </w:r>
            <w:r w:rsidR="00BD0B54">
              <w:rPr>
                <w:noProof/>
                <w:webHidden/>
              </w:rPr>
              <w:fldChar w:fldCharType="begin"/>
            </w:r>
            <w:r w:rsidR="00BD0B54">
              <w:rPr>
                <w:noProof/>
                <w:webHidden/>
              </w:rPr>
              <w:instrText xml:space="preserve"> PAGEREF _Toc187645288 \h </w:instrText>
            </w:r>
            <w:r w:rsidR="00BD0B54">
              <w:rPr>
                <w:noProof/>
                <w:webHidden/>
              </w:rPr>
            </w:r>
            <w:r w:rsidR="00BD0B54">
              <w:rPr>
                <w:noProof/>
                <w:webHidden/>
              </w:rPr>
              <w:fldChar w:fldCharType="separate"/>
            </w:r>
            <w:r w:rsidR="00BD0B54">
              <w:rPr>
                <w:noProof/>
                <w:webHidden/>
              </w:rPr>
              <w:t>3</w:t>
            </w:r>
            <w:r w:rsidR="00BD0B54"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89" w:history="1">
            <w:r w:rsidRPr="009439D4">
              <w:rPr>
                <w:rStyle w:val="Hypertextovodkaz"/>
                <w:noProof/>
              </w:rPr>
              <w:t>3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Metodika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0" w:history="1">
            <w:r w:rsidRPr="009439D4">
              <w:rPr>
                <w:rStyle w:val="Hypertextovodkaz"/>
                <w:noProof/>
              </w:rPr>
              <w:t>3.1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Popis přístrojového vybavení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1" w:history="1">
            <w:r w:rsidRPr="009439D4">
              <w:rPr>
                <w:rStyle w:val="Hypertextovodkaz"/>
                <w:noProof/>
              </w:rPr>
              <w:t>3.2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Stínění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2" w:history="1">
            <w:r w:rsidRPr="009439D4">
              <w:rPr>
                <w:rStyle w:val="Hypertextovodkaz"/>
                <w:noProof/>
              </w:rPr>
              <w:t>3.3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Energetická kalibrace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3" w:history="1">
            <w:r w:rsidRPr="009439D4">
              <w:rPr>
                <w:rStyle w:val="Hypertextovodkaz"/>
                <w:noProof/>
              </w:rPr>
              <w:t>3.4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Účinnostní kalibrace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2"/>
            <w:tabs>
              <w:tab w:val="left" w:pos="88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4" w:history="1">
            <w:r w:rsidRPr="009439D4">
              <w:rPr>
                <w:rStyle w:val="Hypertextovodkaz"/>
                <w:noProof/>
              </w:rPr>
              <w:t>3.5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Analýza spekter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5" w:history="1">
            <w:r w:rsidRPr="009439D4">
              <w:rPr>
                <w:rStyle w:val="Hypertextovodkaz"/>
                <w:noProof/>
              </w:rPr>
              <w:t>4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6" w:history="1">
            <w:r w:rsidRPr="009439D4">
              <w:rPr>
                <w:rStyle w:val="Hypertextovodkaz"/>
                <w:noProof/>
              </w:rPr>
              <w:t>5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7" w:history="1">
            <w:r w:rsidRPr="009439D4">
              <w:rPr>
                <w:rStyle w:val="Hypertextovodkaz"/>
                <w:noProof/>
              </w:rPr>
              <w:t>6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Popis trasy detektoru NaI(Tl)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D0B54" w:rsidRDefault="00BD0B54">
          <w:pPr>
            <w:pStyle w:val="Obsah1"/>
            <w:tabs>
              <w:tab w:val="left" w:pos="440"/>
              <w:tab w:val="right" w:leader="dot" w:pos="9062"/>
            </w:tabs>
            <w:rPr>
              <w:noProof/>
              <w:sz w:val="22"/>
              <w:lang w:val="en-GB" w:eastAsia="en-GB"/>
            </w:rPr>
          </w:pPr>
          <w:hyperlink w:anchor="_Toc187645298" w:history="1">
            <w:r w:rsidRPr="009439D4">
              <w:rPr>
                <w:rStyle w:val="Hypertextovodkaz"/>
                <w:noProof/>
              </w:rPr>
              <w:t>7</w:t>
            </w:r>
            <w:r>
              <w:rPr>
                <w:noProof/>
                <w:sz w:val="22"/>
                <w:lang w:val="en-GB" w:eastAsia="en-GB"/>
              </w:rPr>
              <w:tab/>
            </w:r>
            <w:r w:rsidRPr="009439D4">
              <w:rPr>
                <w:rStyle w:val="Hypertextovodkaz"/>
                <w:noProof/>
              </w:rPr>
              <w:t>Popis trasy detektoru CeBr</w:t>
            </w:r>
            <w:r w:rsidRPr="009439D4">
              <w:rPr>
                <w:rStyle w:val="Hypertextovodkaz"/>
                <w:noProof/>
                <w:vertAlign w:val="subscript"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_Toc187645298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844F2" w:rsidRDefault="00E844F2">
          <w:r>
            <w:rPr>
              <w:b/>
              <w:bCs/>
            </w:rPr>
            <w:fldChar w:fldCharType="end"/>
          </w:r>
        </w:p>
      </w:sdtContent>
    </w:sdt>
    <w:p w:rsidR="00324040" w:rsidRDefault="00324040">
      <w:r>
        <w:br w:type="page"/>
      </w:r>
    </w:p>
    <w:p w:rsidR="00324040" w:rsidRDefault="00324040" w:rsidP="00324040">
      <w:pPr>
        <w:pStyle w:val="Nadpis1"/>
      </w:pPr>
      <w:bookmarkStart w:id="0" w:name="_Toc182816521"/>
      <w:bookmarkStart w:id="1" w:name="_Toc187645288"/>
      <w:r>
        <w:lastRenderedPageBreak/>
        <w:t>Úvod – Motivace</w:t>
      </w:r>
      <w:bookmarkEnd w:id="0"/>
      <w:bookmarkEnd w:id="1"/>
    </w:p>
    <w:p w:rsidR="00212FE4" w:rsidRDefault="00212FE4" w:rsidP="00212FE4">
      <w:r>
        <w:t xml:space="preserve">Měření a hodnocení radionuklidů ve </w:t>
      </w:r>
      <w:r w:rsidR="003B78B4" w:rsidRPr="003B78B4">
        <w:t>stavebních výrobcích a surovinách s očekávaným zvýšeným obsahem přírodních radionuklidů, které jsou určeny k zabudování do staveb s obytnými nebo pobytovými místnostmi</w:t>
      </w:r>
      <w:r w:rsidR="003B78B4">
        <w:t xml:space="preserve"> (dále jen </w:t>
      </w:r>
      <w:r>
        <w:t>stavebních materiálech</w:t>
      </w:r>
      <w:r>
        <w:rPr>
          <w:rStyle w:val="Znakapoznpodarou"/>
        </w:rPr>
        <w:footnoteReference w:id="1"/>
      </w:r>
      <w:r w:rsidR="003B78B4">
        <w:t xml:space="preserve">) je součástí českého legislativního rámce </w:t>
      </w:r>
      <w:r w:rsidR="00C52C14">
        <w:t>od roku 1997, i když konkrétní metodika posuzování stavebních materiálů se v</w:t>
      </w:r>
      <w:r w:rsidR="00200C15">
        <w:t> </w:t>
      </w:r>
      <w:r w:rsidR="00C52C14">
        <w:t>průběhu</w:t>
      </w:r>
      <w:r w:rsidR="00200C15">
        <w:t xml:space="preserve"> let</w:t>
      </w:r>
      <w:r w:rsidR="00C52C14">
        <w:t xml:space="preserve"> měnila. </w:t>
      </w:r>
    </w:p>
    <w:p w:rsidR="00C52C14" w:rsidRDefault="00822C6F" w:rsidP="00212FE4">
      <w:r>
        <w:t>Dle aktuálně platné legislativy mají v</w:t>
      </w:r>
      <w:r w:rsidR="00C52C14">
        <w:t xml:space="preserve">ýrobci a dovozci stavebních materiálů </w:t>
      </w:r>
      <w:r>
        <w:t xml:space="preserve">povinnost nechat ve výrobcích nově uváděných na trh stanovit Index hmotnostní aktivity. Ten vychází z měření aktivit </w:t>
      </w:r>
      <w:r w:rsidRPr="00822C6F">
        <w:rPr>
          <w:vertAlign w:val="superscript"/>
        </w:rPr>
        <w:t>40</w:t>
      </w:r>
      <w:r>
        <w:t xml:space="preserve">K, </w:t>
      </w:r>
      <w:r w:rsidRPr="00822C6F">
        <w:rPr>
          <w:vertAlign w:val="superscript"/>
        </w:rPr>
        <w:t>226</w:t>
      </w:r>
      <w:r>
        <w:t xml:space="preserve">Ra a </w:t>
      </w:r>
      <w:r w:rsidRPr="00822C6F">
        <w:rPr>
          <w:vertAlign w:val="superscript"/>
        </w:rPr>
        <w:t>228</w:t>
      </w:r>
      <w:r>
        <w:t xml:space="preserve">Th metodou spektrometrie gama. Tuto službu nabízí jak Státní ústav radiační ochrany (dále jen SÚRO), tak řada soukromých firem. Zájemcům o složení zkoušky odborné způsobilosti (ZOZ) k měření stavebních materiálů je na SÚRO nabízen přípravný kurz, kde se </w:t>
      </w:r>
      <w:r w:rsidR="00200C15">
        <w:t>lektoři z řad odborníků SÚRO snaží tyto zájemce seznámit nejen s</w:t>
      </w:r>
      <w:r w:rsidR="00466500">
        <w:t> legislativou a dokumenty SÚJB, ale i s poznatky z praxe.</w:t>
      </w:r>
      <w:r>
        <w:t xml:space="preserve">  </w:t>
      </w:r>
    </w:p>
    <w:p w:rsidR="00705C01" w:rsidRDefault="00A213A2" w:rsidP="00212FE4">
      <w:r>
        <w:t xml:space="preserve">Kvůli jednostrannému zaměření Oddělení spektrometrie na germaniové detektory je </w:t>
      </w:r>
      <w:r w:rsidR="00705C01">
        <w:t>naše možnost poskytovat kurzistům a jiným zájemcům o odbornou asistenci rady ohledně provozu scintilačních detektorů omezená. Kromě toho se Oddělení spektrometrie podílí i na přípravě Doporučení SÚJB týkající se právě měření a hodnocení stavebních materiálů – a je zapotřebí, aby tento dokument pamatoval i na ty, kteří HPGe trasou nedisponují. V současné verzi je kapitola o scintilačních detektorech poměrně stručná.</w:t>
      </w:r>
    </w:p>
    <w:p w:rsidR="00324040" w:rsidRDefault="00705C01" w:rsidP="00212FE4">
      <w:r>
        <w:t>Uvedené důvody byly motivací pro sestavení a zprovoznění</w:t>
      </w:r>
      <w:r w:rsidR="00156C1B">
        <w:t xml:space="preserve"> spektrometrické trasy se scintilačním detektorem. Pro účely tohoto porovnání byly do provozu uvedeny dva detektory – jeden s krystalem typu NaI(Tl)</w:t>
      </w:r>
      <w:r w:rsidR="00156C1B">
        <w:rPr>
          <w:rStyle w:val="Znakapoznpodarou"/>
        </w:rPr>
        <w:footnoteReference w:id="2"/>
      </w:r>
      <w:r w:rsidR="00156C1B">
        <w:t>, druhý typu CeBr</w:t>
      </w:r>
      <w:r w:rsidR="00156C1B" w:rsidRPr="00156C1B">
        <w:rPr>
          <w:vertAlign w:val="subscript"/>
        </w:rPr>
        <w:t>3</w:t>
      </w:r>
      <w:r w:rsidR="00156C1B">
        <w:rPr>
          <w:rStyle w:val="Znakapoznpodarou"/>
        </w:rPr>
        <w:footnoteReference w:id="3"/>
      </w:r>
      <w:r w:rsidR="00156C1B">
        <w:t xml:space="preserve">. </w:t>
      </w:r>
      <w:r w:rsidR="00466500">
        <w:t xml:space="preserve"> </w:t>
      </w:r>
    </w:p>
    <w:p w:rsidR="00212FE4" w:rsidRDefault="00156C1B" w:rsidP="00212FE4">
      <w:r>
        <w:t>Pro detektory bylo zapotřebí sestavit stínění, vytipovat vhodné měřící nádoby, provést kalibraci, implementovat vhodný vyhodnocovací algoritmus</w:t>
      </w:r>
      <w:r w:rsidR="000D1DED">
        <w:t>.</w:t>
      </w:r>
    </w:p>
    <w:p w:rsidR="00324040" w:rsidRDefault="00324040" w:rsidP="00324040">
      <w:pPr>
        <w:pStyle w:val="Nadpis1"/>
      </w:pPr>
      <w:bookmarkStart w:id="2" w:name="_Toc182816522"/>
      <w:bookmarkStart w:id="3" w:name="_Toc187645289"/>
      <w:r>
        <w:lastRenderedPageBreak/>
        <w:t>Metodika</w:t>
      </w:r>
      <w:bookmarkEnd w:id="2"/>
      <w:bookmarkEnd w:id="3"/>
    </w:p>
    <w:p w:rsidR="00324040" w:rsidRDefault="000D1DED" w:rsidP="00324040">
      <w:pPr>
        <w:pStyle w:val="Nadpis2"/>
      </w:pPr>
      <w:bookmarkStart w:id="4" w:name="_Toc182816523"/>
      <w:bookmarkStart w:id="5" w:name="_Toc187645290"/>
      <w:r>
        <w:t>Popis p</w:t>
      </w:r>
      <w:r w:rsidR="00324040">
        <w:t>řístrojové</w:t>
      </w:r>
      <w:r>
        <w:t>ho</w:t>
      </w:r>
      <w:r w:rsidR="00324040">
        <w:t xml:space="preserve"> vybavení</w:t>
      </w:r>
      <w:bookmarkEnd w:id="4"/>
      <w:bookmarkEnd w:id="5"/>
    </w:p>
    <w:p w:rsidR="001B1C67" w:rsidRDefault="000D1DED" w:rsidP="001B1C67">
      <w:r>
        <w:t xml:space="preserve">Jako základ spektrometrické trasy byl využit </w:t>
      </w:r>
      <w:r w:rsidR="00341F75">
        <w:t>NaI(Tl)</w:t>
      </w:r>
      <w:r>
        <w:t xml:space="preserve"> detektor</w:t>
      </w:r>
      <w:r w:rsidR="00341F75">
        <w:t xml:space="preserve">, který byl </w:t>
      </w:r>
      <w:r>
        <w:t xml:space="preserve">historicky </w:t>
      </w:r>
      <w:r w:rsidR="00341F75">
        <w:t>součástí inventáře oddělení spektrometrie,</w:t>
      </w:r>
      <w:r>
        <w:t xml:space="preserve"> ale kterému </w:t>
      </w:r>
      <w:r w:rsidR="004F3952">
        <w:t xml:space="preserve">již bohužel nebyla k dispozici žádná dokumentace. </w:t>
      </w:r>
      <w:r>
        <w:t>Krystal</w:t>
      </w:r>
      <w:r w:rsidR="004F3952">
        <w:t xml:space="preserve"> měl zjevně rozměry 3</w:t>
      </w:r>
      <w:r w:rsidR="004F3952">
        <w:rPr>
          <w:rFonts w:ascii="Arial" w:hAnsi="Arial" w:cs="Arial"/>
        </w:rPr>
        <w:t>"</w:t>
      </w:r>
      <w:r w:rsidR="004F3952">
        <w:t xml:space="preserve"> </w:t>
      </w:r>
      <w:r w:rsidR="004F3952">
        <w:rPr>
          <w:rFonts w:cstheme="minorHAnsi"/>
        </w:rPr>
        <w:t>×</w:t>
      </w:r>
      <w:r w:rsidR="004F3952">
        <w:t xml:space="preserve"> 3</w:t>
      </w:r>
      <w:r w:rsidR="004F3952">
        <w:rPr>
          <w:rFonts w:ascii="Arial" w:hAnsi="Arial" w:cs="Arial"/>
        </w:rPr>
        <w:t xml:space="preserve">", </w:t>
      </w:r>
      <w:r w:rsidR="004F3952">
        <w:rPr>
          <w:rFonts w:cstheme="minorHAnsi"/>
        </w:rPr>
        <w:t xml:space="preserve">doplňující rozměry však byly stanoveny pomocí rentgenového snímkování. </w:t>
      </w:r>
      <w:r>
        <w:rPr>
          <w:rFonts w:cstheme="minorHAnsi"/>
        </w:rPr>
        <w:t>V rámci dřívějších výzkumných projektů byl zakoupen v SÚRO</w:t>
      </w:r>
      <w:r w:rsidR="001B1C67">
        <w:t xml:space="preserve"> detektor typu CeBr</w:t>
      </w:r>
      <w:r w:rsidR="001B1C67" w:rsidRPr="001B1C67">
        <w:rPr>
          <w:vertAlign w:val="subscript"/>
        </w:rPr>
        <w:t>3</w:t>
      </w:r>
      <w:r w:rsidR="001B1C67">
        <w:t xml:space="preserve"> </w:t>
      </w:r>
      <w:r>
        <w:t>, který byl rovněž použit a to jednak pro komparativní účely a jednak pro měření vzorků připravených v menších 600ml Marinelliho nádobách, které nelze na NaI(Tl) umístit. Parametry obou druhů scintilačních materiálů lze blíže nalézt například v [</w:t>
      </w:r>
      <w:r w:rsidR="00A73109" w:rsidRPr="00A73109">
        <w:rPr>
          <w:b/>
        </w:rPr>
        <w:t>3</w:t>
      </w:r>
      <w:r>
        <w:t>].</w:t>
      </w:r>
    </w:p>
    <w:p w:rsidR="00D00106" w:rsidRDefault="00D00106" w:rsidP="00D00106">
      <w:pPr>
        <w:pStyle w:val="Nadpis2"/>
        <w:numPr>
          <w:ilvl w:val="1"/>
          <w:numId w:val="1"/>
        </w:numPr>
      </w:pPr>
      <w:bookmarkStart w:id="6" w:name="_Toc187322228"/>
      <w:bookmarkStart w:id="7" w:name="_Toc182816526"/>
      <w:bookmarkStart w:id="8" w:name="_Toc187645291"/>
      <w:r>
        <w:t>Stínění</w:t>
      </w:r>
      <w:bookmarkEnd w:id="6"/>
      <w:bookmarkEnd w:id="8"/>
    </w:p>
    <w:p w:rsidR="00D00106" w:rsidRDefault="00D00106" w:rsidP="00D00106">
      <w:r>
        <w:t>Jako nejvhodnější bylo použít a modifikovat již existující olověné stínění používané pro HPGe detektory</w:t>
      </w:r>
      <w:r w:rsidR="000866EE">
        <w:t xml:space="preserve">, viz </w:t>
      </w:r>
      <w:r w:rsidR="000866EE" w:rsidRPr="000866EE">
        <w:rPr>
          <w:b/>
        </w:rPr>
        <w:t>Obr. 1</w:t>
      </w:r>
      <w:r>
        <w:t>.</w:t>
      </w:r>
      <w:r w:rsidR="000866EE">
        <w:t xml:space="preserve"> a </w:t>
      </w:r>
      <w:r w:rsidR="000866EE" w:rsidRPr="000866EE">
        <w:rPr>
          <w:b/>
        </w:rPr>
        <w:t>Tab. 1</w:t>
      </w:r>
      <w:r w:rsidR="000866EE">
        <w:t>.</w:t>
      </w:r>
      <w:r>
        <w:t xml:space="preserve"> </w:t>
      </w:r>
      <w:r>
        <w:rPr>
          <w:rFonts w:cstheme="minorHAnsi"/>
        </w:rPr>
        <w:t xml:space="preserve">Část </w:t>
      </w:r>
      <w:r w:rsidR="000D1DED">
        <w:rPr>
          <w:rFonts w:cstheme="minorHAnsi"/>
        </w:rPr>
        <w:t>stínění</w:t>
      </w:r>
      <w:r>
        <w:rPr>
          <w:rFonts w:cstheme="minorHAnsi"/>
        </w:rPr>
        <w:t xml:space="preserve"> pod pojezdem horního víka byla dodatečně</w:t>
      </w:r>
      <w:r>
        <w:t xml:space="preserve"> dostíněná olověným plátem tloušťky 2 mm z důvodů minimalizace bočních průstřelů do měřicího prostoru. Pro redukci charakteristického záření X byl vnitřní prostor doplněn o vrstvu měděného a cínového plechu. </w:t>
      </w:r>
    </w:p>
    <w:p w:rsidR="00D00106" w:rsidRDefault="00D00106" w:rsidP="00D00106">
      <w:r>
        <w:t xml:space="preserve">Pro stabilní umístnění detektorů do stínění byl pro každý scintilační detektor vytištěn pomoci 3D tisku držák s ocelovými hroty ve spodní části pro fixaci v měděném dne stínění. 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1418"/>
      </w:tblGrid>
      <w:tr w:rsidR="00D00106" w:rsidRPr="00DB37C5" w:rsidTr="00D00106">
        <w:trPr>
          <w:trHeight w:val="397"/>
          <w:jc w:val="center"/>
        </w:trPr>
        <w:tc>
          <w:tcPr>
            <w:tcW w:w="594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00106" w:rsidRPr="00DB37C5" w:rsidRDefault="000866EE" w:rsidP="000866EE">
            <w:pPr>
              <w:spacing w:line="240" w:lineRule="auto"/>
              <w:ind w:left="-113"/>
              <w:jc w:val="left"/>
              <w:rPr>
                <w:i/>
              </w:rPr>
            </w:pPr>
            <w:r>
              <w:rPr>
                <w:b/>
                <w:i/>
                <w:sz w:val="22"/>
              </w:rPr>
              <w:t>Tab.</w:t>
            </w:r>
            <w:r w:rsidR="00D00106" w:rsidRPr="00DB37C5">
              <w:rPr>
                <w:b/>
                <w:i/>
                <w:sz w:val="22"/>
              </w:rPr>
              <w:t xml:space="preserve"> </w:t>
            </w:r>
            <w:r>
              <w:rPr>
                <w:b/>
                <w:i/>
                <w:sz w:val="22"/>
              </w:rPr>
              <w:t>1</w:t>
            </w:r>
            <w:r w:rsidR="00D00106" w:rsidRPr="00DB37C5">
              <w:rPr>
                <w:b/>
                <w:i/>
                <w:sz w:val="22"/>
              </w:rPr>
              <w:t>:</w:t>
            </w:r>
            <w:r w:rsidR="00D00106" w:rsidRPr="00DB37C5">
              <w:rPr>
                <w:i/>
                <w:sz w:val="22"/>
              </w:rPr>
              <w:t xml:space="preserve"> Rozměry </w:t>
            </w:r>
            <w:r w:rsidR="00D00106">
              <w:rPr>
                <w:i/>
                <w:sz w:val="22"/>
              </w:rPr>
              <w:t xml:space="preserve">stínění </w:t>
            </w:r>
          </w:p>
        </w:tc>
      </w:tr>
      <w:tr w:rsidR="00D00106" w:rsidTr="00D00106">
        <w:trPr>
          <w:trHeight w:val="397"/>
          <w:jc w:val="center"/>
        </w:trPr>
        <w:tc>
          <w:tcPr>
            <w:tcW w:w="4531" w:type="dxa"/>
            <w:tcBorders>
              <w:top w:val="single" w:sz="4" w:space="0" w:color="auto"/>
            </w:tcBorders>
            <w:vAlign w:val="center"/>
          </w:tcPr>
          <w:p w:rsidR="00D00106" w:rsidRDefault="00D00106" w:rsidP="00D00106">
            <w:pPr>
              <w:spacing w:line="240" w:lineRule="auto"/>
              <w:jc w:val="left"/>
            </w:pPr>
            <w:r>
              <w:t>Vnější průměr stínění [mm]</w:t>
            </w:r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:rsidR="00D00106" w:rsidRDefault="00D00106" w:rsidP="00D00106">
            <w:pPr>
              <w:spacing w:line="240" w:lineRule="auto"/>
              <w:jc w:val="right"/>
            </w:pPr>
            <w:r>
              <w:t>520</w:t>
            </w:r>
          </w:p>
        </w:tc>
      </w:tr>
      <w:tr w:rsidR="00D00106" w:rsidTr="00D00106">
        <w:trPr>
          <w:trHeight w:val="397"/>
          <w:jc w:val="center"/>
        </w:trPr>
        <w:tc>
          <w:tcPr>
            <w:tcW w:w="4531" w:type="dxa"/>
            <w:vAlign w:val="center"/>
          </w:tcPr>
          <w:p w:rsidR="00D00106" w:rsidRDefault="00D00106" w:rsidP="00D00106">
            <w:pPr>
              <w:spacing w:line="240" w:lineRule="auto"/>
              <w:jc w:val="left"/>
            </w:pPr>
            <w:r>
              <w:t>Vnější výška stínění [mm]</w:t>
            </w:r>
          </w:p>
        </w:tc>
        <w:tc>
          <w:tcPr>
            <w:tcW w:w="1418" w:type="dxa"/>
            <w:vAlign w:val="center"/>
          </w:tcPr>
          <w:p w:rsidR="00D00106" w:rsidRDefault="00D00106" w:rsidP="00D00106">
            <w:pPr>
              <w:spacing w:line="240" w:lineRule="auto"/>
              <w:jc w:val="right"/>
            </w:pPr>
            <w:r>
              <w:t>560</w:t>
            </w:r>
          </w:p>
        </w:tc>
      </w:tr>
      <w:tr w:rsidR="00D00106" w:rsidTr="00D00106">
        <w:trPr>
          <w:trHeight w:val="397"/>
          <w:jc w:val="center"/>
        </w:trPr>
        <w:tc>
          <w:tcPr>
            <w:tcW w:w="4531" w:type="dxa"/>
            <w:vAlign w:val="center"/>
          </w:tcPr>
          <w:p w:rsidR="00D00106" w:rsidRDefault="00D00106" w:rsidP="00D00106">
            <w:pPr>
              <w:spacing w:line="240" w:lineRule="auto"/>
              <w:jc w:val="left"/>
            </w:pPr>
            <w:r>
              <w:t>Tloušťka olověného dna (víka) stínění [mm]</w:t>
            </w:r>
          </w:p>
        </w:tc>
        <w:tc>
          <w:tcPr>
            <w:tcW w:w="1418" w:type="dxa"/>
            <w:vAlign w:val="center"/>
          </w:tcPr>
          <w:p w:rsidR="00D00106" w:rsidRDefault="00D00106" w:rsidP="00D00106">
            <w:pPr>
              <w:spacing w:line="240" w:lineRule="auto"/>
              <w:jc w:val="right"/>
            </w:pPr>
            <w:r>
              <w:t>100</w:t>
            </w:r>
          </w:p>
        </w:tc>
      </w:tr>
      <w:tr w:rsidR="00D00106" w:rsidTr="00D00106">
        <w:trPr>
          <w:trHeight w:val="397"/>
          <w:jc w:val="center"/>
        </w:trPr>
        <w:tc>
          <w:tcPr>
            <w:tcW w:w="4531" w:type="dxa"/>
            <w:vAlign w:val="center"/>
          </w:tcPr>
          <w:p w:rsidR="00D00106" w:rsidRDefault="00D00106" w:rsidP="00D00106">
            <w:pPr>
              <w:spacing w:line="240" w:lineRule="auto"/>
              <w:jc w:val="left"/>
            </w:pPr>
            <w:r>
              <w:t>Tloušťka měděného dostínění [mm]</w:t>
            </w:r>
          </w:p>
        </w:tc>
        <w:tc>
          <w:tcPr>
            <w:tcW w:w="1418" w:type="dxa"/>
            <w:vAlign w:val="center"/>
          </w:tcPr>
          <w:p w:rsidR="00D00106" w:rsidRDefault="00D00106" w:rsidP="00D00106">
            <w:pPr>
              <w:spacing w:line="240" w:lineRule="auto"/>
              <w:jc w:val="right"/>
            </w:pPr>
            <w:r>
              <w:t>1</w:t>
            </w:r>
          </w:p>
        </w:tc>
      </w:tr>
      <w:tr w:rsidR="00D00106" w:rsidTr="00D00106">
        <w:trPr>
          <w:trHeight w:val="397"/>
          <w:jc w:val="center"/>
        </w:trPr>
        <w:tc>
          <w:tcPr>
            <w:tcW w:w="4531" w:type="dxa"/>
            <w:vAlign w:val="center"/>
          </w:tcPr>
          <w:p w:rsidR="00D00106" w:rsidRDefault="00D00106" w:rsidP="00D00106">
            <w:pPr>
              <w:spacing w:line="240" w:lineRule="auto"/>
              <w:jc w:val="left"/>
            </w:pPr>
            <w:r>
              <w:t>Tloušťka cínového dostínění [mm]</w:t>
            </w:r>
          </w:p>
        </w:tc>
        <w:tc>
          <w:tcPr>
            <w:tcW w:w="1418" w:type="dxa"/>
            <w:vAlign w:val="center"/>
          </w:tcPr>
          <w:p w:rsidR="00D00106" w:rsidRDefault="00D00106" w:rsidP="00D00106">
            <w:pPr>
              <w:spacing w:line="240" w:lineRule="auto"/>
              <w:jc w:val="right"/>
            </w:pPr>
            <w:r>
              <w:t>2</w:t>
            </w:r>
          </w:p>
        </w:tc>
      </w:tr>
    </w:tbl>
    <w:p w:rsidR="008C6DF5" w:rsidRDefault="008C6DF5" w:rsidP="008C6DF5"/>
    <w:p w:rsidR="000866EE" w:rsidRDefault="000866EE" w:rsidP="008C6DF5"/>
    <w:p w:rsidR="000866EE" w:rsidRDefault="000866EE" w:rsidP="008C6DF5"/>
    <w:p w:rsidR="000866EE" w:rsidRDefault="000866EE" w:rsidP="008C6DF5"/>
    <w:p w:rsidR="000866EE" w:rsidRDefault="000866EE" w:rsidP="008C6DF5">
      <w:r w:rsidRPr="000866EE">
        <w:rPr>
          <w:b/>
          <w:noProof/>
          <w:lang w:val="en-GB" w:eastAsia="en-GB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760000" cy="4856400"/>
            <wp:effectExtent l="0" t="0" r="0" b="1905"/>
            <wp:wrapTight wrapText="bothSides">
              <wp:wrapPolygon edited="0">
                <wp:start x="0" y="0"/>
                <wp:lineTo x="0" y="21524"/>
                <wp:lineTo x="21505" y="21524"/>
                <wp:lineTo x="21505" y="0"/>
                <wp:lineTo x="0" y="0"/>
              </wp:wrapPolygon>
            </wp:wrapTight>
            <wp:docPr id="13" name="Obrázek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66EE">
        <w:rPr>
          <w:b/>
        </w:rPr>
        <w:t>Obr. 1</w:t>
      </w:r>
      <w:r>
        <w:t>: Upravené stínění pro umístění NaI(Tl) a CeBr detektorů</w:t>
      </w:r>
    </w:p>
    <w:p w:rsidR="00324040" w:rsidRDefault="00324040" w:rsidP="00324040">
      <w:pPr>
        <w:pStyle w:val="Nadpis2"/>
      </w:pPr>
      <w:bookmarkStart w:id="9" w:name="_Toc182816527"/>
      <w:bookmarkStart w:id="10" w:name="_Toc187645292"/>
      <w:bookmarkEnd w:id="7"/>
      <w:r>
        <w:t>Energetická kalibrace</w:t>
      </w:r>
      <w:bookmarkEnd w:id="9"/>
      <w:bookmarkEnd w:id="10"/>
    </w:p>
    <w:p w:rsidR="00627266" w:rsidRDefault="00627266" w:rsidP="00627266">
      <w:r>
        <w:t>Norma [</w:t>
      </w:r>
      <w:r w:rsidRPr="00D00106">
        <w:rPr>
          <w:b/>
        </w:rPr>
        <w:t>2</w:t>
      </w:r>
      <w:r>
        <w:t xml:space="preserve">] připouští </w:t>
      </w:r>
      <w:r w:rsidR="00D64161">
        <w:t>energetickou kalibrac</w:t>
      </w:r>
      <w:r w:rsidR="008104CA">
        <w:t>i</w:t>
      </w:r>
      <w:r>
        <w:t xml:space="preserve"> </w:t>
      </w:r>
      <w:r w:rsidR="0033309D">
        <w:t xml:space="preserve">pouze </w:t>
      </w:r>
      <w:r w:rsidR="00D64161">
        <w:t xml:space="preserve">pomocí </w:t>
      </w:r>
      <w:r w:rsidR="0033309D">
        <w:t xml:space="preserve">dvou </w:t>
      </w:r>
      <w:r w:rsidR="00D64161">
        <w:t>krajních bodů sledované oblasti. Tento postup je vhodný pro rutinní měření</w:t>
      </w:r>
      <w:r w:rsidR="008104CA">
        <w:t>, která následuj</w:t>
      </w:r>
      <w:r w:rsidR="00D64161">
        <w:t xml:space="preserve">í postup popsaný v normě, případně pro pravidelnou kontrolu stability kalibrace. </w:t>
      </w:r>
      <w:r w:rsidR="00BC2D73">
        <w:t xml:space="preserve">Za účelem minimalizace statistické chyby byla kalibrace provedena </w:t>
      </w:r>
      <w:r w:rsidR="004C7157">
        <w:t>d</w:t>
      </w:r>
      <w:r w:rsidR="000D1DED">
        <w:t>etailněji s použit</w:t>
      </w:r>
      <w:r w:rsidR="000D1DED" w:rsidRPr="000866EE">
        <w:t>ím RN v</w:t>
      </w:r>
      <w:r w:rsidR="000866EE" w:rsidRPr="000866EE">
        <w:t> Tab. 2</w:t>
      </w:r>
      <w:r w:rsidR="000D1DED" w:rsidRPr="000866EE">
        <w:t>.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2"/>
        <w:gridCol w:w="222"/>
        <w:gridCol w:w="1417"/>
        <w:gridCol w:w="1813"/>
      </w:tblGrid>
      <w:tr w:rsidR="00095CB5" w:rsidTr="003619AA">
        <w:trPr>
          <w:trHeight w:val="397"/>
          <w:jc w:val="center"/>
        </w:trPr>
        <w:tc>
          <w:tcPr>
            <w:tcW w:w="668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95CB5" w:rsidRPr="00627266" w:rsidRDefault="000866EE" w:rsidP="004C7157">
            <w:pPr>
              <w:spacing w:after="120" w:line="240" w:lineRule="auto"/>
              <w:jc w:val="left"/>
              <w:rPr>
                <w:i/>
              </w:rPr>
            </w:pPr>
            <w:proofErr w:type="gramStart"/>
            <w:r>
              <w:rPr>
                <w:b/>
                <w:i/>
                <w:sz w:val="22"/>
              </w:rPr>
              <w:t>Tab.2</w:t>
            </w:r>
            <w:r w:rsidR="00095CB5" w:rsidRPr="000B1D77">
              <w:rPr>
                <w:b/>
                <w:i/>
                <w:sz w:val="22"/>
              </w:rPr>
              <w:t>:</w:t>
            </w:r>
            <w:proofErr w:type="gramEnd"/>
            <w:r w:rsidR="00095CB5" w:rsidRPr="000B1D77">
              <w:rPr>
                <w:b/>
                <w:i/>
                <w:sz w:val="22"/>
              </w:rPr>
              <w:t xml:space="preserve"> </w:t>
            </w:r>
            <w:r w:rsidR="00627266" w:rsidRPr="00627266">
              <w:rPr>
                <w:i/>
                <w:sz w:val="22"/>
              </w:rPr>
              <w:t>Linky</w:t>
            </w:r>
            <w:r w:rsidR="00095CB5" w:rsidRPr="00627266">
              <w:rPr>
                <w:i/>
                <w:sz w:val="22"/>
              </w:rPr>
              <w:t xml:space="preserve"> použité k </w:t>
            </w:r>
            <w:r w:rsidR="004C7157">
              <w:rPr>
                <w:i/>
                <w:sz w:val="22"/>
              </w:rPr>
              <w:t>energetické kalibraci detektorů</w:t>
            </w:r>
          </w:p>
        </w:tc>
      </w:tr>
      <w:tr w:rsidR="00EC6849" w:rsidTr="003619AA">
        <w:trPr>
          <w:trHeight w:val="397"/>
          <w:jc w:val="center"/>
        </w:trPr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:rsidR="00EC6849" w:rsidRPr="00240900" w:rsidRDefault="00240900" w:rsidP="00240900">
            <w:pPr>
              <w:spacing w:line="240" w:lineRule="auto"/>
              <w:jc w:val="center"/>
              <w:rPr>
                <w:b/>
              </w:rPr>
            </w:pPr>
            <w:r w:rsidRPr="00240900">
              <w:rPr>
                <w:b/>
              </w:rPr>
              <w:t>Energie</w:t>
            </w:r>
            <w:r w:rsidR="000B1D77">
              <w:rPr>
                <w:b/>
              </w:rPr>
              <w:t xml:space="preserve"> [keV]</w:t>
            </w:r>
          </w:p>
        </w:tc>
        <w:tc>
          <w:tcPr>
            <w:tcW w:w="181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C6849" w:rsidRPr="00240900" w:rsidRDefault="00240900" w:rsidP="00240900">
            <w:pPr>
              <w:spacing w:line="240" w:lineRule="auto"/>
              <w:jc w:val="center"/>
              <w:rPr>
                <w:b/>
              </w:rPr>
            </w:pPr>
            <w:r w:rsidRPr="00240900">
              <w:rPr>
                <w:b/>
              </w:rPr>
              <w:t>Zdroj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Pr="00240900" w:rsidRDefault="00EC6849" w:rsidP="00240900">
            <w:pPr>
              <w:spacing w:line="240" w:lineRule="auto"/>
              <w:jc w:val="center"/>
              <w:rPr>
                <w:b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C6849" w:rsidRPr="00240900" w:rsidRDefault="00240900" w:rsidP="00240900">
            <w:pPr>
              <w:spacing w:line="240" w:lineRule="auto"/>
              <w:jc w:val="center"/>
              <w:rPr>
                <w:b/>
              </w:rPr>
            </w:pPr>
            <w:r w:rsidRPr="00240900">
              <w:rPr>
                <w:b/>
              </w:rPr>
              <w:t>Energie</w:t>
            </w:r>
            <w:r w:rsidR="000B1D77">
              <w:rPr>
                <w:b/>
              </w:rPr>
              <w:t xml:space="preserve"> [keV]</w:t>
            </w:r>
          </w:p>
        </w:tc>
        <w:tc>
          <w:tcPr>
            <w:tcW w:w="1813" w:type="dxa"/>
            <w:tcBorders>
              <w:top w:val="single" w:sz="4" w:space="0" w:color="auto"/>
            </w:tcBorders>
            <w:vAlign w:val="center"/>
          </w:tcPr>
          <w:p w:rsidR="00EC6849" w:rsidRPr="00240900" w:rsidRDefault="00240900" w:rsidP="00240900">
            <w:pPr>
              <w:spacing w:line="240" w:lineRule="auto"/>
              <w:jc w:val="center"/>
              <w:rPr>
                <w:b/>
              </w:rPr>
            </w:pPr>
            <w:r w:rsidRPr="00240900">
              <w:rPr>
                <w:b/>
              </w:rPr>
              <w:t>Zdroj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121,78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152</w:t>
            </w:r>
            <w:r>
              <w:t>Eu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964,08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152</w:t>
            </w:r>
            <w:r>
              <w:t>Eu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122,06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57</w:t>
            </w:r>
            <w:r>
              <w:t>Co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1173,23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60</w:t>
            </w:r>
            <w:r>
              <w:t>Co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295,22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214</w:t>
            </w:r>
            <w:r>
              <w:t>Pb (</w:t>
            </w:r>
            <w:r w:rsidRPr="00240900">
              <w:rPr>
                <w:vertAlign w:val="superscript"/>
              </w:rPr>
              <w:t>226</w:t>
            </w:r>
            <w:r>
              <w:t>Ra)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8A6134" w:rsidP="008A6134">
            <w:pPr>
              <w:spacing w:line="240" w:lineRule="auto"/>
              <w:jc w:val="center"/>
            </w:pPr>
            <w:r>
              <w:t>1274,54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22</w:t>
            </w:r>
            <w:r>
              <w:t>Na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344,28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152</w:t>
            </w:r>
            <w:r>
              <w:t>Eu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1332,49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60</w:t>
            </w:r>
            <w:r>
              <w:t>Co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351,93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214</w:t>
            </w:r>
            <w:r>
              <w:t>Pb (</w:t>
            </w:r>
            <w:r w:rsidRPr="00240900">
              <w:rPr>
                <w:vertAlign w:val="superscript"/>
              </w:rPr>
              <w:t>226</w:t>
            </w:r>
            <w:r>
              <w:t>Ra)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1408,01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152</w:t>
            </w:r>
            <w:r>
              <w:t>Eu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lastRenderedPageBreak/>
              <w:t>511</w:t>
            </w:r>
            <w:r w:rsidR="00CB1118">
              <w:t>,00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22</w:t>
            </w:r>
            <w:r>
              <w:t>Na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1460,82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40</w:t>
            </w:r>
            <w:r>
              <w:t>K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583,19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208</w:t>
            </w:r>
            <w:r>
              <w:t>Tl (</w:t>
            </w:r>
            <w:r w:rsidRPr="00240900">
              <w:rPr>
                <w:vertAlign w:val="superscript"/>
              </w:rPr>
              <w:t>232</w:t>
            </w:r>
            <w:r>
              <w:t>Th)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1764,49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214</w:t>
            </w:r>
            <w:r>
              <w:t>Bi (</w:t>
            </w:r>
            <w:r w:rsidRPr="00240900">
              <w:rPr>
                <w:vertAlign w:val="superscript"/>
              </w:rPr>
              <w:t>226</w:t>
            </w:r>
            <w:r>
              <w:t>Ra)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609,31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214</w:t>
            </w:r>
            <w:r>
              <w:t>Bi (</w:t>
            </w:r>
            <w:r w:rsidRPr="00240900">
              <w:rPr>
                <w:vertAlign w:val="superscript"/>
              </w:rPr>
              <w:t>226</w:t>
            </w:r>
            <w:r>
              <w:t>Ra)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1836,07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88</w:t>
            </w:r>
            <w:r>
              <w:t>Y</w:t>
            </w:r>
          </w:p>
        </w:tc>
      </w:tr>
      <w:tr w:rsidR="00EC6849" w:rsidTr="00240900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661,66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137</w:t>
            </w:r>
            <w:r>
              <w:t>Cs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2505,72</w:t>
            </w:r>
          </w:p>
        </w:tc>
        <w:tc>
          <w:tcPr>
            <w:tcW w:w="1813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60</w:t>
            </w:r>
            <w:r>
              <w:t>Co (sumační)</w:t>
            </w:r>
          </w:p>
        </w:tc>
      </w:tr>
      <w:tr w:rsidR="00EC6849" w:rsidTr="00A94D07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785,96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214</w:t>
            </w:r>
            <w:r>
              <w:t>Pb (</w:t>
            </w:r>
            <w:r w:rsidRPr="00240900">
              <w:rPr>
                <w:vertAlign w:val="superscript"/>
              </w:rPr>
              <w:t>226</w:t>
            </w:r>
            <w:r>
              <w:t>Ra)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2614,51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208</w:t>
            </w:r>
            <w:r>
              <w:t>Tl (</w:t>
            </w:r>
            <w:r w:rsidRPr="00240900">
              <w:rPr>
                <w:vertAlign w:val="superscript"/>
              </w:rPr>
              <w:t>232</w:t>
            </w:r>
            <w:r>
              <w:t>Th)</w:t>
            </w:r>
          </w:p>
        </w:tc>
      </w:tr>
      <w:tr w:rsidR="00EC6849" w:rsidTr="00A94D07">
        <w:trPr>
          <w:trHeight w:val="397"/>
          <w:jc w:val="center"/>
        </w:trPr>
        <w:tc>
          <w:tcPr>
            <w:tcW w:w="1417" w:type="dxa"/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>
              <w:t>795,86</w:t>
            </w:r>
          </w:p>
        </w:tc>
        <w:tc>
          <w:tcPr>
            <w:tcW w:w="1812" w:type="dxa"/>
            <w:tcBorders>
              <w:right w:val="single" w:sz="4" w:space="0" w:color="auto"/>
            </w:tcBorders>
            <w:vAlign w:val="center"/>
          </w:tcPr>
          <w:p w:rsidR="00EC6849" w:rsidRDefault="00240900" w:rsidP="00240900">
            <w:pPr>
              <w:spacing w:line="240" w:lineRule="auto"/>
              <w:jc w:val="center"/>
            </w:pPr>
            <w:r w:rsidRPr="00240900">
              <w:rPr>
                <w:vertAlign w:val="superscript"/>
              </w:rPr>
              <w:t>134</w:t>
            </w:r>
            <w:r>
              <w:t>Cs</w:t>
            </w:r>
          </w:p>
        </w:tc>
        <w:tc>
          <w:tcPr>
            <w:tcW w:w="22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C6849" w:rsidRDefault="00EC6849" w:rsidP="00240900">
            <w:pPr>
              <w:spacing w:line="240" w:lineRule="auto"/>
              <w:jc w:val="center"/>
            </w:pPr>
          </w:p>
        </w:tc>
      </w:tr>
    </w:tbl>
    <w:p w:rsidR="00324040" w:rsidRDefault="00324040" w:rsidP="00324040">
      <w:pPr>
        <w:pStyle w:val="Nadpis2"/>
      </w:pPr>
      <w:bookmarkStart w:id="11" w:name="_Toc182816528"/>
      <w:bookmarkStart w:id="12" w:name="_Toc187645293"/>
      <w:r>
        <w:t>Účinnostní kalibrace</w:t>
      </w:r>
      <w:bookmarkEnd w:id="11"/>
      <w:bookmarkEnd w:id="12"/>
    </w:p>
    <w:p w:rsidR="00E82B15" w:rsidRPr="00A27D41" w:rsidRDefault="00D00106" w:rsidP="00232C64">
      <w:r>
        <w:t xml:space="preserve">Účinnostní kalibrace byla provedena jednak pro geometrii 1L Marinelliho nádoby a jednak pro geometrii masťovky o objemu 280 ml. </w:t>
      </w:r>
      <w:r w:rsidR="00232C64">
        <w:t xml:space="preserve">Pro kalibraci byly použity etalony </w:t>
      </w:r>
      <w:r w:rsidR="00232C64" w:rsidRPr="00376006">
        <w:rPr>
          <w:vertAlign w:val="superscript"/>
        </w:rPr>
        <w:t>232</w:t>
      </w:r>
      <w:r w:rsidR="00232C64">
        <w:t xml:space="preserve">Th, </w:t>
      </w:r>
      <w:r w:rsidR="00232C64" w:rsidRPr="00376006">
        <w:rPr>
          <w:vertAlign w:val="superscript"/>
        </w:rPr>
        <w:t>226</w:t>
      </w:r>
      <w:r w:rsidR="00232C64">
        <w:t xml:space="preserve">Ra a </w:t>
      </w:r>
      <w:r w:rsidR="00232C64" w:rsidRPr="00376006">
        <w:rPr>
          <w:vertAlign w:val="superscript"/>
        </w:rPr>
        <w:t>40</w:t>
      </w:r>
      <w:r w:rsidR="00232C64">
        <w:t xml:space="preserve">K. Měřením těchto etalonů byly získány kalibrace jak ve formě pikových účinností, tak ve formě </w:t>
      </w:r>
      <w:r w:rsidR="00232C64" w:rsidRPr="00A27D41">
        <w:t>spektrálních odezev na jednotlivé radionuklidy (i s jejich produkty přeměny).</w:t>
      </w:r>
      <w:r w:rsidR="00E82B15" w:rsidRPr="00A27D41">
        <w:t xml:space="preserve"> </w:t>
      </w:r>
    </w:p>
    <w:p w:rsidR="00232C64" w:rsidRDefault="00E82B15" w:rsidP="00E82B15">
      <w:pPr>
        <w:jc w:val="left"/>
      </w:pPr>
      <w:r w:rsidRPr="00A27D41">
        <w:rPr>
          <w:b/>
        </w:rPr>
        <w:t>Obr</w:t>
      </w:r>
      <w:r w:rsidR="00A27D41" w:rsidRPr="00A27D41">
        <w:rPr>
          <w:b/>
        </w:rPr>
        <w:t>. 2</w:t>
      </w:r>
      <w:r w:rsidRPr="00A27D41">
        <w:t>: Účinnostní kalibrace CeBr detektoru – spektrální komponenty normované na celkový počet impulsů = 1.</w:t>
      </w:r>
      <w:r>
        <w:rPr>
          <w:lang w:val="en-US"/>
        </w:rPr>
        <w:br/>
      </w:r>
      <w:r w:rsidR="00A27D41" w:rsidRPr="00A27D41">
        <w:rPr>
          <w:noProof/>
          <w:lang w:val="en-GB" w:eastAsia="en-GB"/>
        </w:rPr>
        <mc:AlternateContent>
          <mc:Choice Requires="wpg">
            <w:drawing>
              <wp:inline distT="0" distB="0" distL="0" distR="0">
                <wp:extent cx="5791200" cy="3079976"/>
                <wp:effectExtent l="0" t="0" r="0" b="6350"/>
                <wp:docPr id="14" name="Skupina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3079976"/>
                          <a:chOff x="0" y="0"/>
                          <a:chExt cx="5522248" cy="3079976"/>
                        </a:xfrm>
                      </wpg:grpSpPr>
                      <pic:pic xmlns:pic="http://schemas.openxmlformats.org/drawingml/2006/picture">
                        <pic:nvPicPr>
                          <pic:cNvPr id="15" name="Obrázek 1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2248" cy="307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Obrázek 1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114237" y="122582"/>
                            <a:ext cx="1233871" cy="744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A52AAC" id="Skupina 59" o:spid="_x0000_s1026" style="width:456pt;height:242.5pt;mso-position-horizontal-relative:char;mso-position-vertical-relative:line" coordsize="55222,307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K4KlgwIAAG4HAAAOAAAAZHJzL2Uyb0RvYy54bWzUVUtu2zAQ3RfoHQju&#10;Y1myHcdC7KCom6BA0BhNewCaoiQi4gdD+pPepmfpxTqkZNexCyQIssnCNClyZt68eRxeXm1VQ9YC&#10;nDR6StNenxKhuSmkrqb054/rswtKnGe6YI3RYkofhaNXs48fLjc2F5mpTVMIIOhEu3xjp7T23uZJ&#10;4ngtFHM9Y4XGzdKAYh6XUCUFsA16V02S9fvnycZAYcFw4Rx+nbebdBb9l6Xg/q4snfCkmVLE5uMI&#10;cVyGMZldsrwCZmvJOxjsFSgUkxqD7l3NmWdkBfLElZIcjDOl73GjElOWkouYA2aT9o+yuQGzsjGX&#10;Kt9Udk8TUnvE06vd8m/rBRBZYO2GlGimsEb3DysrNSOjSaBnY6scT92AvbcL6D5U7SpkvC1BhX/M&#10;hWwjsY97YsXWE44fR+NJitWihOPeoD+eTMbnLfW8xvqc2PH6y85ylGXZEEV0ZJnsAicB3x6OlTzH&#10;X8cUzk6Yel5RaOVXIGjnRL3Ih2KArJ1hUS3zcikb6R+jQLF8AZReLyRfQLs4IH20I/1uCX9+/xIP&#10;JB0FZoJNONYasZDUreEPjmjzuWa6Ep+cRXFj2cLp5OnxuHwScdlIey2bJhQqzLvc8CIcCek/9LQi&#10;nRu+UkL79taBaDBNo10traMEcqGWAkUEX4sIiOXOg/C8DgFLDPwdwQagBxsR5T9gIQWHCnuxpp5T&#10;BpIGzt8Io0iYIDjEgOVgOVvfug7N7kjHYQsgIkM8bRlw8n70dH6qp3jTngrkPekpaxvFW+ppmKbD&#10;bDCmBLtRmmWjiy7Grl2l2WBwMU7bpjMeDgdp5HDfc95CWbFvYVOPd6J7gMKrcbjG+eEzOfs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DBBQABgAIAAAAIQC4l3Xk3AAAAAUBAAAPAAAA&#10;ZHJzL2Rvd25yZXYueG1sTI9BS8NAEIXvgv9hGcGb3aRaaWM2pRT1VIS2gvQ2TaZJaHY2ZLdJ+u8d&#10;vejlweMN732TLkfbqJ46Xzs2EE8iUMS5K2ouDXzu3x7moHxALrBxTAau5GGZ3d6kmBRu4C31u1Aq&#10;KWGfoIEqhDbR2ucVWfQT1xJLdnKdxSC2K3XR4SDlttHTKHrWFmuWhQpbWleUn3cXa+B9wGH1GL/2&#10;m/NpfT3sZx9fm5iMub8bVy+gAo3h7xh+8AUdMmE6ugsXXjUG5JHwq5It4qnYo4Gn+SwCnaX6P332&#10;DQAA//8DAFBLAwQKAAAAAAAAACEAQe5XIPivAAD4rwAAFAAAAGRycy9tZWRpYS9pbWFnZTEucG5n&#10;iVBORw0KGgoAAAANSUhEUgAABMUAAAKpCAIAAAAzKgwtAAAAAXNSR0IArs4c6QAAr7JJREFUeF7t&#10;3QmcHGWd//HpnjuZJJNJyEVCwhFAbgS5RBREUFBQVnAXEcFlFVzcXVDRlb+KuLgqAq7LCrp4IeJy&#10;CIISQTGicguEcEO4QgI5yCQzYZK5u//f6t+kqPQ13dVXVdenkte8enqqnnqe9/NMT//6uWLJZLKB&#10;AwEEEEAAAQQQQAABBBBAAIEiBeJFns/pCCCAAAIIIIAAAggggAACCDgCxJO0AwQQQAABBBBAAAEE&#10;EEAAAT8CxJN+1LgGAQQQQAABBBBAAAEEEECAeJI2gAACCCCAAAIIIIAAAggg4EeAeNKPGtcggAAC&#10;CCCAAAIIIIAAAggQT9IGEEAAAQQQQAABBBBAAAEE/AgQT/pR4xoEEEAAAQQQQAABBBBAAAHiSdoA&#10;AggggAACCCCAAAIIIICAHwHiST9qXIMAAggggAACCCCAAAIIIEA8SRtAAAEEEEAAAQQQQAABBBDw&#10;I0A86UeNaxBAAAEEEEAAAQQQQAABBIgnaQMIIIAAAggggAACCCCAAAJ+BIgn/ahxDQIIIIAAAggg&#10;gAACCCCAAPEkbQABBBBAAAEEEEAAAQQQQMCPAPGkHzWuQQABBBBAAAEEEEAAAQQQIJ6kDSCAAAII&#10;IIAAAggggAACCPgRIJ70o8Y1CCCAAAIIIIAAAggggAACxJO0AQQQQAABBBBAAAEEEEAAAT8CxJN+&#10;1LgGAQQQQAABBBBAAAEEEEAglkwmo6zwWnd/lItP2UsXmDOtnVZUOiMpuAK0KBpD2QVoVGUnjXiC&#10;tKiIN4CyF58WVXbSUhJUdRR7Of2TxYpxPgIIIIAAAggggAACCCCAgCNAPEk7QAABBBBAAAEEEEAA&#10;AQQQ8CNAPOlHjWsQQAABBBBAAAEEEEAAAQSIJ2kDCCCAAAIIIIAAAggggAACfgSIJ/2ocQ0CCCCA&#10;AAIIIIAAAggggADxJG0AAQQQQAABBBBAAAEEEEDAjwDxpB81rkEAAQQQQAABBBBAAAEEECCepA0g&#10;gAACCCCAAAIIIIAAAgj4ESCe9KPGNQgggAACCCCAAAIIIIAAAsSTtAEEEEAAAQQQQAABBBBAAAE/&#10;AsSTftS4BgEEEEAAAQQQQAABBBBAgHiSNoAAAggggAACCCCAAAIIIOBHgHjSjxrXIIAAAggggAAC&#10;CCCAAAIIEE/SBhBAAAEEEEAAAQQQQAABBPwIEE/6UeMaBBBAAAEEEEAAAQQQQAAB4knaAAIIIIAA&#10;AggggAACCCCAgB8B4kk/alyDAAIIIIAAAggggAACCCBAPEkbQAABBBBAAAEEEEAAAQQQ8CNAPOlH&#10;jWsQQAABBBBAAAEEEEAAAQSIJ2kDCCCAAAIIIIAAAggggAACfgSIJ/2ocQ0CCCCAAAIIIIAAAggg&#10;gADxJG0AAQQQQAABBBBAAAEEEEDAjwDxpB81rkEAAQQQQAABBBBAAAEEECCepA0ggAACCCCAAAII&#10;IIAAAgj4ESCe9KPGNQgggAACCCCAAAIIIIAAAsSTtAEEEEAAAQQQQAABBBBAAAE/AsSTftS4BgEE&#10;EEAAAQQQQAABBBBAgHiSNoAAAggggAACCCCAAAIIIOBHgHjSj1pdXpNoSF7cs+TegVV1WToKhQAC&#10;CCCAAAIIIIAAAmUXIJ4sO2lYE3xiaP13e5b+sPepsBaAfCOAAAIIIIAAAggggEB1BYgnq+sd4Ls9&#10;M7RBuetLDgc4j2QNAQQQQAABBBBAAAEEAiRAPBmgyghCVjYmhoKQDfKAAAIIIIAAAggggAACwRcg&#10;ngx+HVUphytH+nQn4skqcXMbBBBAAAEEEEAAAQTCL0A8Gf46LFMJeumZLJMkySCAAAIIIIAAAggg&#10;EBEB4smIVPT4xbSeyRWpXkoOBBBAAAEEEEAAAQQQQGBcAeLJcYmicgL9k1GpacqJAAIIIIAAAggg&#10;gECZBIgnywQZ/mSYORn+OqQECCCAAAIIIIAAAghUVYB4sqrcQb6Zrcejg8AyyNVE3hBAAAEEEEAA&#10;AQQQCI4A8WRw6iIoOWHga1BqgnwggAACCCCAAAIIIBBsAeLJYNcPuUMAAQQQQAABBBBAAAEEgipA&#10;PBnUmqldvtyBr7XLAndGAAEEEEAAAQQQQACBEAgQT4agksgiAggggAACCCCAAAIIIBBAAeLJAFYK&#10;WUIAAQQQQAABBBBAAAEEQiBAPBmCSqpOFldsWd+1OrfjLggggAACCCCAAAIIIBB2AeLJsNdg+fPP&#10;+q7lNyVFBBBAAAEEEEAAAQTqUYB4sh5rtbQysf9kaX5cjQACCCCAAAIIIIBAVASIJ6NS05QTAQQQ&#10;QAABBBBAAAEEECivAPFkeT1JDQEEEEAAAQQQQAABBBCIigDxZFRqOn85GeNKO0AAAQQQQAABBBBA&#10;AIFiBYgnixWrz/NZg6c+65VSIYAAAggggAACCCBQSQHiyUrqkjYCCCCAAAIIIIAAAgggUL8CxJP1&#10;W7d+S8bYV79yXIcAAggggAACCCCAQLQEiCejVd+FlJZ4shAlzkEAAQQQQAABBBBAAAHiSdoAAggg&#10;gAACCCCAAAIIIICAHwHiST9q9XcNfZL1V6eUCAEEEEAAAQQQQACBSgsQT1ZaOBzpE0+Go57IJQII&#10;IIAAAggggAACQRIgngxSbZAXBBBAAAEEEEAAAQQQQCA8AsST4akrcooAAggggAACCCCAAAIIBEmA&#10;eDJItUFeEEAAAQQQQAABBBBAAIHwCBBPhqeuKpnT3sSQm/yKkb5K3oq0EUAAAQQQQAABBBBAoE4E&#10;iCfrpCJLLAbr8ZQIyOUIIIAAAggggAACCERQgHgygpVOkRFAAAEEEEAAAQQQQACBMggQT5YBkSQQ&#10;QAABBBBAAAEEEEAAgQgKEE9GsNIpMgIIIIAAAggggAACCCBQBgHiyTIgkgQCCCCAAAIIIIAAAggg&#10;EEEB4skIVjpFRgABBBBAAAEEEEAAAQTKIEA8WQbEukliXlOHysJ+IXVToRQEAQQQQAABBBBAAIGK&#10;ChBPVpSXxBFAAAEEEEAAAQQQQACBuhUgnqzbqi2qYCtH+nT+3FT/JAcCCCCAAAIIIIAAAgggUIgA&#10;8WQhSpyDAAIIIIAAAggggAACCCCQLkA8SZtAAAEEEEAAAQQQQAABBBDwI0A86UeNaxBAAAEEEEAA&#10;AQQQQAABBIgnaQMIIIAAAggggAACCCCAAAJ+BIgn/ahxDQIIIIAAAggggAACCCCAAPEkbeBNAdt/&#10;0tZ65UAAAQQQQAABBBBAAAEE8gsQT9JCEEAAAQQQQAABBBBAAAEE/AgQT/pR4xoEEEAAAQQQQAAB&#10;BBBAAAHiSdqAI9CbGNLXyfEWOBBAAAEEEEAAAQQQQACBAgWIJwuEqvPTNqbiySnx5jovJ8VDAAEE&#10;EEAAAQQQQACB8gkQT5bPkpQQQAABBBBAAAEEEEAAgSgJEE9GqbYpKwIIIIAAAggggAACCCBQPgHi&#10;yfJZkhICCCCAAAIIIIAAAgggECUB4sko1TZlRQABBBBAAAEEEEAAAQTKJ0A8WT5LUkIAAQQQQAAB&#10;BBBAAAEEoiRAPBml2h6vrHObJumUFSN9453IzxFAAAEEEEAAAQQQQACBBuJJGgECCCCAAAIIIIAA&#10;AggggIAfAeJJP2pcgwACCCCAAAIIIIAAAgggQDxJG3AEbIzrvKYOOBBAAAEEEEAAAQQQQACBAgWI&#10;JwuE4jQEEEAAAQQQQAABBBBAAIGtBIgnaRAIIIAAAggggAACCCCAAAJ+BIgn/ahxDQIIIIAAAggg&#10;gAACCCCAAPEkbQABBBBAAAEEEEAAAQQQQMCPAPGkHzWuQQABBBBAAAEEEEAAAQQQIJ6kDSCAAAII&#10;IIAAAggggAACCPgRIJ70o8Y1CCCAAAIIIIAAAggggAACxJO0ga0EJsdb9P3GxBAuCCCAAAIIIIAA&#10;AggggEB+AeJJWogjsHKkT1/nNnVMScWTvcSTtAsEEEAAAQQQQAABBBAYT4B4cjwhfo4AAggggAAC&#10;CCCAAAIIIJBNgHiSdoEAAggggAACCCCAAAIIIOBHgHjSjxrXIIAAAggggAACCCCAAAIIEE/SBhBA&#10;AAEEEEAAAQQQQAABBPwIEE/6UeMaBBBAAAEEEEAAAQQQQAAB4knaAAIIIIAAAggggAACCCCAgB8B&#10;4kk/alyDAAIIIIAAAggggAACCCBAPEkbQAABBBBAAAEEEEAAAQQQ8CNAPOlHjWsQQAABBBBAAAEE&#10;EEAAAQSIJ2kDjkBvYkhf5zV1TI636MHG1LccCCCAAAIIIIAAAggggEAeAeJJmocj4AaQxJM0CAQQ&#10;QAABBBBAAAEEEChQgHiyQChOQwABBBBAAAEEEEAAAQQQ2EqAeJIGgQACCCCAAAIIIIAAAggg4EeA&#10;eNKPGtcggAACCCCAAAIIIIAAAggQT9IGEEAAAQQQQAABBBBAAAEE/AgQT/pR4xoEEEAAAQQQQAAB&#10;BBBAAAHiSdoAAggggAACCCCAAAIIIICAHwHiST9qXIMAAggggAACCCCAAAIIIEA8SRtAAAEEEEAA&#10;AQQQQAABBBDwI0A86UeNaxBAAAEEEEAAAQQQQAABBAIaT37qvEt2f9dp+q8HuSopzzmL/vjAMad8&#10;wXvhVdfeZgm6/6l7V2BjYkiPJ8dbMEEAAQQQQAABBBBAAAEEChcIYjx54WVXqwBP3vVT/dcD+zbt&#10;yHXOkieWKWL8/NevyLzk0AP2tDTdlAtnqu8ze1Px5JRUPDmvqUNfV4z01XeRKR0CCCCAAAIIIIAA&#10;AgiULhDEePL+h58889TjrGx6oG8zy5nrnH33WKhw8eIvn1U6DSkggAACCCCAAAIIIIAAAgjkEQhc&#10;PLlq7frlK9fMmjHNMq0H+lZPestQyDmZZb77wcdtsGvaUFjaBwIIIIAAAggggAACCCCAgA+BWDKZ&#10;9HFZ5S5RrHjkSefeef2ls2d06S5p39p9xz1H8ycv/8lNi675VtZ82pzMH3z7s5UrRbhSfnlo4/aP&#10;/2JB66SX9jjl9JcX/7T72Z8sOPy0abuGqxTkFgEEEEAAAQQQQAABBKosEMV4UnMsTzn7Ipuc+Vp3&#10;f5XFA3g7zZY8aOWNmjl5/9wPn7Pu7uv7nr9s+qEndewUwKwGMEtzprXTigJYL+HNEi0qvHUX2JzT&#10;qAJbNSHNGC0qpBUX2GzTogJVNaqOYvMTuPGu6pacP3fm6rXdVhI90LfWV+kehZxTLATnI4AAAggg&#10;gAACCCCAAAIIFCUQuHhSuT9ov92vvPpWK4Ye6Ft7rHGq7vYhuc7JVXjvnMnzv3nVR44/oigmTkYA&#10;AQQQQAABBBBAAAEEEEgTCGI8+ZVzTlUube0cPbBv045c57j7hWgVH12ubSftwnlzZrg7TyoWzZom&#10;jQMBBBBAAAEEEEAAAQQQQKBwgcDNnyw862U5k5lvYmT+ZCltiUH/pehxbaYALYpWUXYBGlXZSSOe&#10;IC0q4g2g7MWnRZWdtJQE62H+ZCnl51oEEEAAAQQQQAABBBBAAIGqCQRxvGvVCs+NEEAAAQQQQAAB&#10;BBBAAAEEfAsQT/qmq58LV470qTBzmzr0dXK8RV83Jobqp3iUBAEEEEAAAQQQQAABBCojQDxZGdfQ&#10;pjqFeDK0dUfGEUAAAQQQQAABBBCosgDxZJXBuR0CCCCAAAIIIIAAAgggUCcCxJN1UpEUAwEEEEAA&#10;AQQQQAABBBCosgDxZJXBuR0CCCCAAAIIIIAAAgggUCcCxJN1UpEUAwEEEEAAAQQQQAABBBCosgDx&#10;ZJXBuR0CCCCAAAIIIIAAAgggUCcCxJN1UpEUAwEEEEAAAQQQQAABBBCosgDxZJXBuR0CCCCAAAII&#10;IIAAAgggUCcCxJN1UpEUAwEEEEAAAQQQQAABBBCosgDxZJXBuR0CCCCAAAIIIIAAAgggUCcCxJN1&#10;UpGlFGPFSJ8un9fUUUoiXIsAAggggAACCCCAAAJREyCejFqNU14EEEAAAQQQQAABBBBAoDwCxJPl&#10;caybVOameimtx5IDAQQQQAABBBBAAAEEEMgjQDxJ80AAAQQQQAABBBBAAAEEEPAjQDzpR41rEEAA&#10;AQQQQAABBBBAAAEEiCdpAwgggAACCCCAAAIIIIAAAn4EiCf9qHENAggggAACCCCAAAIIIIAA8SRt&#10;AAEEEEAAAQQQQAABBBBAwI8A8aQfNa5BAAEEEEAAAQQQQAABBBAgnqQNIIAAAggggAACCCCAAAII&#10;+BEgnvSjxjUIIIAAAggggAACCCCAAALEk7SBho2JISlMjrdggQACCCCAAAIIIIAAAggULkA8WbhV&#10;3Z5p8eQU4sm6rWEKhgACCCCAAAIIIIBARQSIJyvCSqIIIIAAAggggAACCCCAQN0LEE/WfRUXV0Ab&#10;9dqb6rHkQAABBBBAAAEEEEAAAQTyCBBP0jy2ErBRrzYClgMBBBBAAAEEEEAAAQQQIJ6kDSCAAAII&#10;IIAAAggggAACCJRZgP7JMoOSHAIIIIAAAggggAACCCAQEQHiyYhUNMVEAAEEEEAAAQQQQAABBMos&#10;QDxZZlCSQwABBBBAAAEEEEAAAQQiIkA8GZGKppgIIIAAAggggAACCCCAQJkFiCfLDEpyCCCAAAII&#10;IIAAAggggEBEBIgnI1LRFBMBBBBAAAEEEEAAAQQQKLMA8WSZQUkOAQQQQAABBBBAAAEEEIiIAPFk&#10;RCo6XzFXjPTpx3ObOrBAAAEEEEAAAQQQQAABBAoXIJ4s3IozEUAAAQQQQAABBBBAAAEE3hQgnqQ1&#10;IIAAAggggAACCCCAAAII+BEgnvSjVsfXTI63qHQbE0N1XEaKhgACCCCAAAIIIIAAAmURIJ4sC2P9&#10;JEI8WT91SUkQQAABBBBAAAEEEKiwAPFkhYFJHgEEEEAAAQQQQAABBBCoUwHiyTqtWIqFAAIIIIAA&#10;AggggAACCFRYgHiywsAkjwACCCCAAAIIIIAAAgjUqQDxZJ1WLMVCAAEEEEAAAQQQQAABBCosQDxZ&#10;YWCSRwABBBBAAAEEEEAAAQTqVIB4sk4rlmIhgAACCCCAAAIIIIAAAhUWIJ6sMDDJI4AAAggggAAC&#10;CCCAAAJ1KkA8WacVS7EQQAABBBBAAAEEEEAAgQoLEE9WGDgMya8Y6VM2J8dbwpBZ8ogAAggggAAC&#10;CCCAAAJBESCeDEpN1DwfU4gna14HZAABBBBAAAEEEEAAgVAJEE+GqrrILAIIIIAAAggggAACCCAQ&#10;GAHiycBURTAyMq+pQxmxEbAcCCCAAAIIIIAAAggggEAeAeJJmgcCCCCAAAIIIIAAAggggIAfAeJJ&#10;P2pcgwACCCCAAAIIIIAAAgggQDxJG0AAAQQQQAABBBBAAAEEEPAjQDzpR41rEEAAAQQQQAABBBBA&#10;AAEEiCdpAwgggAACCCCAAAIIIIAAAn4EiCf9qHENAggggAACCCCAAAIIIIAA8SRtAAEEEEAAAQQQ&#10;QAABBBBAwI8A8aQfNa5BAAEEEEAAAQQQQAABBBAgnqQNIIAAAggggAACCCCAAAII+BEgnvSjVmfX&#10;rBzpU4nmNnXUWbkoDgIIIIAAAggggAACCFRUgHiyorwkjgACCCCAAAIIIIAAAgjUrQDxZN1WLQVD&#10;AAEEEEAAAQQQQAABBCoqQDxZUV4SRwABBBBAAAEEEEAAAQTqVoB4sm6r1nfB5qUmUq5ITarkQAAB&#10;BBBAAAEEEEAAAQRyCRBP0jYQQAABBBBAAAEEEEAAAQT8CBBP+lHjGgQQQAABBBBAAAEEEEAAAeJJ&#10;2gACCCCAAAIIIIAAAggggIAfAeJJP2pcgwACCCCAAAIIIIAAAgggQDxJG0AAAQQQQAABBBBAAAEE&#10;EPAjQDzpR41rEEAAAQQQQAABBBBAAAEEiCdpAwgggAACCCCAAAIIIIAAAn4EiCf9qHENAggggAAC&#10;CCCAAAIIIIAA8SRtoGHFSJ8U5jV1YIEAAggggAACCCCAAAIIFC5APFm4FWcigAACCCCAAAIIIIAA&#10;Agi8KUA8SWtAAAEEEEAAAQQQQAABBBDwI0A86UeNaxBAAAEEEEAAAQQQQAABBIgnaQMIIIAAAggg&#10;gAACCCCAAAJ+BIgn/ajV9zVzUwvzrEwt0sOBAAIIIIAAAggggAACCOQSIJ6kbSCAAAIIIIAAAggg&#10;gAACCPgRIJ70o8Y1CCCAAAIIIIAAAggggAACxJO0AQQQQAABBBBAAAEEEEAAAT8CxJN+1LgGAQQQ&#10;QAABBBBAAAEEEECAeJI2gAACCCCAAAIIIIAAAggg4EeAeNKPGtcggAACCCCAAAIIIIAAAggQT9IG&#10;EEAAAQQQQAABBBBAAAEE/AgQT/pRq6drVqT2mZyX2nOSAwEEEEAAAQQQQAABBBAoXIB4snArzkQA&#10;AQQQQAABBBBAAAEEEHhTgHiS1oAAAggggAACCCCAAAIIIOBHgHjSjxrXIIAAAggggAACCCCAAAII&#10;EE/SBhBAAAEEEEAAAQQQQAABBPwIEE/6UeMaBBBAAAEEEEAAAQQQQAAB4knaQLrA5HiLnupNDEGD&#10;AAIIIIAAAggggAACCOQRIJ6keaQLTEnFkxuJJ2kaCCCAAAIIIIAAAgggkFeAeJIGggACCCCAAAII&#10;IIAAAggg4EeAeNKPGtcggAACCCCAAAIIIIAAAggQT9IGEEAAAQQQQAABBBBAAAEE/AgQT/pR4xoE&#10;EEAAAQQQQAABBBBAAAHiSdoAAggggAACCCCAAAIIIICAHwHiST9q9XTNypE+FWduU0c9FYqyIIAA&#10;AggggAACCCCAQBUEiCergMwtEEAAAQQQQAABBBBAAIE6FCCerMNKpUgIIIAAAggggAACCCCAQBUE&#10;iCergMwtEEAAAQQQQAABBBBAAIE6FCCerMNKpUgIIIAAAggggAACCCCAQBUEiCergMwtEEAAAQQQ&#10;QAABBBBAAIE6FCCerMNKpUgIIIAAAggggAACCCCAQBUEiCergByyW0yOtyjHGxNDIcs32UUAAQQQ&#10;QAABBBBAAIHqChBPVtc7DHebQjwZhmoijwgggAACCCCAAAII1FyAeLLmVUAGEEAAAQQQQAABBBBA&#10;AIFQCviMJ3d/12lXXXtbKEtMphFAAAEEEEAAAQQQQAABBMoh4DOevPjLZ132wxsUVer/hZddXY6c&#10;kAYCDWtfj/34Z42vrIhhgQACCCCAAAIIIIAAAsEX8BlPHvPuA5+866f2/7pbFhNYBr+mc+WwN7Xu&#10;jq3BU/PjnntjLy+PvfAi8WTNq4IMIIAAAggggAACCCAwvoDPeNJNeNXa9e5jN7D81HmXjH9nzgiG&#10;gK3jamvw1Px4abkTSQ4M1DwjZAABBBBAAAEEEEAAAQTGF/AZT2qMq/VJHnnSuR85/gi3r9Ie3P3g&#10;4+PfmTMQ2Fqgp6ehp8eJJzf0QIMAAggggAACCCCAAAIhEPAZT6or8pxPnmjR41fOOTWtoHoyBEUn&#10;i0EVGBhgvGtQ64Z8IYAAAggggAACCCDgEfAZTypiPOPkY5FEoBICjHethCppIoAAAggggAACCCBQ&#10;dgGf8aRGui55Ypk3N4v++MAxp3yh7PkjwegIbEgNdtXR00v/ZHSqnZIigAACCCCAAAIIhFjAZzyZ&#10;WeLZM7uWr1wTYgmyHhgB+icDUxVkBAEEEEAAAQQQQACBfAJliycffuy5+XNngo2AbwHCSN90XIgA&#10;AggggAACCCCAQE0EiosnNcbVlnVVXk85+yJ7bP8v++ENF33xjJqUgZvWh8DA4Jvl0FqvHAgggAAC&#10;CCCAAAIIIBBwgeLiyX33WGhruqpU11x+fto2IfppwEtL9goRmNvUodNWjPQVcjLnIIAAAggggAAC&#10;CCCAQGQFiosnXSZFkkSPkW00FSq4d5uQ/oEK3YRkEUAAAQQQQAABBBBAoGwCPuPJst2fhBDYIuCd&#10;P8kWlLQLBBBAAAEEEEAAAQSCL1B0PKmpktoaxDtz0vs4+AUmhwgggAACCCCAAAIIIIAAAmURKDqe&#10;1EjXY959YNrMSffbsuSJRKIpwBo80ax3So0AAggggAACCCAQXoGi48nwFpWcZxVYmVp3Z15qDZ7g&#10;HD29wckLOUEAAQQQQAABBBBAAIHsAsSTtAwEEEAAAQQQQAABBBBAAAE/Aj7jyQsvu/qYU75gN9QD&#10;m0K5au16P1ngGgQQQAABBBBAAAEEEEAAgRAK+Iwn73/4yYu+eIbKq7V59FXzJy/+8lkXfOcnIRQg&#10;y0ER2NATU1YWzE/qa0/qMQcCCCCAAAIIIIAAAggEWcBnPLl85Ror1UOPPXvQfrvrweyZXXc/+HiQ&#10;i0reEEAAAQQQQAABBBBAAAEEyijgM5489IA9V61xRrded8vi/ffaRQ/07fy5M8uYM5JCAAEEEEAA&#10;AQQQQAABBBAIsoDPePKCz53++a9foTmTCiy1fYhKqG+to5IDgVIEOjttvGspaXAtAggggAACCCCA&#10;AAIIVEPAZzw5e0aX7Tn5g29/1rKpx18559RqZJl71KmA7REyNRVPciCAAAIIIIAAAggggEDwBXzG&#10;k8EvGDn0LWB7Ua5I7UvJgQACCCCAAAIIIIAAAgjkEvAfT7rbhNhmIfYfaAQQQAABBBBAAAEEEEAA&#10;gYgI+IwnP3XeJZotaUNevf8jokYxKyfQOcVJ2/YO4UAAAQQQQAABBBBAAIEgC/iMJ7U1yAfec3CQ&#10;C0beQicwMODEkG1tocs4GUYAAQQQQAABBBBAIKICPuPJiGrVY7F7E0Mq1uR4S80LNzDgZIF4suYV&#10;QQYQQAABBBBAAAEEEChQwGc86e4/WeBtynWaxtnaRE09yJVmnnMW/fEBTfssV2bqI52NgYkn68OT&#10;UiCAAAIIIIAAAgggEB0Bn/Hkmaced/lPbqoy04WXXa072nRNPbBv045c5yx5YpmiUG2SWeU8czsE&#10;EEAAAQQQQAABBBBAoF4FfMaTp5x90fKVa7wru1Zhfdf7H35ScazVhB7o28xayXXOvnssVBR68ZfP&#10;qteKDHu53MGutv+k7UXJgQACCCCAAAIIIIAAAkEW8BlPZq7s6nYbVqi0q9auVwQ7a8Y0S18P9K2e&#10;9N6ukHMqlD2SLVFgSzzpBJMcCCCAAAIIIIAAAgggEAoBn/FkKMpGJhFAAAEEEEAAAQQQQAABBCon&#10;EEsmffYIadkb7RqinF1z+fkaTarxrh85/oivnHNqhfKqvscjTzr3zusvnT2jS7dI+9ZuOu45Wo9H&#10;0z4XXfOtCmUyjMme/vLin3Y/+5MFh582bVfL/11vvHb4c7e8q2POn3Y5vmolWrc++cWvjUzvin3u&#10;M4324Jtfbara3bkRAggggAACCCCAAAII+BDwGU8qmNx29jaKHrVc6kVfPEPxZBVCNfdeKqfW1zn/&#10;m1dlRob5z8nM5Gvd/T7U6umSc9bdfX3f85dNP/Skjp2sXPcNrP7w6tsPbpt146z3Vq2kPT0Nl36v&#10;qbMz+elPjn7j203aNeRL541U7e6l3GjOtHZaUSmAXJsmQIuiSZRdgEZVdtKIJ0iLingDKHvxaVFl&#10;Jy0lQVVHsZf7HO+qnsl/+uj7vTebPbNLExqLvX1R5x+03+5XXn2rXaIH+tYeK7h1tw/JdU5RN+Lk&#10;6gts6Inppp1TxvaftOmUHAgggAACCCCAAAIIIBBkAZ/x5Py5M9NKtWrN+swny1tyG0zrLiSbdWxt&#10;rnPc/UJsWdqrrr2tvHmrp9Qmx1tUHNuXkgMBBBBAAAEEEEAAAQQQyCXgc7yr4rGbFv1Fw01tfKlW&#10;W9XkxnM+eeIZJx8bLmtGKmaOd10x0nfQyhvnNXXcP/fDVavNl16O/eTqxgXzk5/4+OhXLnRmTl74&#10;Fca7Vo2fGwVIgGE/AaqMeskKjapeajIo5aBFBaUm6iUftKhA1WT1xrsqblQYqY4+dfdpL0oFk9ra&#10;MXTBZKAqj8wggAACCCCAAAIIIIAAAuES8DneVYXUGjzeXSiPefeB4So5uTWB3tS4VhvjGpBDi/Ho&#10;0Ao9HAgggAACCCCAAAIIIBBkAf/xZJBLRd4KF7B5klNqHU/29DpZntrp7F7T1uZzD5vCS82ZCCCA&#10;AAIIIIAAAgggULqAz3jSlrdx/+vb0rNCCggggAACCCCAAAIIIIAAAiES8BNPXnjZ1Zoz6R3sqm/1&#10;ZIiKTVYRQAABBBBAAAEEEEAAAQRKFCg6nlz0xweuu2WxgknvjfWtnqSXssTK4HIEEEAAAQQQQAAB&#10;BBBAIEQCRceTt9xx90eOPyKzhNos5Mqrbw1RyclqYAXaWp2s9Q8ENoNkDAEEEEAAAQQQQAABBByB&#10;ouPJFa+t3X+vXTLx5sycrh+BioA/gYGBmC60lV3tqz3DgQACCCCAAAIIIIAAAoEVKDqe1IaTs2d2&#10;ZZZHT+pHgS0nGQu4wECqN9IiSQ4EEEAAAQQQQAABBBAIhUDR8WQoSkUmEUAAAQQQQAABBBBAAAEE&#10;Ki1APFlpYdJHAAEEEEAAAQQQQAABBOpTwE88qd1BvJtP2mM9WZ9C0SvVlHiLCt2bGIpe0SkxAggg&#10;gAACCCCAAAIIFCFQdDzp3XYy83ERd+bUoApMTsWTG4kng1pB5AsBBBBAAAEEEEAAgYAIFB1PBiTf&#10;ZKNcAitH+pTU3KaOciXoL52eHue6zs6kvk5Nfe3p9ZcSVyGAAAIIIIAAAggggECVBIgnqwTNbRBA&#10;AAEEEEAAAQQQQACBOhMgnqyzCqU4CCCAAAIIIIAAAggggECVBIgnqwTNbRBAAAEEEEAAAQQQQACB&#10;OhMgnqyzCqU4CCCAAAIIIIAAAggggECVBIgnqwTNbfIL9A84P29rTX1tc74ODMRAQwABBBBAAAEE&#10;EEAAgSAL+IwnteHkVdfeFuSCkbdwCVj0aJHklngyXCUgtwgggAACCCCAAAIIRE7AZzx58ZfPuuyH&#10;Nyiq1P8LL7s6cmwUGAEEEEAAAQQQQAABBBCIvIDPePKYdx/45F0/tf/X3bKYwDLyDQkABBBAAAEE&#10;EEAAAQQQiJyAz3jSdVq1dr372A0sP3XeJZGDpMAIIIAAAggggAACCCCAQMQEfMaTGuNqfZJHnnTu&#10;R44/wu2rtAd3P/h4xBgpLgIIIIAAAggggAACCCAQOQGf8aS6Is/55IkWPX7lnFPT2PRk5CDrq8CT&#10;4y1VLtCAre/alkx9dR7bMxwIIIAAAggggAACCCAQWAGf8aQixjNOPjawpSJjhQusGOnTyVO2DiDt&#10;W/tRdY6BQec+7WPruzpRJfFkdeS5CwIIIIAAAggggAACvgV8xpMa6brkiWXeuy764wPHnPIF3/ng&#10;wtoKVL9Dsrbl5e4IIIAAAggggAACCCBQuoDPeDLzxrNndi1fuab0DJECAggggAACCCCAAAIIIIBA&#10;KATKFk8+/Nhz8+fODEWZySQCCCCAAAIIIIAAAggggEDpAsXFkxrjasu66sannH2RPbb/l/3whou+&#10;eEbpGSIFBBBAAAEEEEAAAQQQQACBUAgUF0/uu8dCW9NVZbvm8vPTtgnRT0NRZjIZcIG2VieD/azv&#10;GvB6InsIIIAAAggggAACkRcoLp50uRRJEj1GvvGUE6CnJ6bkOjudNLfsF+I8w4EAAggggAACCCCA&#10;AAKBFfAZTwa2PGQMAQQQQAABBBBAAAEEEECgOgJFx5OaKqmtQbwzJ72Pq5Np7oIAAggggAACCCCA&#10;AAIIIFBzgaLjSY10PebdB6bNnHS/rXl5yAACCCCAAAIIIIAAAggggEB1BIqOJ6uTLe6CAAIIIIAA&#10;AggggAACCCAQcIHi4slcw1zd5wNeWrJXoMDkeEuBZ3IaAggggAACCCCAAAIIRFaguHgy1zBXxruG&#10;tAGtGOlTzuc1daTl3+LJlamfVuHo6XFu0tmZtHu1tTkPBtgvpAr03AIBBBBAAAEEEEAAgRIEiosn&#10;S7gRlyJQqEB7m3PmwGCh53MeAggggAACCCCAAAII1ESg6HiS9V1rUk/cFAEEEEAAAQQQQAABBBAI&#10;mkDR8STruwatCskPAggggAACCCCAAAIIIFATgaLjyZrkkpsigAACCCCAAAIIIIAAAggETcB/PLno&#10;jw94l3tdtXZ90MpGfhBAAAEEEEAAAQQQQAABBCon4DOevOra2z7/9SvcZV3vvP7SI086d8kTyyqX&#10;UVKuY4F+lnKt49qlaAgggAACCCCAAAL1K+Aznrxp0V+uufx8l2X2jK6Lv3zW+d+8qn6hKFkFBQYG&#10;Ykq9c8rYLdpsfdfUkxwIIIAAAggggAACCCAQWAGf8eTylWvSijR7Zlfmk4EtNhkLssCWeDLIeSRv&#10;CCCAAAIIIIAAAggg0OAznjz0gD1XrWHCJA0IAQQQQAABBBBAAAEEEIiugM948vijD73ljru9bA8/&#10;9txHjj8iupDhLPnGxJAyPjneEs7sk2sEEEAAAQQQQAABBBCopUBx8aS7oKsW47n7wce967te9sMb&#10;rrtlcS2Lwr2LFyCeLN6MKxBAAAEEEEAAAQQQQGBMoLh40l3QNdcDXOtDwHose1O9lxwIIIAAAggg&#10;gAACCCCAQFaB4uJJECMiMCUVT1rvZRWOnl7nJlM7k1W4F7dAAAEEEEAAAQQQQACBcgn4jCdXrV3v&#10;HezqPi5Xtkgn4gIs8RrxBkDxEUAAAQQQQAABBEIh4DOe/Mdzv3XOJ0/UFpTz5860sa9a8VVbUIai&#10;zGQy+AJtbU5f5cBA8HNKDhFAAAEEEEAAAQQQiK6Az3hSW03ut9fOs2ZMc+XOPPW4y39yU3QhKTkC&#10;CCCAAAIIIIAAAgggEDEBn/GkKc2e0aXA0hXzPo4YI8VFAAEEEEAAAQQQQAABBCIn4DOe1OhWbTgp&#10;LT246trb9EDfauxr5PwosEfgt4viP7umERIEEEAAAQQQQAABBBCIiIDPePIH3/7sGScfKyM90M6T&#10;Wo9HX3906RciokYxswo8+FD8hRdj9z0QwwcBBBBAAAEEEEAAAQSiIOAznvTSuHtRavhrFMjqqYwr&#10;RvpUnHlNHaUXyl0756WXi44ne3qcSzo7S88FKSCAAAIIIIAAAggggED1BMoQT1Yvs9wpwAJuPDkw&#10;UHQ8mVmszinOcxtScSYHAggggAACCCCAAAIIBFPAfzy56I8PeLeg1I6UwSwhuaqOwKrVY7Efm3xU&#10;B5y7IIAAAggggAACCCBQcwGf8aTW4Pn8169wR7reef2lR5507pInltW8PGSgVgIDg2N3dh/UKifc&#10;FwEEEEAAAQQQQAABBKoj4DOevGnRX665/Hw3i5o5efGXzzr/m1dVJ9PcpdICk+MtusXGxFDhN7I5&#10;kDrcB4Vfy5kIIIAAAggggAACCCAQRgGf8WTmVpOzZ261F2UYLcizKzCl+HgSPQQQQAABBBBAAAEE&#10;EIiagM94UttOrlrDhMmotZZ85fVOm+zpKU7Grm1rK+4qzkYAAQQQQAABBBBAAIHaCviMJ48/+tBb&#10;7rjbm/WHH3vuI8cfUdvCcPcaCnjjyf5UfFj4sSWeTBZ+CWcigAACCCCAAAIIIIBAzQWKiyfdBV21&#10;GM/dDz7uXd/1sh/ecN0ti2teHjIQBIHStwyZ2unElj29QSgNeUAAAQQQQAABBBBAAIHsAsXFk+6C&#10;rrkewBxZgWL7JCMLRcERQAABBBBAAAEEEKgbgeLiybopNgUxAVvB1VZzLfEovU+yxAxwOQIIIIAA&#10;AggggAACCFRZwH88qd0mveNd2XyyyjVXlttZPGmruZbl6GScalkcSQQBBBBAAAEEEEAAgTAI+Iwn&#10;F/3xgVPOvujO6y+1ga96oG/1ZBiKTB4rImBzHTunVCRxEkUAAQQQQAABBBBAAIEACviMJy//yU0X&#10;f/ms2TO6rEh6oG/1ZABLSJaqKdDW5qyjU+zYV5t72dZazZxyLwQQQAABBBBAAAEEEChVwGc8uXzl&#10;mtkzx4LJsZByZpeeLDU7XB9ygfbUHpLevUMKKZDFn+w/WYgV5yCAAAIIIIAAAgggEBwBn/Hk/Lkz&#10;V61Z7y2GvtWTwSkYOamyQE+PExN2dpbntpaOpcmBAAIIIIAAAggggAACwRTwGU+effoJ2oJy1dqx&#10;kFIP9K2eDGYhyVXVBMbW4+mp2g25EQIIIIAAAggggAACCNRMwGc8ecy7D7zm8vOPPOlcW+JVD/St&#10;nqxZObhxWQXmNnUovRUjfWVNlcQQQAABBBBAAAEEEECgrgR8xpMy2HePhba4q/3Xt3UFQ2GKEejp&#10;cc5W56StqWPr63AggAACCCCAAAIIIIBAfQv4jCfVJ8mGk/XdMvyVztbUKXZ9V3/34ioEEEAAAQQQ&#10;QAABBBCorYDPeLK2mebu5RKwEa02urWGh+1dObXT2WuEAwEEEEAAAQQQQAABBMIi4DOePPSAPdPW&#10;dw1LgclnJQTYQLISqqSJAAIIIIAAAggggEDABXzGkxd87vTLf3JTwMtG9qomUPYNJFkntmp1x40Q&#10;QAABBBBAAAEEEPAt4DOe1IKuy1euscVdvf9954ML60PAxqza+FUOBBBAAAEEEEAAAQQQqG8Bn/Gk&#10;d2VX7+P6xqJ0uQQGUgu6trUxAZI2ggACCCCAAAIIIIBAhAT8xJMXXna19UnqQYSoKGpugYFB52ft&#10;qcVdORBAAAEEKirQuPSepofuqugtSBwBBBBAAIECBYqOJ6+69rb7H37S+iRfXfU6IWWB0BE5zd9+&#10;IWWffhkRbYqJAAIRFGhafFPrlRe0/Oii2GZngW4OBBBAAAEEaitQdDx506K/nH36CZZprcpz3S2L&#10;a1sA7l4JgXmpHURsN5Giji3xZFEXab9K53y7lgMBBBBAII9AfMUL9tPYyrEHcCGAAAIIIFBDgaLj&#10;SS3DM3tml+V49gznwZInltWwANw6CAI9PTECwiBUBHlAAIG6F4itWTEWT/YX/ZFf3eNQQAQQQACB&#10;6gsUHU9WP4vcsXICvYkhJT453lKWW5Sxg7FzipOjDakwlQMBBBBAwASab/9l40tP2+P4yhdhQQAB&#10;BBBAoOYCxJM1r4JaZmBjKp6cUqZ40krib8hrLRW4NwIIIBASgdialcrp6MK9nHhyxfMhyTXZRAAB&#10;BBCoZwE/8eQpZ1/k7jkpm7Rv61mLsuUQ8E6AtF1D7BkOBBBAAIEyCsRTcyZHDj5KX2Pda8qYMkkh&#10;gAACCCDgT6DoeDLXzpP2vL9McFXYBdh/Muw1SP4RQCAUArH1TgyZ2Hmf5IQOxZYs8RqKWiOTCCCA&#10;QH0LFB1P1jcHpau+QE+Pc8/OTqdXkwMBBBBAIJeAokf9VySZnDYzse0OOo0lXmktCCCAAAI1FyCe&#10;rHkV1FsGWEqn3mqU8iCAQDAExga4tk90sjPB2dUpnuqu5EAAAQQQQKCGAsSTNcTn1ggggAACCBQq&#10;EH/VmTyZmLuj83XeTvrKFMpC7TgPAQQQQKBiAsSTFaONUsK2sYf1TJblYFGfsjCSCAII1JXAZmfD&#10;yeS0Wamo0hnvyhKvdVW/FAYBBBAIpwDxZDjrrUy5tv1CyrX/ZJky5STT3uZ8HRgsY5IkhQACCIRb&#10;IL4i1T85z+mfTLY7413pnwx3jZJ7BBBAoC4EiCfrohr9FiJXPDm3yXmnsnLE+SycAwEEEEAgCAKx&#10;/lT/ZGr+ZDI16tW2D+FAAAEEEECghgLEkzXEr89bT02t1NrTW5+lo1QIIIBAzQRsvGuqZ9JZ5dWW&#10;5El1WnIggAACCCBQKwHiyVrJ19V9LXq0SLLYo+xzL4vNAOcjgAACoRCw1Vxt/qQO2zKkIdVpyYEA&#10;AggggECtBIgnayXPfRFAAAEEEPAvYIElW4b4F+RKBBBAAIFyCBBPlkORNBBAAAEEEKiwgK2+k5w2&#10;c+w+qfGuDalBsBwIIIAAAgjUSoB4slbydXvfzk6naD2pHUR8H222vutASYn4vjsXIoAAAkETiGXE&#10;jTZ/Mta/KWhZJT8IIIAAApESIJ6MVHVXqrAW+FkQWJZjSzxZlsRIBAEEEAi/QCpufLNzcsvj2LrV&#10;4S8bJUAAAQQQCLEA8WSIKy84WR8YcPJSxngyOEUjJwgggEAwBRJdzsDXWDfxZDDrh1whgAACUREg&#10;noxKTWct54rUDpPzUrtN1uooZW3YWuWZ+yKAAAJVFrC40WJIDgQQQAABBIIjQDwZnLogJwgggAAC&#10;CGQXSNssRCexvittBQEEEEAgCALEk0GohcDlwXosrfdy3CNtsGtnahfKnp5xr+MEBBBAAIGCBVjH&#10;tWAqTkQAAQQQqKYA8WQ1tevzXlviSSeM5EAAAQQQqISAreOanO7sOWmHrc1jm4hwIIAAAgggUCsB&#10;4slayXNfBBBAAAEEChWwdVy967sWeiXnIYAAAgggUEkB4slK6pJ2CQKMmy0Bj0sRQCASAmNbUDIU&#10;NhK1TSERQACBgAoQTwa0YsKbrbZWJ+8bepwdKQs5yr53ZSE35RwEEEAgXALZ13dtn+iUIjUUlgMB&#10;BBBAAIGaCBBP1oS9rm5qoWPnlLFCFbsLJXtX1lVroDAIIFAZgcz1XXWfZLuzdlqM/snKmJMqAggg&#10;gEAhAsSThSjV5zkbE0Mq2OR4S30Wj1IhgAAC9S6QHOufLGgt7nrHoHwIIIAAArURIJ6sjXsQ7tqb&#10;iienEE8GoTLIAwIIIJBXwNZxZT0emgkCCCCAQNAEiCeDViPkBwEEEEAAga0EbESrrb7jPZLTnO1D&#10;bCgsBwIIIIAAAjURIJ6sCXtd3bSn1ynO1M6x/Sfb2pwHNiuSAwEEEECgDAK24o6NbvUeFmEyf7IM&#10;xCSBAAIIIOBTgHjSJ1zdX2bzKm2OZVFHe5tz+sBgURdlOdkW+Cl8ndhS78f1CCCAQFAFxvonU6vv&#10;eI+x/UJY3zWoFUe+EEAAgSgIEE9GoZb9lNHmVdocy4oePT1O8rbbJAcCCCCAQBaB/tR414z+SXuG&#10;9V1pMwgggAACNRQgnqwhPrdGAAEEEEBgfIGsm4U4Eea0mU482b16/CQ4AwEEEEAAgcoIEE9WxpVU&#10;EUAAAQQQKJeAzZDMXI/HRsAyf7JczqSDAAIIIFC8APFk8WZcsbVAT09MT3R2jj1rD+xJDgQQQACB&#10;0gViqRmSmeu7NqTiSfspBwIIIIAAAjURIJ6sCXsgbrpyxPnAe25T+gIPgcgcmUAAAQQQ2CIQW+eM&#10;aM3cfHLLejyp3ksOBBBAAAEEaiFAPFkLde6JAAIIIIBAwQKx1Ho8mceW+ZPsP1kwJScigAACCJRb&#10;gHiy3KKkV6RAf2qnyrbW9MvYx7JISE5HAIH6FUjNkEx0OavvcCCAAAIIIBAoAeLJQFVHKDMzYAFh&#10;attJH8fAgDPTMvPycu1j6SNLXIIAAggESiDX+q7KJF2UgaopMoMAAghEUIB4MoKVXlCRJ6f2n9xY&#10;wP6TW+LJNzeQtODQnueonMDv7mj8xS8bX17O0keVMyZlBMIhwBaU4agncokAAgjUowDxZD3WamFl&#10;6k3FihY3Zh6Fx5OZ1zJUtbAaKOkshev3PRB7dlns3vuJJ0uS5GIEgi8Q63ZmSGaux6MnxwbB5phg&#10;GfyikUMEEEAAgbALEE+GvQb959/6HqfkiCf9p8uVVRF46eWxMHL1GuLJqohzEwQQQAABBBBAAIEM&#10;AeJJGgUCoRRww0ht9bnK2UqAAwEE6lMgT+ekCpycNktfbYIlBwIIIIAAAtUXIJ6svnm93XFDj9M/&#10;1jnFZ7kyp1/6TChil/X0vFlgW9OIAwEEoigwIbWHcGoBWA4EEEAAAQSqL0A8WX3z+r+jbf5hcea4&#10;x8Cgc4qt5uo9Ojud79T5Nm4K0TxhbJ+VlFtPbzQNKDUCkRCIdTsjEHJtFpJMxZOx/k2RsKCQCCCA&#10;AALBEyCeDF6dhD9HvvcOCX/Rq1cCG++6YH6CqLt66NwJgVoIxFhrpxbs3BMBBBBAoEAB4skCoerw&#10;NFuPJ9f6rnVY4Poqko1xne3MnGJrlvqqWkqDwNYC1vdo8yQzj7H9J9cxi5p2gwACCCBQGwHiydq4&#10;B+Gu5Vrf1QZbTu18c//JIJSuvvOgSac273TBfId91WpGBdd3hVM6BBBAAAEEEEAgoALEkwGtmJpn&#10;y/otbY9KjqAJWDDZSQwftIohPwhUQGBsfdfpOfon2yfqnoyJrQA8SSKAAAIIFCRAPFkQUwRPsn0p&#10;rQ+z2KOtzek0s5iHoxICY4vxtI51C7MeTyWQSROBUAgk21nfNRQVRSYRQACBuhUgnqzbqvVRsOHh&#10;hu71ZRg5aYu12sKt4x62gqut5uo9bFEfgtKsgDZ5UkRblMpQa+PWFCcggEBNBGKpuZE2T5IDAQQQ&#10;QACBoAkQTwatRmqZn98siv/X5Y1/+nMgWgWdnHmagjtnlai7lr8w3BuBIAik+ifj69cEIS/kAQEE&#10;EEAgggKBiBwi6B6EItvcSO/6rqtTy7osWVpcZ1euDsYglDEKebBZlD09USgrZUQgigI2NzKZmieZ&#10;edj+kxwIIIAAAgjUSoB4slbytb9v5n4hNkLV4kOOIAt4Y/i2VienNqOSAwEE6lBgs8WTOeJGizNT&#10;e4pwIIAAAgggUH0B4snqmwf3jm4kuaq0ncyY1FfpOrZppeaMdqW1SR+B2grYWNac+0+m+idjqZiT&#10;AwEEEEAAgeoLEE9W3zygd/QOmLTlXnwfhU/q88ZFvm8XwQu3uL255ycLF0WwGVBkBBBAAAEEEECg&#10;5gLEkzWvgqBkYINnmKu7/8S4+4VYFOp7I8TMuMjlYBhnnpbh7heic6am5k8WuJpuUFob+UAAgcIF&#10;bCxrjvmT+okt/WrbVHIggAACCCBQZYGAxpOfOu+S3d91mv7rQS6RXOdkff6qa2+zBN3/VYYO/u28&#10;exhq4Ou8JmcM1bjxZOXKxTDOPLbufiE6B6jKNUJSRiAIAjaWNc+6Oza1kiGvQags8oAAAghEUCCI&#10;8eSFl12tmnjyrp/qvx7Yt2lHrnPyXHvoAXtamm7KEaxvb5Ez13d1f8rgyYC3DXe/EE88GfAskz0E&#10;EKiUwNjSr6llYDkQQAABBBCoskAQ48n7H37yzFOPMwg90LeZKLnOKeTaKhMH9nbW9zgl3mI5tMV4&#10;Zs10Bk9u6Ckp14XPnyzpNlycEkCbhoBAHQvYKFYb0Zr/sG1FOBBAAAEEEKiyQODiyVVr1y9fuWbW&#10;jGkGoQf6Vk96XXKdk//aux983Aa7HnPKF6qsHIrbeWdClrweT2pGHztYVKzitx7vinbFoEkYgTAI&#10;2NKvMbYMCUNlkUcEEECg/gRiyeSbS0QGoXiKCY886dw7r7909owu5SftW8thrnP0o3Gv1Tk2J/MH&#10;3/5sEMpbwzwc/uwtd/W99qedj3/XpDnKxo9/MXLvg8kj3xm/88+JedvGGk559IJVf7tg9tu+Omf/&#10;PJl85vnEd/57dOedYud9psk97Z4HEj+5dvSQA2Kf+OibT2ZN5JWVyQsvHtHtvnpe+plZU64hV6Bu&#10;fca/Dis/V/1Xs74ueSzxPz8a3WfP2NlnjKMdqCKQGQQQKEQgsXb1xrM/HJ8xe/LlN+Q6v/+n3xtc&#10;dH37af/SesxJhaTJOQgggAACCJRRIIrx5JInlp1y9kU2OfO17v4yaoYrqQ+vvv2+gdU3znrvwW3O&#10;Z9s//lnjy8tjHzpu9OZbGzWEsu2TD13S8+hnO/c5t3OfPOV66eXYT65uXDA/+YmPj7qnLVkau/mW&#10;xn33Tnzo+ER+k6yX2yV5fhQo5znT2qvcitTx+41vN6mOvnTeSIigAlVrQc5M9VtUkDXIW/y5pW2X&#10;fW504V6D5+Zcna75tp83//bq4fefOnzsx7KK0ahoSOUVoEWV15PUaFGBagOqjmLzE7jxruqWnD93&#10;5uq13VYSPdC31lfpHrnOKeTaYoHq+PyVI85km7mpdVx12BIv2y8IyuDJtrag5CRobSDPJitByyr5&#10;QQCBKgjYejys71oFam6BAAIIIJApELh4Ulk8aL/dr7z6VsurHuhbe6xxqu72IbnOyfW8d87k+d+8&#10;6iPHH0FrqJxA5xQnbe+Glj7u1d7mXMS2iuPS2f6T3u1exr2EExBAICwCY6vsTBj74C97tu2nqW1F&#10;OBBAAAEEEKiyQBDjya+cc6oUbO0cPbBv045c5+R6ft6cGe7Ok4o5s6ZZZfqg3c5d4qUzFZ8kNjrr&#10;vtqeInkO78YVQStRvebHAnUL2jkQQKC+BWyVHdthMtcx1j/J+q713RQoHQIIIBBUgSDGk7LSYjm2&#10;S6R31Rw9Tvs285w817o7TxJMZm2NW0ZRjv1wcmofEdtTpHIHQzdLt92yX4gTZHIggEAEBcaiTfon&#10;I1j3FBkBBBAIgEBA48kAyEQrC95gsiyjVQvks+GsNrSVo0CBtD5h9p8s0I3TEAilgEWJ+ce7hrJg&#10;ZBoBBBBAoE4EiCfrpCJ9FGNFaj2eean1eOgn9AHIJQgggEClBcbGu+aPJ1OjYdl/stJ1QfoIIIAA&#10;AlkFiCdpGOkCYwurpnoOxz3cWZfeM8uyNCvDOHPhZ5rTRTluQ+UEBEIqYKu22gzJXEcyFW2OrdwT&#10;0nKSbQQQQACB0AoQT4a26sqace8SL2MLqw4UdIO0WZd2TVmWZiVGyh1POj8xHzvKEsAXVN+chAAC&#10;VRYoZLyrRZuplXs4EEAAAQQQqLIA8WSVwQN6O+94VzoGA1pJZAsBBKInYL2OBfVPsh5P9JoHJUYA&#10;AQSCIEA8GYRaqEEebOFWW8RVh3ddnGp2DGYdLlsDjlDdsqfHya5t62JHNZdQChUVmUUg/AJj413z&#10;7j8Z/lJSAgQQQACB8AoQT4a37krKuW0sOWVLPJmZloWatmZP5Y6sw2UrdztSRgABBMIlEF+/RhlO&#10;TpuVP9vJaTN1QqzbOZkDAQQQQACBagoQT1ZTO7j36ulxdi/s7HRyaB1fyY1jXZf5M53ZV+amY2ly&#10;lF2gPzW1ta217AmTIAIIIIAAAggggAACxQkQTxbnxdnVFKjmyNtqlqvEe2UOEp6a+gjA9qXkQACB&#10;ehKwLkfrfsxzJG3LEKZQ1lPdUxYEEEAgJALEkyGpqApn09vNaB1f/QO1711k2dIKVzvJI4BAnQiM&#10;LdiTWryHAwEEEEAAgWoKEE9WUztA91qZmhg5tynLGg/V7BVk/qSPNmH9kNYnaQdL8vpg5BIEgi9Q&#10;YOdk8AtCDhFAAAEE6liAeLKOK7eIovmekpfrwgKDUu8+JUVkl1O3FihQGzYEEKhbgQmp8a70T9Zt&#10;BVMwBBBAILgCxJPBrZtq5sw7Jc9GmRZ45Nrwg6GqBQL6OI1NVnygcQkCYRSIda9WthNd40ye1Dlj&#10;8yf7N4WxmOQZAQQQQCDUAsSToa4+/5m3/ULe3H/SlgxNRZLtbc7jlmFnfVfbppIjUAKZg4RtSV6b&#10;BMuBAALRFWA9nujWPSVHAAEEaiZAPFkz+tre2AJFd//JgUEnOxZJ2tEyWPt4snOKk5MN7DtS27bC&#10;3RFAoEYCBW4+qdwlpzsbVMbon6xRTXFbBBBAIMoCxJNRrv3sZbddKAs8SpwAadMvOQoXyLrh55Yl&#10;eQtPhjMRQAABBBBAAAEEECiDAPFkGRDDmIT1T7rjXXtSfYBFRZJW6syOTXu+wK5FmwpoJ3P4FmB9&#10;V990XIhAkAVsfdeG1Fo7+Q/bL4T9J8dz4ucIIIAAAuUXIJ4sv2koUkwb7xqKPJNJBBBAIIICyQLi&#10;ybGYk/mTEWwfFBkBBBCotQDxZK1rIAD3z7W+SwCyRhbSBWw2aVqPLqvp0lAQqEuB2DpnfdfktPHX&#10;d63L4lMoBBBAAIFQCBBPhqKayp/JFSN9SnRukzOMqpQ5kL4Hypa/SBFO0RZSsrHHHAggEEEB21PE&#10;9hfhQAABBBBAoJoCxJPV1A7NvdT9NWnTJGXXws7KHflD2am2DUZv5e4fvpRNw2Tcg/mT4atIcowA&#10;AggggAACCNSFAPFkXVRjaYWwRVZtjdByHQWGgpuGE6ONo959SsqVgUilsyWejFShKSwC9S9g/Y3W&#10;9zjO0e4MNmG/kPGY+DkCCCCAQPkFiCfLbxqKFK3jcd7YeFdnSp7FJNU8tCbQ9e/+9Y3H3/B6U2V7&#10;QatZKO6FAAIIVF/A1uyJ9fNaWn177ogAAghEXYB4MuotQOXPHHSaNpwyl1HWvRALB72k59HX2jf0&#10;dfRdM/RU4VdF/MxcE1bpoox4w6D4dSkQX+/sF5KcNmv80qX2C2no3zT+mZyBAAIIIIBAWQWIJ8vK&#10;GZ7EvPtP5tpDstKleXJovd2i0rM0K12QIKTPEq9BqAXygECtBMb6J9kvpFYVwH0RQACBCAsQT0a0&#10;8r3xZCZB6WNfOzudVK0zLdfhxpMrc6z6wzIzmXSZm7tEtAVTbASiIGD9jdb3yIEAAggggEAgBYgn&#10;A1ktlczUR9f84YOrF+WfP1l6PDluCZQBxbQtQy06M1f/JGM4c8eTW63vqtNsR0rbnZIDAQTqQyCW&#10;6m+0vsdxD9umMtbtDJHlQAABBBBAoGoCxJNVow7Kje7qf/VvA2uVG1uMR0euLq+OPueEPINRLXqx&#10;SKbY474BZ93C2atnK6RUYGn9pRwIIIAAAiZgwSQHAggggAACARcgngx4BVUwe5PjTt+gjsx4snPr&#10;7Q0rkQkb7Nq1YVpHXzU2uqxEEWqSZiU2d6lJQbgpAgiMI5Aa7Gq9joUctq2IbTHCgQACCCCAQNUE&#10;iCerRh24G81N759MH0JZSo5tqKotAJv1sA7JSX0dNuSV/skCtQcGsm/uUuCGnwXehdMQQAABBBBA&#10;AAEEEChEgHiyEKX6PMcd75pZvLbWgorc0+uclnVzEVtuNM9hw2jVOamQUg+yjqpl/mRB1cBJCCBQ&#10;jwJjkyfbC5o86QCwBWU9NgPKhAACCARfgHgy+HVUqRy+d8J2lrRNg/TGkFVYj8fWdNUUzY5NznjX&#10;rEu8sgdGZt3niuFZC7dSvyeki0CtBPpTi/EUvLhrMhV5xtiCslb1xX0RQACBqAoQT0ax5jvjrT/c&#10;5l0Ht221R3YVYkivdW9qvGvrcGue/sko1o3fMtOX61eO6xAIqEAsFU9ar2NBh53JKj4FYXESAggg&#10;gEDZBIgny0YZooQmxZuPnbjAzbB1eXlHqNoQ1pYhZ9hrnpmNueby6apxt6+wZDV5kvV4QtRyyCoC&#10;CFRNwHoardexkMO2FaF/shArzkEAAQQQKKMA8WQZMcOdVHtqBR3vMe5KObk2GhkXYsvkyULfJ42b&#10;YHRO6LE9WjrTS0z/ZHTaACVFIKuAjYxllxGaBwIIIIBAlQWIJ6sMHo7bVXrs65bOSaf/c3Kjs75r&#10;9vmTqWWBbIcMjvwCzDWlhSBQZwKx7jUqUXL6VhMT8pWR8a511gIoDgIIIBASAeLJkFRUJbOZ2eVV&#10;YDxp24H42KzS+ie3GXX6J6ds2QYzs4isMZNm4rtDuJLNh7QRQCAQAmP9kzbrkgMBBBBAAIFqCRBP&#10;Vks6SPdxd56sXKbyd5dZ/+TkVCQ5tzHnfiGVy15IU94ST2bZi2XcCashLTLZRiCyAlv2C3FGsRZy&#10;jM20ZD2eQrA4BwEEEECgfALEk+WzDGdKufoY1evYOuTEe7YQa7GHzcYcGMx+nY1u3WbYiSTddYDy&#10;LPxT7N05HwEEEAi9gEWGha/vGvoCUwAEEEAAgVAKEE+Gstqqk+lx1+PJ3LiywIzZeNeWYSdeVeQ5&#10;r8kJLP0FrgXeMaSnJZLJT6z94683vWj59w0e0uKTbQQQKFwgOc2ZaRlf78y65EAAAQQQQKBqAsST&#10;VaMOxI0skPMeFqLYaEnvkflMrgIUONky83Ib76rDHtA/mUn03d6ld2xe8c0Nj3h/lBXctnixrV84&#10;EECgDgRi3atVikTXzELLklrftSG1ywgHAggggAACVRMgnqwadUBvlGdK3rg5tmuzHvmX0rGwdl5q&#10;5qSOXPEkMdLtm1+Rj7juG3DeWZZSWePWJicggECgBMZ2kix2/0nmTwaqFskMAgggEAEB4skIVHLe&#10;ItoUx8zNJzWtsWXY2a8jT7ehXWtRX9qRfztEmz85t3mreJLxrmmGCiOfHFpvT47FkzkqSyewFm7U&#10;f5Mpf90JxFIrtSaZP1l3NUuBEEAAgToTIJ6sswotujgDA85418xDEea48yeLvtnWF7j7lNiWIYx3&#10;TfO0GNI6b+9NPc5z5A/gS6wpLkcAgVAIJKc5g2Nt40oOBBBAAAEEqiNAPFkd5+DexYZQdnam57CQ&#10;WZG5YtFxS2tdke7Ok7Yej3VacrgCBvLeCdvpq3VUGnghVQMjAgiEXcDCQgsRCzxsyxDbaIQDAQQQ&#10;QACB6ggQT1bHObh32TIlLz2HhQQtuWJRS0s7juir7UeSdnj3n3R/lDneNeJjOG2W6cFts9RFKTH9&#10;z1VZZkgXZXB/zcgZAlURSI4tyUM8WRVuboIAAgggkBIgnox6Q8i1xEsh8aQ/u7HFeJo63Ohobqp/&#10;MnO8a8QDJAuwFUzu3tKlB+5cylzstpNnnkWS/NUXVyGAQPUFfHROVj+T3BEBBBBAAAHiSdpAQ39q&#10;vGubs/LOVoeCk0l9TpiXucWInZe/r6wQWTeUtSmCuW5USFJ1ec5TqTGuCibNR+GldfZaxy8HAggg&#10;kCbAFpQ0CQQQQACB6gvQP1l982DdccuiOOkhSmaEmZbvcfeusBRsf0vvkTnY1Z1IGSyamuZGSm5H&#10;7h6p/kkLL/MctmVoJnhNy8HNEUDAj0DRm0/6uQnXIIAAAgggUAYB4skyIIY6idz7hZRarFwjZi1M&#10;sjGuduTaf7LUHIT5ehvsaisVuf2TYS4QeUcAgSIEbLOQhiI3C0lOn6WLWN+1CGhORQABBBAoWYB4&#10;smTCkCfge8nQXANlx/Ww/kn1Sbop5Ikn8yzqM+6NQn2CbRayW6pn0mJvxeHW92j9kBwIIFDHArH+&#10;TSqdrdfKgQACCCCAQJAFiCeDXDvVyFuuaZBTO5MdfZMsjMmaD9+BqDve1U3BeuGYP+l1NiWTKXB/&#10;TlWZTu7prUaz4R4IIFBZAdvzo9j+ydT6ruwXUtmqIXUEEEAAga0FiCcj3SJKWd9l3PmTucIbd1pg&#10;pOnHK7xXyfontR3luObjpcrPEUAgHAJj/ZNFxpNj8Sf7T4ajksklAgggUCcCxJN1UpH+ipFnzGpn&#10;5zhJ5pp4OW5OPP2Tzrm2y0WuLkpb1MfyGanD4kkbCWz9k3omv3nEt+uMVPOgsHUvEFvnjHhPTptZ&#10;VElt/8mxuZdFXcnJCCCAAAII+BUgnvQrVxfX5VrctaKFcyOlQiLSyMZI6o1ULdjOk4oqC1myKOLb&#10;dVa00ZI4AqEQGJtvSf9kKGqLTCKAAAL1IkA8WS816asc+SO6GROcbjELbDKPcedP5goFLUHrkHQP&#10;d0inr3LU4UVpu6oY1+tNDl2uhXPrUIEiIRBVAfYLiWrNU24EEEAgfALEk+GrszLmeEv/ZPYkW4ec&#10;eDLXkWshH/f8/N1l1uHGkUsgbZapcQ01O4v05Ion6Z+kOSFQNwI2f7KhyPVdk9Oc/ULi69fUjQMF&#10;QQABBBAIvgDxZPDrqII5zL8ej+3VkevwvZaPGyl5o1mWePU6Zy5ZZD7ru7rz1IjNRLU4nwMBBEIt&#10;YHMgk8WuxxPqMpN5BBBAAIFwChBPhrPeypTr/HtI5tovZHNyJNGQL9S03GXtLksbxjluOaK5B0am&#10;ksWTgy1D+YP8cT05AQEE6ljA1u+JddM/WceVTNEQQACBwAkQTwauSqqZodVrYrrd7FnZg0OL5dIO&#10;dZ0dvPLGQ1b+almfMxzL1l/NemTtLutNbatoC5Z6D4uXcs3VrKZJEO5l/ZM2p9QOe9w38Y082euc&#10;4vxwQ49TpxwIIBBqAYsJi13fNdRFJvMIIIAAAiEVIJ4MacWVJ9s24jTXfLzMLUMU5xy08sZ1owN6&#10;sGjWI3muzZU/t+fNhsuytExWKFPyRt0Wb7/R0ZcngC9PmyAVBBAIs4ANkY2xxGuYK5G8I4AAAuES&#10;IJ4MV32VM7fuBMg867u0pJbksfBGxx2bX9FXi22W7bhsqGUoax+mnWyRT1p3mXdbxVQ8OdYFav1v&#10;9lOOrEvgjqm2wYMAAnUuUFLnZGoLygZbzocDAQQQQACBygsQT1beOKh3eGm50zlpgySzHgr2LJ60&#10;Qao67h1wttg+t3Ofg9ucVQS7p+ZfHiZLqhaapm0WkkfI+kitHzU6h4F7l8AdG+/a8YYbgWdqRHOu&#10;aXRaBSVFoBCBRJdNoXReqzkQQAABBBCoggDxZBWQA3qL1audIO0tu+ZcWScz1HxqaL0uUTC5e0uX&#10;HqyatSpzTGz+0rrjXa3f0h29yfquXrdc6/H0dfS10z8Z0N8nsoVA2QRstGqyyM1CynZ7EkIAAQQQ&#10;QKAYAeLJYrTq69ynn00txjMzZzyprjBb4tWGXyrI0XhUdZop9rP+yYFdXstDknU9HhvR6s4MZP5k&#10;VsDM/UJ02tgWlC1jfcWZF25ZUDdafbn19UtJaRBICdhmITZy1ddh241wIIAAAgggUAUB4skqIAfx&#10;FqtWO4NIFYEsWJAznpzauVXObbCr9Uxuu9n5+uoEp7sy12E9aQODW/3cet40etO2SXRHb1qw5E7U&#10;dK/JuulIEEHLmicL4L3ru+pb68IdnpZziddoWpUVnsQQCITAWDToa/PJ5DTnw74Y8ycDUZNkAgEE&#10;EIiEAPFkJKo5rZBaieeX1zfqyX33TuQpf1rnoXfqY9O6SR19HXrmydQI2MIPd2agxZnu6M3c8aQT&#10;7lrwGZ3DnbDqLbIRxafk7J+Mjg8lRaC+BSwaLGm8K+u71ncToXQIIIBAkASIJ4NUG5XPi8WEmruo&#10;zsnOzuTh78wXT+rMmRPeXI/Hu+iookEbCpvZo+gWIutSOrlWLmX+pLfys65aNBZPTtq6w3frNkMX&#10;ZeV/h7gDApUXsGjQX//kdPonK19B3AEBBBBAwCNAPBmt5mCBSkdH8uADE+f+y+i40xdnTmh2g0ab&#10;1GeDMBWOTtswTQ+K7Z90V5oZGMi39WW0amXr0madPKlTbNJpfHK+/smsc1ajjEnZEQijwFj/pK94&#10;MozlJc8IIIAAAqEWIJ4MdfX5zPw20xved/Q4PZOW9PQRJ3q0TkVvnKMRs5P6/OwY6SayZf7km0XI&#10;2kVpa8ymbWLps9ghuSxzcVfLuAYYu3WRqyi2Xm5/xIYHh6RiySYChQrE1jmT1ZPTnJ0/ij3sKkuB&#10;AwEEEEAAgSoIEE9WATlwt1j/YnfT/b9vWnxT25dPbb71p3nyN9sZOTUWn3gXiVHEYuNdLT7MdWhI&#10;rX6k4NOOPINj9dNcUygDx1fhDHn7gb232rzWCRazTq10T2OJ1wpXDskjgAACCCCAAAIIbCVAPBnF&#10;BjF9ZGXLzy5uueGK+LpVzb/7RfNvr86lYKNbn+/r824WkgoRYy1DzvBLCzILPCwWsn5ICzIt4LSD&#10;eNIcLOp2t1RxfQw8f0xeYEVwGgIIBFkg1p3qn/S1X0iiK9U/mUqBAwEEEEAAgSoIEE9WATm4t0im&#10;5uc0/enmxkf+0pDMMgLWYrxlfZvSJvX19I7Nnxynf3Lr0aq5RnJ648m0/rcITgjMtWTRyKvjdwhH&#10;kCu4v13kDAG/AmVY39XvrbkOAQQQQACBYgWIJ4sVq5Pzh99/6uDZ3xj46o9HF+4V29zX+r9fb77p&#10;qsyyWS+ZRrf+9rkNemCbT2rqo/4r1NR/hYiF95h540mb42fz/eywe6WllnUTyzqpgxzFyDXetZBS&#10;R5CrEBbOQSBcArb/pO0kyYEAAggggEDABYgnA15BFcnelMGhkcM/NLr725KTp468/1S7R3z5s5k3&#10;s/7JoZahP654M55cvdpZmrVzStJGruZZ4nWqzZ/sHUvY28mZub6rpVbUANqK6AQ10eZ1Tv9kfh/m&#10;Twa19sgXAlUSsCg0vn5Nle7HbRBAAAEEIi9APBnFJjBlYNhGuuoY3XnvwX++SN82Lnssc8qNxXjr&#10;u7r7Jr6hBzadctUaJ57cfkHy4Dbnjct9A34m6liQaeMz8xwRDJBy7ReSeKPw9Xii2KopMwJ1IxDr&#10;dqJBf+u71g0CBUEAAQQQCIsA8WRYaqqC+Rzd44DEtjvoBi1Xf0djX713skGtTgw5a5W+2njXl152&#10;Tpk1K/neCdvpwb2548nOTudMLd5jaWbODLTxmXZYsJo2IXNLPFnB4gctae86ut68sR5P0GqK/CBQ&#10;CQF7EXY/8iv2FmP7haQiUg4EEEAAAQSqIEA8WQXkENxi6OOfd7oon1uqTUTSsmsxpIa8KrC07sqX&#10;lzvNZvv5SQs1Cx+h6p0ZmDneNQRMtcuiLYc7bkiZtkFL7fLLnRFAwK9A/ybnSl+Lu9otLRZN+3DQ&#10;b264DgEEEEAAgXEEiCdpIqn3H9NmDX7qAj3QvpRpIhY06pj53Pynn4n9dlFci/HMmplU36OFmooS&#10;cy3Jkxbe2NqtlqAS0WHdj3ZYsJp/wdgo1Fau8a4qu8WTEEWhGVDGyAqM9U+2j01J8ONgsajFpRwI&#10;IIAAAghUWIB4ssLA4Uk+sfPeGiileTtp21HaoFYdC1/Y+ZfXNz74kNNmDj5obHMRCym9S/L8aOPT&#10;R7z669s3v6LnbflWW8pVhzveNTOYzOMUqT63XFuqmGFHn7MkT54FddPAw9P6yCkCCGwRsMVdS+if&#10;ZAtKGhMCCCCAQDUFiCerqR30e40u3FtZbL7t5/EVL7h5Paljp71bp70rvt3Ju85cMD/ZMTF57PsS&#10;++49to6ON55UnHPOuru/sv6BZ4d7Llj/oBNPprofbWirGwipf3JLPLnVYjw2f7Lw0bNB1/SVP+vC&#10;ta1TvIcZtqb6J9O26PSeFsHli3wxcxECwRWwpVlL3yzENh3hQAABBBBAoNICxJOVFg5T+ppFOXzs&#10;x5TjtFmUi2Z/4BfbHXH4OxOf+PjoeZ8dPfBtY52TOtOWeLUlea7a+NT1fc/rgSJGjclUF6Ut32rR&#10;o6JNdySn22OZqZMZLFmf24Yti/qECbT4vObqn7TlcMedP1n8DbkCAQTqTcBi0RjjXeutYikPAggg&#10;EFAB4smAVkxls7Vls5DMu4wcfJQTT97/+8y9Q7JmybtlyP9ufErn3DjrvZ/t3EcP7tj8ii3fOjDo&#10;fPVOC7QVXzUJ05umzZ/MHMzpnWNZWZYApG4jh62rNvPo2DTOFpRpG34GoEBkAQEEihMY2yxkuhMT&#10;+juSqWstHQ4EEEAAAQQqLUA8WWnhIKafZ2aOPtgeOcgJKRuX3ltI1hUE6r+CwKs2PqmveqwI0wbB&#10;al9K734hFilZ/GkRpnezELuXLdWTZ35gIVkK9TlWdgutvYeNd7VxsHnGu4a67GQeAQQkEFvnDPdg&#10;80kaAwIIIIBAWASIJ8NSU9XLp3VRNi++SduHFHJXCxG/uv5v+np0avEePaOISB2S7kqkGvJq8aSF&#10;mtY/mdnxmDVeilSfW67FXW3McNYtOr11lLbhZyHVxzkIIBAogdLnPY5tQZmKSzkQQAABBBCotADx&#10;ZKWFw5e+FnpNzJ7vLPT6y+81/m3xuAU4t3Ofhc1TdJpiyDMm72bnW5CpIa+2OqvCIYuUvJuFWPDj&#10;PViSJ9f8SYsnZ05o1tco99+O2xo5AYGwC9g41cS2O/ouiI1AKT0u9Z0BLkQAAQQQiJQA8WSkqrvQ&#10;wg588XJ9wh1f/Urrz7494V/f37BpY54rFUb+adsPvbrgtPvnftgdqOmu09PpRJrOajpPefons67v&#10;musWkVqzNH//5Iz28ccDb+EqtK45DwEEAiVgcWAy9yz3cXObtL0rN7O+67hUnIAAAgggUAYB4sky&#10;INZhEi1ttndIw+how9Bg0wN35i/j2H4gnpNsXKs2/3CXeLVZfxZwrlrtXGGhpvewn7qjZO1HkQqQ&#10;bLuUzPV4bEXcGROceDLNJ83Qu6ZuHbZMioRAvQuMraNTwv6TDal4kvVd672lUD4EEEAgKALEk0Gp&#10;iaDlY/j9H2tom9DQ5AywbL71p803fL+oHLr7UvZ1OAHS4919GqWpwa5j411T6/HYxEjvwXo8+fef&#10;XNiRfQlcr6Ftr5JnR5ai6pGTEUCgmgKxVKeiOidL6p9M9W0y3rWaFce9EEAAgSgLEE9GufbzlV0L&#10;vW6+7Jahk/812TElNtjftOTuWN5Rr5lp2ZDX1yZ06+sr64f11R0Na+vxZM6ftPV40uYH2gzMnp5I&#10;1FT+/ScVgY8bckdqeHAk2gSFjJSAbRpZSufklrVh2S8kUg2HwiKAAAI1FCCerCF+CG49cvDRIwe8&#10;2/moe8PrbRf/W4GbUlrB3pta6/X+llf09eGN3sVdnZ9alJh2jLt+aQjISshirsmT3iSzDgku4Z5c&#10;igACARKw19ixCZAl5Mu6N623kwMBBBBAAIGKChBPVpS3HhIfPvGsoRPPct6arFnR9o2zmu77fYGl&#10;sv7Jl6as0tehFmfypPWtaW0efbVhmWlH1mDJXdGnwPuG97RcnZMqkdujO27/ZKS2VwlvXZNzBLIK&#10;jC3GM21mqT7Ww2m9nRwIIIAAAghUUoB4spK69ZL26N5vH3nH+xvicX3a3XLtd5t/87NCSqYplIoP&#10;NX9y1cxV3VOdUa8WLvb0OlfPnpWlf7KQZOv4HOufzFyMx5bDtcPiSZtmmfVgvGsdtxCKVvcCtohO&#10;6f2TiS4nIi1qREnd21JABBBAAIEKCRBPVgi2rpLV3iGaSLn5f+5wtskeGW5edI3+NyQS4xby6NSQ&#10;12U7Pbd8u+V6YIv0rE4t7jrL6bxMP7LuPxmdDjfrn7RJpN7D4kkbIWwxuS0Dm/WI1HK447ZATkAg&#10;XAI26TE5PdvrY7hKQm4RQAABBCIjQDwZmapOFTRPv1YhEINnfi2xs7OPiLooJ5z93sYnHsx/lU2h&#10;XLbjMo131fBXGwG7oce5yLa1SDvy7heSuSlJIVmu3jmX9Dx6+2Znsqjvw6JEd9UiNx1brNVGCGdd&#10;sijzjt4uTd/54UIEEKiywNj6rqWtx+PkOTV/Mr7eiU45EEAAAQQQqKgA8WRFeQOXeNrSqcXmLzF3&#10;x8FTP5fYbmFDY1NDMtnyf99rfG5pnkQUQNr4TB37vbi7PVi9JtU/OTP7eNfM+YGh6HC7b2D1pT2P&#10;/uPaxYoqi1V1z8893jU147TNOXHcJYusG5N40nctpF2oX5lz1t190Mobj3rt1vw7f5brjqQTaQFb&#10;QScVDZZyaIFu53LW4ykFkWsRQAABBAoTIJ4szImztgjobcrAv39/83dv1dhXDc1qvexzzTdckYfn&#10;nM691eG2+9N7tD60QKdp2w8tLaPQaHaO8VzWO/fkkLMerHsEP6R0w0hFldf3Pe+vveRa39VmnNq4&#10;3/HnT7L/pD/9HFddtfEpVaiqRm3yjtL6n8uaLxKrT4H4yhdUMJv9WMoxtr4r6/GUgsi1CCCAAAKF&#10;CRBPFubEWWkCTc0D53xndO9D9K6lefFNeRZ9/eTk3e+f++H3LjtQYeSf/hxfstRpcm/ZJefcy6zx&#10;kg2ODWyfmzon9V85P7dzH+XT96hXG++abT2eN8f6jjvelfV4yvjLqs7J/934lBI8qWOnUmq2jFki&#10;qfoW2LK+a6nzJ5OpEbPsF1LfrYXSIYAAAgERIJ4MSEWELxvqqNR0yuEPO1uJNN94RfvnPxxf+2qu&#10;YrzvKCeAVDyp/3qw7945F3e1NXvS1psJ+JYh1jn5T5N3s6hDvVj+xhXn6p/csh6Po5t1ySIve8Bj&#10;73A1dH00oKrUsO2vdR2gzwv0qYHvzudwFZzc1kzAehRLnj/prJ3G+q41q0VujAACCERLgHgyWvVt&#10;pbW3GmU5Rg4+yhn4urkv1tfb9tXTNPa17Vuf0SDYtHXq37Jr8kPHjVrX2eHvTCxYkDOezLEkT6D7&#10;J2107hmTd1Pmbc0hH12UuYJJpaZBwjpML6uPtyrbU6cNDJaleqOeiAJIEWhZKQWTCin1mHgy6m2i&#10;kuV3Xkg392nQh41WLeUY23GE+ZOlIHItAggggEBhAsSThTlxVm6BgS9dOfz+U+3nGvsaf/kZLdLT&#10;/Nufp12x7z7Jf/n0yJfOG1E8mYfT+t/S5k9ajNTTG8QlXh/dvE5dWArzbKSuLWlrcUhRh3XJussX&#10;ZV7rroibuWSR9+TOzpRVTxCtigIJwsn2uYBte+PWrL/O5yAUhzwEXaBMnZMqpq3HE3/1xaAXmfwh&#10;gAACCIRfgHgy/HVY6xLoo/ThYz82cuj7Rg4+enTnvZMztlWOmu7/febSrx0dY51sebJs/W9pb9kt&#10;Rgrm/Mlbel5S3qxb0o09fPdP2nDftGNVasdOG/SrY9wuylq3iDq5vz7UsE8KDFxhvNVy2ocddVJa&#10;ihEAgfhKZykvLaNdel7GxrvSP1k6JSkggAACCIwnQDw5nhA/L0xg6KPnDp36ucFzvtP/tZ+OLtxL&#10;F7X84IIJZ72n+bc/ayhmjUELqNLestseGDbsM2jHr1PxpM2c1OEsZtvSpTik2Kgj1+aTStMGr9r6&#10;rjry90/qhCBzBa368uTHOpndTwr02Bqnjw8LQlRqslpDgVjqpXJsqGrJ+dgyhZItKEumJAEEEEAA&#10;gbwCxJM0kPILDB9/+uhu+9vSgs23XTPhc3+XNp0y/y0zQ8q21B4YG6o1hvOVkTdGG3LO8PRmXnHj&#10;o/3dbs9VgfFe1uLn2nxSJ9vgVZs/qSPrlireNI2rf6D8NRupFC1u9MaTNuS12E8KIoVGYUsR0A5M&#10;ujw5vdTFXS0PtulIUa+9pWSeaxFAAAEEIitAPBnZqq9gwRM77jH4mf/sv/jGkYOOSr2vGW3/fx9r&#10;/+yH2i46s5A3N5n9b9bhVoXxrgrqPrz69oNX/mqPV35ZyOb1FlpYgOceWbtYx+XuTQzpnMz5k1Zq&#10;BZNp8WSeWXxsGTKu9rgniNddjCetZn1Mjh33dpyAgBP7rXO6xMu2XlpqUR/bgIQDAQQQQACBygkQ&#10;T1bONuopJzumDH3034aPPcUg1F2prbrbLvtcyw1XND79cOOTf8sFlBmPzU59Xr96TWXXmFEI8Y9r&#10;F1u0oMeXpnYByX9YPOntwtK3/uY3PpVKKnP+5JZ48s3+UluyKE+4y5Yh49Xb+D93a9Yb4euxVRAh&#10;5fiCnFG8wNjmkyVvFmJ3tnGz1ufJgQACCCCAQOUEiCcrZ0vKWpanefj9H++/5OYBzav8j2u0zoTe&#10;3DQtvqn1e19svfxLtq3I2I7bidH4ay8bWdbxnNZFuaroZVOLqIVPrF2sKEJ3v3HWe3WZdoYYd2Sj&#10;DYlMCwL99U9afDgltUis97BRvu5iPK5PnngyyMvhFlEfNT3VIsbM8N5f5da0KNw8NAJj4127yjPe&#10;1cbN2pxMDgQQQAABBConQDxZOVtSHhPQArAJrfs6baZW6xk68SytAWs/0AKwbd84S+Ng2//fKW3/&#10;+c9tX/+n2Oo3w7O0LiALqCq3DYaNb1QH1A2z3qv+Rltf56qNT+WvRQs4bVqde/gIOdzNJzPHu/b0&#10;Ogm7i/HocQHr8TiXVGF4cB038Xu37DyZVkbri7afciBQXoGx/smSN5+0XI2tx5MaQ8uBAAIIIIBA&#10;5QSIJytnS8rpAgosR444QcvAju77jqGPnK23O9Y5qU/lNRRWD1p+/SP1Xr7j3nvnDTvjOb0h5fYL&#10;nP7Jl5ePM+RVnYqaAPnV9Q8WMvvRmz/bp16hoPWOnjF5N33NP6zR9pNY0DopLQjUt0qkqCVeLS7d&#10;LdtmIQMDWy3GY5nU1zx9p1vmT9ICfQq4kydz9U/a4OSijl+88dzDg68nC1vnqaiUObluBMb6J6c5&#10;6+iUfrAeT+mGpIAAAgggUIgA8WQhSpxTTgFttD34ya+MvOt4jYDVUNj+//i5s2vltJmKNhuX3qvZ&#10;lfp/7NJn0sK5BfOdePLpZ3PGk6PJ5Je67z9n3d0KAtWveOLq28cdreqWSvHDJanZku62HxZYpsW0&#10;aQoWbb6rY06mjvVijdu96V5o8Unauj72U9slxXbgdI/8XZSdUxyrDakLOXwI5OkuVsMQvk4o6gML&#10;Ncvzuu89btVtWuopz0JKPrLKJXUjUN5g0mVhvGvdtBAKggACCARWgHgysFUTiYwphnTCy9TsyqFP&#10;XWDrwY7uedChrzhrSKjPsO+VpxtGhhsG+9U/qSmUGu+qKZQayfmnP8evvS5+6fcaX37ZiTD15v7E&#10;Nbf/7A0nClXXosI5PaNeygIRrafRHeZqVx2dGsVq/ZZZD5s8ufeE6Zk/tbi08IDWxk9m9obpycz1&#10;ePRk/i1DWN+1wHrPdVrWZZbck62abL/QQg41IbcVFdUsC0mcc+pGwAZrlGvzSSepuTvqa2w96/HU&#10;TRuhIAgggEBABYgnA1oxEcyWeimHPv75zVf8YfDTX9/lsL/frtfpAjr32RtHvvzR9q+e3vqji/Zr&#10;f7Q90XfFD5u+8e0mxZPPPBtXePnjqxu/+7se9UY+MOC8bfpa1wH6/+MZRyjiUv9hnmjQK2ynHZLq&#10;VHQPiwlzDXl1h7OeNm2XzMoad0hq2iVZ52HaOatWOwHzrJlb7Ydp/ZO2xUjmwfquJf76WHVkDe/d&#10;5wtc4tVdKFjN8v65H1az9IaXJeazDi6P9ayrg1KUpQjxV50x/1q0rCypKRF9WqevYwuelStR0kEA&#10;AQQQQCBDgHgyio1iysBwwIs9Z/+jfzWycLs3Nt+2cN78Tx1z0d5zb+99fu7Kr3/ijU8fv/HyOcPP&#10;a/jr+45OHHxgorur+0cz/6rIc/bq2f+9zWE271Hh1rmd++hBISNO9Y7f4skTUwGke7hDXrMGpW6X&#10;Zmdjayamu7FEIV2UyrzyoEgjczEepdzT68STUzu3ukn+LjI72S7k8CGQP560wcxPFDaFUi1Q9av6&#10;UstUFVuztJ7tiBzxF59que7y+Krl2iWo5ZpL2y7+t/Z//wdNk9bg9vjy5/S49cqvNt/285ZfXdn4&#10;t8VNf/xVbOP6aIZA8RWpeHJe2eJJpTa2JA9bhkTkl41iIoAAAjUSIJ6sEXxNbztlMHu/Vk0zlX7z&#10;OfsdfdUuf28DOy85eI9TTnjnYacf89bPHHbl0a9//R/vWjXvO9+bdfPybX/16/ffvL6rW+eceOee&#10;g79d+PQzY0GUehcVnikwSJ/nlkjYnRof+ave1Oo9nIWLChIypy/au/+s8WTWnUK8ZSh8o0Lr6cq6&#10;GI8mT2q8q8av2hBW98i/xaW7Hg9LvPpr0vnjSdvTpZDxrvqY4H9TSwSrc9JyYrFogX2b/jJfw6sU&#10;EMbWr42tW9UwOtIwMtK49J6muxcphmy665a2C89o/Z//13TP7+IvPqk+Sc2RVhjZ+r0vOL+JS+9t&#10;/u3VTXf+qvXH/9ly45XtX/iI1nzWZkIKMuPPLa1hcap8a22epDtaBFiugyV5yiVJOggggAACeQSI&#10;J2kewRVQSPb7Ocf9R9eBeheu2YzWfbdo4Tx9/f4OU/+S3PD1Dmczjfe88Oo373zoi6/987yHfrbs&#10;p3944D9/8/hvl2lepW3jcWlqoR07Wn9wgfpD2v7jk3q32vq/F+pNbds3zrQ+THclHi+H++4/c/EV&#10;CzLTdgrJvLaQjSUsesmxGI9tPrnVYFc9M+54WtuukyV5fDRu63nO1V2sBNUqsn9UkXEztxPbGpLV&#10;sq39W+BIbB/5r9olChcVBzbf8uP4S0/rQfs5xykgbD//o+1fPrX9vBMnfOZ9rVde0PKLy9QzOZYl&#10;BZmaHZ3aLsjW31I/5OjCvZzluCZ1psVR2kxIabZd9rm2i87U46oVqoY3sjWuE3O3GiVRan5syGt/&#10;oXN9S70d1yOAAAIIRFIglkymv1WNlMNr3f2RKq/exWqpyc+Nzj5nx6NDV3C9C7d1NR8bWndL30sr&#10;Rt4YbWg47dFl335kRVMiYasj2tEf61jWut/gxHVHnbGPvl1y69JtF+zd/LtfZBb5iv13/dK799Nc&#10;TQWuk7bZahtJO1m7j6g36bLph3oDTj2j5xVUPL3dyXOmtasVxXq64yuWaSUh9xbK50Erb9S3Oifr&#10;QFb3zKNeu1WBx42pfS/TcnjfA/Hf3RHfd+/Eh44f61a1E0TxlleutQxkrccf/6xRe6ucfuqo7bNS&#10;tUM3C/soW32+oJWcVN2q9Fxu1ip+NOOIPB8ouI1HnZM2DNsO+x1UXavGs6ZvLapqVTbujdSH33T/&#10;753TBgcaly0d/Og5inz0Wcy4FzpBY3tH/LWXRt76zmTXjNimjSNHfjgxazuNgHWiR62z5QSWW9r8&#10;0EB8zauxvp7Y66tGd9+/cdljjY/eE1/2mI19HT72Y8PvP3XcO4b3BBVTvbKKsbXkdRlLoWrSKAzR&#10;bXPqJwPVqMpYRpKqiUDQXqZqgsBNyyhAiyojZulJqTqKTYR4MkDv24qtPB/nhzqe9JZXcctAckQx&#10;Vkf/gN6ExVc8H3/1xaY/3qTFDL2Trz56wmHqz1S4uPTKW+xyLXeR2HlvjaPTNK2Rd7z/hMmr7t5u&#10;5jU3/fmYV3u0N6YWmG164A+jex2SmLuD992/+pS0mIqbAcUbijoUJHytc7/ZExpe//2i5t9fp4BW&#10;73qTXTMVUY0c7ITrWWPRtFqzsDNXZHjzLfElS+M2UzTtQl2laxUGZ102Rovfar2ifzhp9C27ViOe&#10;tDVmbBjnxybt8s1pB/tonAG5RMGeypIWBKblTZ3e2mDGaQBbBrJmZt6N+R+Y+2HvBwr2vM635Xky&#10;L6zVn1X94mjVq+TIcGLXt/a+uOalwfkvrJ18/MjP2jc51Zp5KCZMzNsp/tTDsaEB/TTZPrGhfWKy&#10;sSmx+9tG9n2H8zi1enNs8xvJlraGpmYf9avAtfG+3zcvvsm5tqV1dMGu2r32zRDUR4pBvURBu8ZK&#10;6NVp4Pwry5hHBZMKKfXKNv3Mc4knywhLUrV6mUK+XgVoUYGqWR/xZOMFF1wQqDJUOTNv9DtDsKJz&#10;qB/sjs2vHJKcdHBXWUdVVV1QnWDNsXhLLN7Q7AyCTU7p0luxkcPeP3L0348cekxDMtn40tMaR7ff&#10;M2/ctHD2qsktv9xzhzOfWzt83OlDf3/26F4HO2e+58THF8y7KP6q3uv/99O98dUrnCF2WibkuaXJ&#10;iZO01H5ssL+htU3R2g19zyty01t/N3L79+77FBV87Ve37/jT7w7d+ev4M0tiGzcoG06nymP3aj6Y&#10;vdXWOXf1v6rpdnl6sZS4zjl+4vZZz9Eytn2bYoe9PZG2/6TupQmcmsL3rvZtd2qeksm/rjum/slt&#10;pjdUoX9S0fV/bnjYnU/42FC3yjKjsegPt6reiLLf8IL1D6rivjR1v/xFUMzZGmvMOkza+USjueWW&#10;TS/pd+2trdsowPbeSVfp1/CF4V41p6yfBUya0Fzm16WBzY2P3efsQzg6GovFmv9wvT5HbHzuMS0o&#10;2vzrqxpa21v+77/jr73cdO/tjU88EO9e0/jsoxPWLtt2/UN7DN7TPNyn3v7h6fNiBx2emL9zw/Cw&#10;87s2c97I+08dPvGskYOPSu64e3L6rMHP/OfIkSeOvOekkcM/NLrHAQr5dFpDarBlQ3NrQ7zRX+Um&#10;J3cpOtWcTGcs6Oio8hbbvGl0n7f7Sy3IVzU+/ZBeN0Z3e1t5S6dPzZoeuivZ1Dzh3ceWuVEFWZO8&#10;VV6g/C9Tlc8zdwiyAC0qULWj6ig2P8STxJPFtpnAn982Qe9BE9tuP/zBM5oOOWZ6rOvp2OsrWho2&#10;TPjoznu/s6OzyQqgmEEDTQeTo3q7/44jTlenpULB2LCzUlHj80/oPXfTg39sfOz+5sU3T5qz4+/a&#10;h54aWn/W/Y/HX37m3tah/x15ZcrA0KW/+YuT0PBQcuY8xZPJCZOS83fRVz3WW8OGxGjb8MjVEzbp&#10;Rt7hjml8n379zzpBC/9kDQv/sLhxZKRB/ZNNY7l+82rFb+oPVMxzePu2mVWyek3s+RdiUzuTle6f&#10;VB6+2H2fYnL1SaqzTpGSMqYIWfNdbd2acB2qi29seFjFydPxaCVSB7VOPnvKnm4BY329zX/8VevP&#10;L2m++SoN1Ly+9Y2HOxrPenLlfptGYwrDJk9tiI2NBX59tD/PBw3+/6yODGupm/grzzc+/5izuMuE&#10;SfHXX9PkxrYrv6p1cRQuNv/p5uY7/k+fmGj8qpqos8Lq668p3oh3r2588an4mhUqiz4KUeT5WvOO&#10;TQt3js+d3ztp++81XXjf9H/Y6+T9YvscMHLYB/RZzOjBRzvLkNpHOdNm6XfHiRgbfQaN47aQ0b0P&#10;Gd33Her/bHzhCQWW+qQmOcuZRF1Ph0ZMND71kCRHd39bGcul1yJnrPKEjvajP0Q8WUZYkvL/MoUd&#10;AtkEaFGBahfEk0VXR9T+xNZN/+S4NZ2cPV9v3xWG7THJ6b7T2/enJq1fvPb1nV7dfsa2oz/e+PSJ&#10;a+5QMKlpbN+adrC6jJy3xbvtP3LE38VfeMI6G9U/Gdfo2Y0b9n7kIXVvKiKNP/1I15L7/n7n1sGm&#10;xq/++dG3vbZOI/omX/SD3iNP1u2GT/z0yDuP07vtxif/prf1jc8/PvuR++1CRVbqp8rMs4IxhSXq&#10;+cw6QFSLu/71nrhW1nnH27OPWc3TRaYo9NGlcS30uu8+lR3vqtGhCiAVVilmtp7YRwZfVzPL1fk2&#10;bsXV9oQ/9b9666aXVFlZOx7dvKmk6lhWWKjyzvvJJVo5Rouatvz8O41PPKjhnTrtjb4NZx+6i9rJ&#10;Bb9ZPOfPtzf99bcK5GIbXh/dy5lhu01ju+pdSv80eTe1vbQiT2pvynxdivWuj2vgqMaUJkYb778z&#10;vmmj07zv/33r5V9qeuqhWG9305K/tn7/y81/+rXFiooSm++8QffVA6dncuvD2ZmwuSWxYFdFGk5r&#10;b21LTp2u9j+699uvmHDR9aOnNRz+/p1OOXx0/8ObDnnnfY9P0kavalELd6psW8pT9YrGNQpXJzhD&#10;AF56Wtku4z6NtW1ydncnqn/p6ZH935XY/i3lzE97h4bia6pq+wdPidofu3IyklaGAO/+aRTlFaBF&#10;ldezxNR8xJPMn2T+ZImtLhyX25o3llf1PqlnSQ8UyGlJlbQxhxry1/jE39T90vjo3Ro62/joveoS&#10;uXbPHT6z1wy3qIcMNN/6hycaEonEDrttc9qZmROTmm+8sumBO9Vhde0eO/zzsQc70yPn/YPTPaX+&#10;z6ZmjYdsvukHj773+L/r/5ty8tnOfWxjEiWoNUu01qXdaMnS2M23NO66S+Lkj6RPntRP3Wl4ry44&#10;LbMOFIte+r0mxZNfOq+CPfDu5E/vFEFbrEi2N8x6b9b5gUFuMYVMjLT8f2LtYg1nvfrxDR9YtOjN&#10;EqnLbnho5J0fWDR/xsdnDxyS6Pjtj3/tXSlKUZAm2SrAO6F52T3TJ/6o67D3xboaH/mLmooWqlHU&#10;5Cx1c/33h07+1/jKF9UStGejmkRqmuJDaja2Jqpu5z7IiqlFUxV32Y+codeaxDiwaXSXfUeO+vuG&#10;eFxzjL3BmBq80yemoeMNDVoV+cdXN6rZnPsvI+4WNdaW9FM9mTnuusq12f7/TjHPgS9dWd6tGqtc&#10;kLTbafcUfQoweOYFCunLm5MJZ71HCXZefzfzJ8sLG/HUmO0W8QZQ9uLTospOWkqCPuZPEk8ST5bS&#10;5EJzbW9i6D82PHTtG89Zjif0Tzi+c7vvzH5zOdZxS6L1V2yI4wGtM/5j2kFuFJrnRVArYWjY4eH7&#10;dj4+c+otf33pHY86i1Ump26jfird7t/fvd+V++966CtrfvZs/5RkLNncquF8eq+sFUdG9zlUPVHX&#10;/+SN7Z664R2djyQPPiKx3cLknO0b1NHUPjH+7JLkNtuqH+zIwQeemNRy8yvNB0/dMbHjHk6nk+f4&#10;yoVODKB4Mm3vynFLWvgJtuDQm/Hwlistes+/ROrq1bHFf461tzUc/s4ss0MLz0N5zxxnCaXR0ebb&#10;rk5OndH45IM/2H7q+bt0/sPjL35/0X3q6xvZ752JnffRfML42lcTM7a1FZsk89nYvIbGJkWMjcse&#10;j7/0lBtb2sLCY5f7LYMzEHTvtzdq3uPzjytE1NS7pvt+r8U8Rw5yQojYutXNf7hu+N0nJmfMKfAO&#10;tiywakT/vZfYulCZ6wwXmGwZT9NvUMvVFztTlCd0DHzpirpZm8fi5EoEyZbypG//ZM2kuWWsCJKK&#10;uADv/iPeAMpefFpU2UlLSZB4smi9qH1ka90vId0vpOjazbhAwc+z/Rv/vLipc/nsSX2TFsxParka&#10;db/0DzRM7WwYGGiYNauhrW1sUF9ba4PGmmqkn+Ixe3LmrKQWWdHaOXHPphjjvgh+7ZGrf9iV0Bqz&#10;V/72vre99vprkya8MqXjG+/Y6765Tofnb355p0LKzKI509g8O6DoBO8zznYL/Zu+dPAuikgtJnE6&#10;rAYHht/z4YbRROyNnsQue//pd5t36rl727cvTJz4yZhWZHn0ntirL44c/kHnLbh2CRoa1ChHJ+pw&#10;dlGP2WqcTja0i0NhS3HavhrqerXOybhCmh33sCmC7l4ptoSp1q5MKKRpHVuhR+CL7nCWn1WZYg3J&#10;1rb4+44azTkud3gwpr6zF58a3XH3PBlz+nUnTk5nTCZF4UxcTB2Nf1uspZjcbDhPJRPWL6cjvnZl&#10;fNnjO89a09vorLy64MmlDZs3NUyYqFpwPBfsmmyb0PS3xU33/M7Of3zG1MNOP0bV+sgfXxo+6dNp&#10;wy9t9d20PWCcvsdf/nf8xSd1+ZLjP3LErk228rDJu+sSx7eZlXh9dWLWPM3m1X4bTjZ1Qmv70Glf&#10;iKu7cnQk2THFGRt50HvejKbU752azVjKofb/jW87fdrezklLMFBdlGqxbd84S1xajXno458vpcgB&#10;ubZCm4VY6Vov/aw6qzu++r21s8o6kjYgdmSjRgLj/uGrUb64bVgFaFGBqjniyaKrg3iyaLLwX6D3&#10;zdde5/TDFFsUxZ/77pN4yy5Jb4/fuC+Ciis0ydD20kg7vnHfs2f95SF7Un1N6vhquuvX3nM2N05p&#10;71QYlrTYMm2U493zZnzg5Pd4d0PJWSKFeamdZpVCYuFeCmyUoLOdQ9dM22HFnteT+pFG+SZ23D22&#10;4gXtwqJ3ohrTqwcjb3+f1lzRFvaKYxVcbdjrgP2273dWr7n3mX8anqZEtMrLyDuOHT7679suPTex&#10;w+7/fOgu17X2/cPzq7/X3dF01y22W31y0tTRHXZrWnrP0k1vebb1gIM2/7Y5Ofi3Ce+dEO8/cviG&#10;kUOP1S2a7rt95G1HxNesTMyZH3/hKXXDqjvX2fhei74o6FWG16zQBhUavak1b9z8O8u0zJyXWs5k&#10;f6cUimB32Vv7x+h5B1YDPrXzRGrlXgUh8VeWpYLqhJZc0r6IDlr/Jt3CQsR5ww1Lf3ZnWjCfBqs0&#10;lfL2pxzW29aSue2H+mbVQ5t1DxhNym2680ZRqzjaNUSADw7uOm/iNs4yTlrO55Yfj77t8BnHHl+T&#10;1yUtJqz/ucZXB6eLUnXhhpRDf/8ZTVou9hc5aOfr16r1ygvUJAbP+U7Z82ZbULaf9i/dB36g7ImT&#10;YGQFxv3DF1kZCu5PgBblz61CVxFPFg1bk/dtReeyfBdEvH/SC6mo8qWXnU019KRmhelb9UY+/Ywz&#10;AnNDT6ynt2HWzLHOSZ2g5VJ1gh06TaMB9917rBuzwBdB67CyFNRlt1tL1wcmLvjQxB0al/w1uc2c&#10;ZGu7vupH8dWvKHhLdE7/3e16zzw4+6gDbOShAiSNllTE5YRAbRM03k+xk/rEDogtUbL/tXnmiXPe&#10;1nT/H5yZeJt6Rw58j07TVa9tnNTV0mf7B1rE6Cw8m3Hkn4yXtfX98zEHa06pelbVv5r1hFemTNz7&#10;zA/qR0uv/PV2venrwZSvRZczpW++fc9vHbqXOwbV6RVsn6jJh6oUddvaWOXhE/5pZE91cjpduzaF&#10;8rLph6Yt3lPgJMxcY2sLbFHlLLmmIw44kyT19ROnji5YkGXdHbeL8vRTR6uwCc24pbOdFXWa5qNq&#10;iO+45wf5BAv5tEvk0IlnlT2fBtV6zEkbPvBPZU+cBCMrUJOXqchqR6HgtKhA1TLxZNHVQTxZNFkk&#10;L7Bg8r4H4go4FVvqsaJNvaveZ+/Efru3F9KKHh/qfml4Y0e8eZfmqds2TcyvmHVZlKyX2KBTBajq&#10;JXNOUCdkYlQT9vRQWf3l9Y3qUz3j6Jea/nTz6FsPU5+e+ugUUqqPTido+0H14KmDbujj56nTr+WX&#10;3xvRzn6t7fF1q5wZnloGZo8DR7d/izbA0AaASnbkgCMbX3h88NTP3/jMHVqdSDum/Pm6v8zZ54iG&#10;jikaSupsD6hNAtXRus/bNfZVawt9+pQP/t/U5JlPrrywYb5WQFV49lLznt1DWqnz9Z0GH1EmE7O3&#10;axjSbitzB3r7X1o7afeBe9SLql6apEoxeztN/1PXqJJtGBpwuha7Zjih3bpV2krRAmBFETpHYbce&#10;aN0aJ9vr1yYbm5ylerWcki5p79DWiNb72rjkbq2tGhvod/pXtdfFlvGlStPZ7qKhoeX/vvfBvTvv&#10;nrvNTRtnv33dJm2M4R1ea4mkVYHW11XPs3ZG+fGMI9wfqcvxwJU36uvv5xyXdXtJ98ysl+unNfmz&#10;ap2Tai2f+PhorsYZtC7K1v/5f/FVy52Q8ogTtBlmeF+ZbDEejd21X8zyHtqJpO2yzzXutu8bn/l2&#10;eVMmtSgL1ORlKsrgdV92WlSgqph4sujqKCQSKDrRAF9A/2TplaNlV/XOW/Mq3aTUY9k5RTMwk5qH&#10;uf0CZ7Ll1Cmaiul08mzoaVCHp8bHKiJNzcMc//5aqEZrbOr8zGVRsl5sPZ/arkO9ZN4ApoxLvGqD&#10;+4bNb2gPQGXAlm/VA+3QeMakt7h7KmpCpjM2VUHgTntYPm3Ypx5o9drP97RvGJx4yXUL9O2nPzk6&#10;a+rmreYxNjR8/weNL/b1tu70P0+9bY9nRnq1j4v20tDXLEUe2KxlxGJrVybm7zK+ZsFn2Hq57nTQ&#10;Qq5zl7d9eruT3fMtSlTONXkyfyJZL9cl1f+zOm7npBXEbVGf/mTtF3q1LKnzrfm2nyvaHzj/isTc&#10;nQqptQCe0/7ZD6kI/f9xjQ0LL+9hkzNjEzs2fefm8qZMalEWqP7LVJS1o1B2WlSgatlHPNl4wQUX&#10;BKoMVc5M1LbkUjCg/4ckJx3cFdb3XlVuIZm3mz2rQYNdtbPl7FnJdd3OvnwDAxof6/Rb6tvnX4hp&#10;pRkthqmtI/X/oYfj6tXUA33928PxFSsbdGFzU/bActXqhieejP/u9/G+vpjW0lQ8qZPHPdQ/pl5K&#10;7fqoPTYVT2prRNvSULGrQl8lpRlxk9K71sZNdasT1Mvn7OfZ0KDFnBQs6YHCVy1e+mYwqafUKdo2&#10;YWw6YurqGY3tyoxypSZ34tyDfvu7mVI6+MCEs/SOZ8mf2ze/8j+9j9+2wwP37Proo7M6Xh3drH1B&#10;XxjuVWCmjz8U5h3evu1WudG1zS3JzunFlWG8s92dJz82qdAwVaXTeFdtv6n+YTeSV3exnlEwnHXH&#10;UW8u3MsPaZvl3Vil+ttwqX2q3apz8vB3ZdmZxs2zWpSGiKuR60EQhrwqY9qtMb56hTrGm/56m+bT&#10;JvY+pPR1icZrKWX+uWbqam9S9X4Pf/Afy5y0Jdfcoi1JG3o3aCng5JSuityCRKMnUP2XqegZR6vE&#10;tKhA1beP/SeJJyu4O1+gGodlhniyLJWiME/vp7W9+9v2S5z4gdYFOwztuXtSK8TqSfVSKs5U4KRz&#10;FGqq6zLVORnTA4V2ei+uiFGxpf4ve96ZvfnMs04g+ujSmMLIu+9p1Nt6nax39tpzspBgUsVRWKJo&#10;RDX7+mi/YrCfv/HsjX0v3Duw6r96H7tv5jObWvv/1vVCQ8vIs8M9S4e6FXnqv65SIKT+QwV7t256&#10;eWK8qXt04NXRTZ2Nrc1b1jt1odSNpq5Yxav/uHbxrZte0vMWTFrUmv9QTKWAUNdeve75odUTdkx2&#10;nfR3id8MvtiTGNTdv9h9nyJGZViPbUfQPV9duM2rc9699O0H7ND2Qny9Aktdq/DsvRO2G+9Wpf5c&#10;Ma2y8ZGOnbJ3iuZIXgiSVOZtCqWsLlj/oB5csc07C/FRAVUFOt9bwOr/WdW4aLXVE44ff+MWtXA1&#10;XbVbfd5RSGd7qbVSwPWJuTs0332bxmPHu9c0PvWQFmRqyBiZXEAyNTul6bF7nenQu+0/uv/hFcqE&#10;xn7H16yQTHJWxX+PKlQEkg2aQPVfpoImQH7KK0CLKq9nian5iCfZfzJa+08y3rXE37HMywsfpKHh&#10;gk8/G3/p5YaXl8fd1X3SEtTisZqT+ZZdsyyIkj/nimQUKCqqVFDku4wa7anoVHt1WgoKcvRY8ZKe&#10;t3hPgesFXQcUG9194bUHrxlyglgdblJuJpWmuliVprr4WoZatAWiAmzFKiefNLppTrfG1urWimA1&#10;vNZfuSRj8aomr75vwvysq/rqHA3N1TkauaocFn6jtJ1RbNvJ/BtvehPPOuS18BZVeD7znKlO7Jtv&#10;cebZ5pk56b08ULMo3YxpwarW735OYzu1pI0WtimLTHUSadXkxueWVjTbGhKsCcwVWu+nOko1uYte&#10;sQucpFCT7NX2plV+maptYbl7FQRoUVVALvwWPsa7Ek8STxbewDgzi4C/F0ENbR0ciG3odRLUhEkt&#10;MKsFftSxWXqfjxtSKhQcbUguvifR19H30nynX1GRmwIzi6/6XpiU2Nj6ytzlrUOtGydttIINtYxF&#10;kpnltKgvbYpmIQ3CpoPeu8sjS/Z+xBtDKnu7tnSe1/lWhZHeEE7v4W66ZWw3FwU5iR3WfXXeLbow&#10;cxnVPHdXZKihuZuSw48Nduuxu7KubqS1czJ7IDWIV127hceBdmv7UODf+5xrVQrZKp7U7dK2ncyv&#10;pDhW1eG9xF+LKqQuMs9REb7/w0ZNBv7Q8aPuksX5k1IFqUKLusRf3oq9yhaecdYxnrvj0Kmfe3Nz&#10;zmITquL57s6TA1//eeaCT+XKiMmMLtxr8NxLypVmvaajV+b7H4ivWj227ppekN+yS+KgAxOa5sDh&#10;FajmyxTyURCgRQWqlokni64O1uMpmowLthYI+Iug9SZts/PmT3yweWKb0zmn/qj77o/bKrXuoUhS&#10;/7rmDe709l4tKaSgSAGSZjbqBEVfr470HZR1aZzxGoO7tpCmTe7x7o3q/FSaCk3HHVOqFY80rtIC&#10;tkf2HotFLx54374NszTkMk/UrdDxhr7nFeC5MaRSsMmN3p7b62cd/fa22ZZ9d92gzJ0ks5bP+pmX&#10;PDr2jvONjjcWHXWbgnY7WR2tP/Is9zqeUENml2Y1W1Qhy7pmFsG6NDWE+9x/ybkY7LgFr8QJbRed&#10;aYsMa2EbbU05uutbvTN1K3HHEtPUzMaWn11coZ0n3by5UWv/JSzJk6/G7NfBPcPWUbOjwNXRSmwP&#10;Ibq8mi9TIWIhq74FaFG+6SpxIfFk0arRjCc1+U1LbhaNxQXZBAL+Iuj2JundvwbTPv1szFam1Vsl&#10;vUPSR+96rA/jNY1TMZK9eVKv4L77JLRirfWXKgWtW6v40y7Ut3aoT9U+vM81JOy+B2K/u8OZY6m5&#10;dh86Pt9CL1lbljKjkFKhi366eP4SdW8q4t136Vv3eHoP3XHB/ITiXn3VT20F3bsSr9iIX0vNOmMV&#10;GCt2tfBV80s1V/N/Nz6lJ9VRqSVz9FugYLLwIbVajUYzXRWf2y0srFU+FYsv2/G57qnd79hp4ue3&#10;283fiFl3qG3VWpSq8vs/zLfnZJ7f+Eu/53RR6mOC9x1ddM0W9UKi/qJHl8bVbufPa4jHk2p1ak76&#10;muvQ/jHqi9MiNzrBiSpP/PSoFukJ6lGFwa5W9Enf+vToy8sGzvmO7Y7DkSag34Vrr3NG2ut5LWCm&#10;10brkLThErb/sF4YTzh+NE/bi5Rq1V6mIqUa5cIGpEXZ7Bj9EddbCI2i8i6VF6naIZ4surqJJ4sm&#10;44KtBQLyIpinWrQRpT50dzskFQUpDND/tF4+i9/cXkFL0PsJfZ5b6DTbkNOCTy0ppCVb7PyyfK6v&#10;vP3nZmdqohJUSPnWpW/1ZubpXZ5aPWPNi9s7HVM65r8y/6jRnU7fe+bMCS2ZPZn6U6GQUhOJvSmo&#10;U1HjafPEgSqXDN1IUiHNrrskbZqrfqTnzS0VpY8efGBx018V0CoMdgf0Vq1FaaqqqqnwmZNeMTcW&#10;LUv9Zm1a7kchaT+1TzGEbFvyZB7qjmv7xpkWUupQ79/IsR/T10q/dCn01drO9qGMAmC7nT6XUTtR&#10;hjPjECefX/6Ys1PIJTdXbrCrZWPqb/53cNH1TKHM2gb0oZU++VLF6UO3T5yaJWJ0x1noBG13VPqs&#10;hEo3xSqkX7WXqSqUhVsEQaDmLUrDmvSHWF+9GpoFo//jjqgKAmB580A8WbQn8WTRZFywtUDNXwQL&#10;rBAFPHqDriho3J0e1K/49DPO22ILQfXmqXOK01FpF1qEqbfO+vxe/XVu3JiZDb33UrBR4Ky8Qkqh&#10;KZEWBy58YeE2I5Oa1nV0d61Xr+DqWavscuu9VDemfWvdmFp3VyGTMqMH7htB/dlQavqqTx93a+n6&#10;brZg0kqnwuqBS6HAQIXKjA10moaAWhSh2ylcL3xRJduyUjnRgFtdXp0WpfG6N9/aKBDfm0laCsqw&#10;CiuT8r7J/t0dToiuxFVx289PLliQ1IcU2tn15ZfH+ofHCd213OtrL2vdVG1QqYBN6Qy//9SRwz9U&#10;obAt7eOGrI3ZPsfxdq7aMjmVHuxqmZmx+um+r/2LZpYOnH9lIb9r0TnHHeNqWzTl6n50P93QB2ef&#10;/lSwhnnXpLKq8zJVk6Jx05oI1LBF6Z2A/gTbHBnrkFTPpK1BaIetaV/UyKOaGJbxpsSTRWMSTxZN&#10;xgVbC9TwRbAKVWF9bnkO641xgq7lzoBYvfvXt+qT0b4plRgY5oaU3izpD4A+QfxA007bjDh/CTRw&#10;V12yPb3qOdxqjqjb15oaoJtUJp8cXr/tZmdqpcUq+uotr3cNXusTy/N20/KjaOemWxW3O/fV21PF&#10;0gqECqmmg1beqD9m1kVZhRblhoLvO7ro3lRvcdz34nqTffJHyjMUUH1B117/pqHG06a1QG/wpvZ2&#10;wnGJPMgKJhVSKnJTthVMjh50VMOmjYntdkpOnTG67zsKqZr853gz4w7D1iUC0a+AWsKqNbG0JZ2d&#10;z1kOS7x15zesc3LwzAu0M2TpOcmfghpVz0mH6pwq9IVWuizlSt/bAV7IL4J7fhWGeZerjJVLpwov&#10;U5XLPCkHUKBWLcqWMDAQLSOvdQf1jkLBpEJKW93QfqonNUHGNgaLwkE8WXQtE08WTcYFWwvU6kUw&#10;svWgl/jr+p5XxKYHenGfm1rdJ+skB3Wi6g29+hg39DgP0pYgGhfQesZmzRobyjvu+XZC2rBh65Wy&#10;pPIE2N4uyoq2KGXPRvcpq2UZquoNoRVEOV1w+xQUQmd6pgWKWUceuld5R3GrQ/iId+aLKrUhR9Nt&#10;P9dX700TC3Yd/sDHR3fbv8CazTxNPfmpbv+xjw/yf9ygDOtkm4mn4/iNl79j06+q0zmp26lRdZ//&#10;6cZlj1UnfPVNWrULU8PXxz4Ce99RhY4mcAe+luV3p2qFrcSNKvoyVYkMk2bABarfovQZ7omrb7du&#10;ScWKWlIhaw+k3mko5lRgqZ/qLUdEOiqJJ4v+fSGeLJqMC4gnw9kGFK4oorN384ow1RupB+qWtOV8&#10;9IwGxFpAqEOzQEvZIcCiSoUQ3iDW+tk0eFjhpe6u8cMKwOxJZeN9fTe+3tSnv2r/2nrQSGzLspJb&#10;Vv3JSm69qe5Xt0NVxbRlk+ynG1IBj+Jq7/jkMr4h1i1scqllQDdV36wWfyqwb1aXKPIXlBKx2Kzw&#10;vHnXAbY+ZN3UXUoqDU3xpEbAavMMWwPWDmcEbHPL4D9/w3k8bWaBA2IViri5zT9OMrPidO3Iopvf&#10;+cr/6Ef/N/vrzQceoi1nS2lsWdtG2pN6c7DuykvVVTty0FFDH/98IZfU6znejy18DNXWL/Uvry/b&#10;xzHhRa7+u//wWpHzQgSq3KIUH/7j2sUKJvVh9A2z3jvuuju2qZgKctzEBf80efe3tm5TSKHCew7x&#10;ZNF1RzxZNBkXbC1Q5RdB+MMlkJrvF1N0+vLysXArV/6178j1J1ynnx52z2ELX9g512k2WFc/tXjY&#10;Du/Q3HF9nF7Eg8o5r9W9o/rr/vRnZ10TOyzA0wNt32exujtyNRXlOp3GPb3qtRtbOlgn+FhCM+s6&#10;UnYvG3Sq6NoWN/aOm21cek/r1d+Ro82utMMZELvXIaP7HNLQ3jG64+4NjU2pZ5MNsTFq3UtTZBVR&#10;aN0d/cTHDOHYmpUtv7hM/YS6/IGFn/7txvf1x51B2tbFqhWGyjsN1f30ZGJr60v3PH3wbZ9SzPzo&#10;MZdO3mGGPkYp+4h0vTlbOdKnr/pE3xZINFgNIpgUb26PNe3UPKWGc5AUSS66I+677tx24g4XL/yD&#10;j3F/K0N3An/4QldlAc9wNVuUO3FGr1G/n3NcgS9K2u1MUaXNq9RVtg9ZvR7Ek0XXLPFk0WRcsLVA&#10;NV8EsQ+1gC1+a11wttKPrYWrb9U7p+Bn0awl9+3yiL7d/ek9tIat/sgVHih640zrsbQZoU7YMyWp&#10;HU3mdzUrXFFYFZ/s/Dm0ldDXjw5uSg6P+9FsUewKoRV0ud2Vade6s1i9z9vMQ61gVMrqTerkVNC+&#10;erWz/43C1Ew6i29tnxvdTl2COmfi8iXN1/1PfNVyBZPe2NKyl9h2+9jGDcMn/NOrTTve++pCmyTc&#10;mBxubm8udiFfbWTSdO/tzYt+YSkPH/sxLRFkfWXuVj3WtavYMv8mq7mqw4qsXmgVX0Gvvk0b431W&#10;97/tOLT0rxP/7pbJZ+tM3c5dais1HtvnnGdbFNHCyPxNRU1am9C6W/io4ek9WYFv5opqhGknZ67P&#10;PO5c6Py3c2cORzak5A9fKQ2SazMFqtOi9DKlbknbjNrHKjt/6X/tU6/fFYWQkniy6F9S4smiybhg&#10;a4HqvAiiHhEB93NTvc+2Zcr1wB3RagjeDkB7RoGBdQ3Zt/pjqW/tGb1Z11eLHvVX0OaKpB1uPKnb&#10;2Tt+dSjpKq1M4O1lKrYK9CZeAZizNlKqH9Kbcz12opfUuk3uzivFpp//fLu7Imo9UISZayFi0bW3&#10;jna2btaZU1vemPvSHXsM3DN1dHV7Mh2qP9bxSstbdhn8m+77+ltPmLLjzFj/JoWgyabmxA67Jebu&#10;ENu8KbZ+dbK9I9bfl+yaFX/1hWT7RJ2sZ1qu/a/YGxvceLX/P36enJba33BLhSr8Vq+Xd1MffRyg&#10;jxj0c3Xtujuj2MJR8rTPC9wtYTWkOTN6dNNXOs1N8enTR9s3rT7hrx/V89/f+ZfrG2emLVhlDUkn&#10;a+NZRd22NnKu/tLRhuRrI5sURmqxCu9CiGquajyHpHZ8vTcVXqp1Kc5Uw/Oe5q07iyr1/8SOncr7&#10;0YbuouhaHeDWJ6mj2MHJedqYu7+uj0Gz5W3qNUmtVn/43N5va072EqfHJb5Y1cSQm3oFqtCi3A5G&#10;vc78aMYR/joY1dj0Z9oW6fERkYal0okni64p4smiybhga4EqvAhCHimB51rWn/qiM6/DSm0Bnj2w&#10;yR76e2bxnr6191I+fOzCQi7XHXU7902/7qVvlSW71rLkpubNiaXvfcadYOkjw27AbPcyATcnSjDz&#10;dml3UWBpPYGpHrz05X/TTu4aXbX7wD16cs7w8wqrduy9J7P3sthSJOYsGH3rYVqDJ7Fwr6zXqmtX&#10;MXD+bXjGvam6NxWl2zpSigwtIHRfplp+dnHT/b+3jUPcDnNbmSZrp67C/rZWJ/gXQqprN9k3se+m&#10;ziVpu7QdNbKT3tDr/dnCjo5cIeijg+tUX2tGN9+x+RVr3vbBh9uA3c8yFI7qTO0K66/r0qbjGqYb&#10;M5cxknSrQB8B/O73YxtX5l9neNxaC90J1fnDZ7/1+jjsqaH1+nhCTcV6lnId1mDUDtWEtBGUdYaH&#10;zjaaGa5oi/LuCKIXlgu6DijxoyvviFktzF5/zYx4Mt+v4afOu+TuBx/XGYcesOcPvv1ZO5V4Mpqv&#10;XGUsdUVfBMuYT5IKi4Ba1DOv99oAQveddyGZd4cO6oGFnfaOyg1E3Xfn9qfUjSf1ds3etFkPpz7E&#10;tXf2+huctg1XrmwoQXfzLotydbmFmrpE2bB7WQRoT+qnljfLiTdlN1K1XGWekJkNu8RSdkNNC3Qt&#10;Y3p/aXe0EolozeYhzSFMbGxR555O0/vUbfu7Fk7s0C4yTv5jLYMtQy/G179t7kQn5xtXay2fzp71&#10;iemzeydOjL84tr68m5NXpnRMGRyaMjA0ZXBYX/X8Hn3DG1ubGzb39bY5Mwln73fUxLd/IH89uiHx&#10;4+v6tI3qPWs3JN5QxjZsXtuyrqlP+ZnU1/FGh1MKLd2kE/RvqHlwcmPL27fpWtf0hs5RLDdjglPk&#10;PVq6nhharwQt5t+hdVJ7slnZmLJhfd8zD23X27fbjges33N/FU0U7gcWW4JtZ48TRWJr+4d6R52y&#10;DLUOKYxctuNz3V3dfR1v9tzOWj17wYr5262YP6lvkrdo1n1q/atCVnBry1BlnbQpebU0/VfDS/NR&#10;hq2Lvmv9NP1om9EOlXlyzGkzuoU+FHAP9dxqqLOq0l1B136km2oQtXfbz0J+lQo/x7u9jSJ5jdm2&#10;MdVph2BTw7AbdL4tBqZnFMC7g9K39EU7HwQYXZ7O4cKzV7kzK/GHz14H3LEVeg3MOqTC/YRLJ9sr&#10;jwWcWV+srIVbT5S9MOqBnnRfMewVxn2dtMfL1w+pIW1e27ppbcvTbasTG1v1O5j6SMVp0rNmNsye&#10;nZzR3jJhxqD9itkHW2rJ9sBeS+0WNjbEXnysOvSMPbYHlm17UbLip9Waews9n/lSaTdyL7SUlQ27&#10;Sj9ys2RFc4tfYkBV9qZVoRaljyG0bbV9DKEi62MvbQpSlsyrptzlYfUypXVf6ymqJJ7M2UguvOzq&#10;V1e9bmGkAsttZ2/zlXNO1WPiybL8XkU5kUq8CEbZk7KntSh7e2FvDuz9h9tB531/UCE33VR/jy22&#10;1Ns7922K+9ZNf6ELjDlLzKEFh/a2yX1XZCb+emhLzE+Jl7shd1o6WQPsEu9V4OVWlTpZ72vdQDTr&#10;te8Z2WmXtfPbn52jcFeDlhUaDQyOnWiR0riHO93XzrSrFB4PNg++st1yRc6rZ65aNWtV1nQ6FNGm&#10;/tlPp62fpii3Y0tA2zrUophTzyvM3mV288h050MN90ME+21KezevZ+zzFz1w3+K7t3bDAG9m7LMS&#10;49Lx50eGW4Zb9UDhvb62tTdM2GawqXtSfNKQYsimdZP6Jr7RsWmSxf86UzlcNXPVtA3T7EMBXWJ5&#10;9h66ZF5zx4RthhS0uK3CghNv3vSpgfua4P1Uxc5xQxc9dj/ocS/3pmbFt19wO8HCJHtsQYt9JGR3&#10;GW1JTB1pc+Mlu8rOsRPc4ff2mU4ao9WIZcmGWtgd0xD0rRs9KhKwofju51CZJ1t+7BMKpakgMzM8&#10;y7wq4s9Y67IK0md/9tg7sdkCXe9p9ri8RxnfSqkZqA3o8yn3A1n7ZErLp5c3itaNNPDVPvy1tqpW&#10;qv7POggsiSdzNu9jTvnCRV88Y989FuqMJU8sO/+bVy265lt6TDxZ3leECKZWxhfBCOpR5EyB0LUo&#10;73tK/VnVmw8bxGhvK1VAW6ZF3+rPrf7M24/sp26Q7L5ztXeZ1pNgl7hvZfK0Fnt/b/e1P+36qimb&#10;lr7+uuuNhYVwbqeB2zPgvt+197h2RzeusI5We0dlOc8aYLiXuO9fbb8yPW9vrAuJe10xK6lFLMq8&#10;vTt3e5vdN39umGHFd9/xWw+tvTW0Y4fOSd0bB916Ud5efWmpZnuumNzxyhRnkqc6UbPyevtz9Fhz&#10;egtZQcdG0qa6Cp0uOOuUU4enws7MSZtp97URtjZodvOc7p75rw1P77PuBWs8vGjUt8A2Ix07JJw+&#10;c7W0iX2T9O7cOqLtQwf7tMIWM7MnTcNWvVYHeOrxWPvRgxdi3eq3V3++nn/4jfWvN/YpgFc3v77V&#10;ZxDru7oVyeu/9bq7Uf3MCW/2+NnHK97I3O6oZ5SN1OWtlqCl4H7YoSLYeAEbl2GvHnaa24z1K+nG&#10;HvZk1oDHXtz0U28K7kuZfRpirwCWiPvZgUXXdqH3kwJ7KbDM+Di8L4Mqmje8dD/sU7JuZ6lbavdM&#10;bzHNdtrkVr1G2Znun4PMvLmYxui+rtrLrD79THuV0I00y1FhXnkjSW/GlA2FlBoB65Kaj16BNU7E&#10;/ZDFPg1JK1HlcuWjWr2XEE9mB1y1dv2RJ5175/WXzp7h/H31fvvd5c4I2OgcelOlz2zUL6/PaaJT&#10;6oqWNHTv/iuqQeKlC9CiSjcMeAr2NkiZdN9MeN/bpfUalaUrILNRaTpo059u1m6c2pbTuMYCy9aW&#10;3tZmZ9Tu4NC84VhDakkh75HochYisme04FB8/RotOGQrD9kRf/XFZNdM7zP2vK6yJ/Vgw9BW76uc&#10;AKDViQfSDu8ldq3i3jc2bZjbOHHl6Fgenmjc0jc6oWPK+vU6wRl7PDD0+MypOn/PNRusXCqRHmzX&#10;61ylAtoz9sCSdZ5JDVe24utbnW9Dl/VTe+AeSsf5aeo0u9C9i/cZG/xs91V+7O6WAe/dvY/d/Ngt&#10;3EvssaXm3lePd3p9uD3hjKnWj+zr3dvN1HjmsWx4yphWKCnpNCt4b2uLXeLNpBlOGXDKqJ/q/BRF&#10;s56xC3VVitHJkpxTYh06IQXinOOWJU3P8PVky3CLMq+4biC1a476nJWaFr7Salj66mqnfeutCD3W&#10;tVpAy3t+2gmFfJvqJ3aKM3tK36wFqcasnWk9mwm5iTirbdmaW+0d+nzEPivxHm5S9qTtb6zDxsra&#10;YWXMlTGvgE7TEAA/R9b8b3nSXnD02qJ61EuBdSDr65oGB0Hht+pU9Wu1+cQM51fJjtST5e+c9FPA&#10;3Neoae2xdsOhr6zZbjjmdGu7v7w56jQ9Ja313e18BupWtHuC1XuWO6dSvjfe97v2wV/usYNvIvfV&#10;PuunlmkfOLrZcMcNWZ3a85mfF9jl7nwQOyfrxwo684k9P1JspcSS2lyr3o888WTs4SvqvfRZynfB&#10;7Ld9dc7+ESw4RUYAAQQQ8AoM/+0vyU19I08uiU2cNPLUkuTmvsTa7ANNcUMAAQTsc4QtH6AMvTJ5&#10;os0eNxn73MEO+7zGfUbn2LXu5fZ4xZSJ87Z81OI+k8tZH1W4n1lM1pT11H31pE1f33PtBv13P4Wp&#10;VWUZzm0L50nAPmSxgqukaVnyctUqt1nvm9zvrGLzE/V48vSXFxdLFvbz9cHDv7Uv3H6bmWEvCPlH&#10;AAEEEKiEgCJMJTv2dbMzli82YWzFncTrrynmjE3osK/xbeboGW8eFJcmN40N/8uat3FPcG6dStx7&#10;ufemmcnqp6lMOpfosXIe32aWXeK9nfs47UlLUNm2dBrn75xWKDvBe1Xi9dW6hd3OzY+bZzc/Oi02&#10;cawgypUe21fLrX6aq/rszC33ffOxlctJdmufN/PgudC93K3NPKfZjyx9N6vu+fa8pWMFt6K5mUz5&#10;pPy3FDDzppnFcS8xyVyFyqVkVyk/XhBvY/CXbFoK3runFTlPxvLnOVdJ3Vtn5iHTZ3N/g/5nPdTx&#10;25/q9XUPPaPezvWNWy146z1tetdYY3Z/u109b3t224k98OYqq1vWanV/na39WPeyMmz50Vdvzq0g&#10;XaleaPccO0FPWomsdHaCe617SdrJzr36k+3tY4Ol0wC9Jur9bts6M1m1LRvuhW4pLLduxry5tfKm&#10;pbaxtUVLaA/EOuLN3fqp2+vuFCTesbqtS2Gz27Otn1qYOtQyqA5/dbDrND1jydq39rh/c0OPYvtY&#10;w7TWTS82TJ3fu+nZqTNb31jd1tzVvMEJyJWm7rshnpJM9q1u7zr5uEOyljTPk5GIJ1V+5k8W2zI4&#10;v0ABRicWCMVpBQrQogqE4rTCBWhUhVtxZiECtKhClDincAFaVOFWVTjTx/zJsU1+q5C52t7ioP12&#10;v/LqWy0PeqBva5sf7o4AAggggAACCCCAAAIIhF0gKvGk7Q6y+7tO0389sG85EEAAAQQQQAABBBBA&#10;AAEEfAtEZbxrLqCo7Rfiu6FwYS4BBmnQNsorQIsqryepSYBGRTMorwAtqryepEaLClQbYLxroKqD&#10;zCCAAAIIIIAAAggggAAC9SwQlfGu9VyHlA0BBBBAAAEEEEAAAQQQqIUA8WQt1LknAggggAACCCCA&#10;AAIIIBB+AeLJ8NchJUAAAQQQQAABBBBAAAEEaiFAPFkLde6JAAIIIIAAAggggAACCIRfgHgy/HVI&#10;CRBAAAEEEEAAAQQQQACBWggQT9ZCnXsigAACCCCAAAIIIIAAAuEXIJ4Mfx1SAgQQQAABBBBAAAEE&#10;EECgFgLEk7VQ554IIIAAAggggAACCCCAQPgFiCfDX4eUAAEEEEAAAQQQQAABBBCohQDxZC3UuScC&#10;CCCAAAIIIIAAAgggEH4B4snw1yElQAABBBBAAAEEEEAAAQRqIUA8WQt17okAAggggAACCCCAAAII&#10;hF+AeDL8dUgJEEAAAQQQQAABBBBAAIFaCBBP1kKdeyKAAAIIIIAAAggggAAC4Rcgngx/HVICBBBA&#10;AAEEEEAAAQQQQKAWAsSTtVDnnggggAACCCCAAAIIIIBA+AWIJ8Nfh5QAAQQQQAABBBBAAAEEEKiF&#10;APFkLdS5JwIIIIAAAggggAACCCAQfgHiyfDXISVAAAEEEEAAAQQQQAABBGohQDxZC3XuiQACCCCA&#10;AAIIIIAAAgiEX4B4Mvx1SAkQQAABBBBAAAEEEEAAgVoIEE/WQp17IoAAAggggAACCCCAAALhFyCe&#10;DH8dUgIEEEAAAQQQQAABBBBAoBYCxJO1UOeeCCCAAAIIIIAAAggggED4BWLJZDL8paAECCCAAAII&#10;IIAAAggggAAC1Ragf7La4twPAQQQQAABBBBAAAEEEKgPAeLJ+qhHSoEAAggggAACCCCAAAIIVFuA&#10;eLLa4twPAQQQQAABBBBAAAEEEKgPAeZP1kc9UooKClx17W2X/fAG7w2evOun9u2nzrvk7gcf14ND&#10;D9jzB9/+rHtOrucrmEuSDoPAoj8+cPlPblp0zbe8mS22FdG6wlDVVcpjZovi9apK9HV3mwsvu/q6&#10;WxZbsQr8i1bsa1fdmVGgfAK5WhSvUXXZbuifrMtqpVBlFtAfV8WQ7n9LXa+V+mpPut/meb7MeSK5&#10;UAkseWLZ7u867fNfvyIt18W2olznhwqDzJZBIFeLsmCA16syEEcsifsfftJtNiteW6s3/f7+0vEa&#10;FbGGk7O4uVoUr1F12UKIJ+uyWilUNQT0WnnmqcfZnfRA39rjXM9XI0/cI6gC++6xUO/VLv7yWWkZ&#10;LLYV0bqCWsPVzleuFpUrH8W2tGqXh/vVWsA7buKEYw7726PP5P+LRouqdY0F/f65WhSvUUGvOV/5&#10;I570xcZFERPQoFZ1Lun/Mad8wYq+au365SvXzJoxzb7VA32rJ3M9HzEwiluQQLGtiNZVEGvkT+L1&#10;KvJNoFQABZNv22dXH3/peI0qlb5Or3dblJWP16j6q2fiyfqrU0pUZoEzTj7WHQU0b84MzRgp8w1I&#10;DgEEECiTAK9XZYKMbjIa6aq3+2pI0SWg5GUVSGtRvEaVVTcoiRFPBqUmyEcoBDSu1Rbg4UAAAQQC&#10;LsDrVcArKIDZ0wpPWn/uzusvDWDeyFIYBfK3KF6jwlinWfNMPFk3VUlBqiowe0bX/LkzV6/ttrvq&#10;gb7Vk7mer2rmuFlIBIptRbSukFRs4LJZbEsLXAHIUFUE1I+kNcM0HkcNxm5YbMvhNaoqFRWam2S2&#10;qFxZL7alhYYgMhklnoxMVVNQvwLunEklcP43r/rI8UdYSgftt/uVV99qj/VA3+Z/3u/9ua6eBYpt&#10;RbnOr2cjylaMAK9XxWhx7psCmsqhSW7ubljuD3iNopX4E8jVoniN8ucZ8KvYfzLgFUT2ai/gbrGl&#10;rCiY/Mo5p7p5Yvet2ldPSHKg3R1OOfsiN7PnfPJEd3pSsa2I/SdDUueVzWauFsXrVWXd6zR1raNz&#10;5EnnphXumsvP1zLCepLXqDqt9goWK0+L4jWqgu61S5p4snb23BkBBBBAAAEEEEAAAQQQCLMA413D&#10;XHvkHQEEEEAAAQQQQAABBBConQDxZO3suTMCCCCAAAIIIIAAAgggEGYB4skw1x55RwABBBBAAAEE&#10;EEAAAQRqJ0A8WTt77owAAggggAACCCCAAAIIhFmAeDLMtUfeEUAAAQQQQAABBBBAAIHaCRBP1s6e&#10;OyOAAAIIIIAAAggggAACYRYgngxz7ZF3BBBAAAEEEEAAAQQQQKB2AsSTtbPnzggggAACCCCAAAII&#10;IIBAmAWIJ8Nce+QdAQQQQAABBBBAAAEEEKidAPFk7ey5MwIIIIAAAggggAACCCAQZgHiyTDXHnlH&#10;AAEEEEAAAQQQQAABBGonQDxZO3vujAACCCCAAAIIIIAAAgiEWYB4Msy1R94RQAABBBBAAAEEEEAA&#10;gdoJEE/Wzp47I4AAAggggAACCCCAAAJhFiCeDHPtkXcEEEAAAQQQQAABBBBAoHYCxJO1s+fOCCCA&#10;AAIIIIAAAggggECYBYgnw1x75B0BBBBAIDICnzrvkt3fddqqtetV4mNO+cJV195WlqIrQSWrxMuS&#10;GokggAACCERNgHgyajVOeRFAAAEEthK48LKrFVCl/V/yxLJAMS364wN3P/j4k3f9dPaMrmIzplhR&#10;8WfmVXpeZVeCSlaJ6xbFpsz5CCCAAAIIEE/SBhBAAAEEoi5w6AF7Kqby/t93j4WBQrn8Jzed88kT&#10;/WXpzFOPW75yTVqErG5JxZAfeM/BlubFXz5Lt/CXPlchgAACCERZgHgyyrVP2RFAAAEE8glYD57b&#10;gZnWy+ft2LRhqDrSLrHnNTbV2/9pg0vtSe/t9W3WUazqOVRAeMbJx2bNq36qC5UZ+2lmrhQbz587&#10;8zd/uM97+W133qcn3bD5mHcfqFvQRcnvAwIIIIBAsQLEk8WKcT4CCCCAQIQErrtl8f577WJdlxat&#10;uWHbq6tet+fVuXfkSee6KN5LNJpUIeJlP7zB7fz8yPFH2JkWH7ohnD3IGjQ+9Niz7lVp9Op1/PzX&#10;r7jm8vO/cs6plr2suTrhmMOUK++1ypKe9D6jW+hGEapaiooAAgggUA4B4slyKJIGAggggECYBTTy&#10;M9f8SUVZ6ruzwikAU7SmB+p1VHh2wedOt+d1gvr63MjQe4l+qshNAWdWHp15yx1324/0IFfQqJvO&#10;mTktMwVl45SzL1Li1s2YJ1fHHumMa80fuypsttJxIIAAAgggULgA8WThVpyJAAIIIFCfAsXOn1y9&#10;tlsQ6pN0o1ANFs1KY+Nd990z+2xMTV9UKKs+xrTZjGlJrXht7ZyZ0zPTVwYUTLrhbp5cqZtUZRw3&#10;dtWN6rOCKRUCCCCAQMUEiCcrRkvCCCCAAAJ1LZC2hI8b13kLbTFersOd2Zg2m7EQNnV7qlM0cxGd&#10;XLk6/uhDFbsqcM0fuxZya85BAAEEEEDAFSCepDEggAACCCBQnMCsGc7o00L2FLGRqHmiSpvZeNOi&#10;v6TNZvRmaN6cGZn503Kvi675lp53t47MnysblKvANU/smvVGxdFwNgIIIIBAxASIJyNW4RQXAQQQ&#10;QKBkAQ0f1VxHzV10U9KiO7nCSw00vfLqW+1Mm+Lovb/NbNRwWXuQ9dh29ja5VspRSKleR1slaNxc&#10;KWRV4JordtUtdKOSbUgAAQQQQCBaAsST0apvSosAAgggkCmQZz2eXFxaT1UhpTt/UqNPc21Z+YNv&#10;f1bzEu3Mfzz3W2mL7tjMRj2pB7nupZVy0qJQ75l3Xn+pfmp7meTPlUJWBa65YldblpbmgQACCCCA&#10;QFECsWQyWdQFnIwAAggggAACvgWsL9G297BDcaY2/MgVjto5ChfVu5hrC0rfmXEv1NKvmoppA2g5&#10;EEAAAQQQKFyA/snCrTgTAQQQQACBogUUqmk0rF1m4121rKs3kNO0xvzBpE4++/QT1AVa9L0LvkCb&#10;WOoWBZ/OiQgggAACCIwJEE/SFBBAAAEEEKisgEJBG++qHT7SuiLVK5hnJR43W1pNR8NilYJtQFLG&#10;QwkqWSWedX3aMt6IpBBAAAEE6lKA8a51Wa0UCgEEEEAAAQQQQAABBBCouAD9kxUn5gYIIIAAAggg&#10;gAACCCCAQF0KEE/WZbVSKAQQQAABBBBAAAEEEECg4gLEkxUn5gYIIIAAAggggAACCCCAQF0KEE/W&#10;ZbVSKAQQQAABBBBAAAEEEECg4gLEkxUn5gYIIIAAAggggAACCCCAQF0KEE/WZbVSKAQQQAABBBBA&#10;AAEEEECg4gLEkxUn5gYIIIAAAggggAACCCCAQF0KEE/WZbVSKAQQQAABBBBAAAEEEECg4gL/H5a8&#10;Pc+wxAg9AAAAAElFTkSuQmCCUEsDBAoAAAAAAAAAIQAcGYbjhggAAIYIAAAUAAAAZHJzL21lZGlh&#10;L2ltYWdlMi5wbmeJUE5HDQoaCgAAAA1JSERSAAAAlwAAAFsIAgAAAPHXgOEAAAABc1JHQgCuzhzp&#10;AAAIQElEQVR4Xu2caahWRRjH75tC5BK0aLlhhF7JLexGC0hJGpGWglBBiiWYFRlkpgaSWCK0uBAZ&#10;LRqWWBCBYKYQWUYI2qaSCakfwtxy/VAmfVBuv8uD0zTvWWbe+57OOXPm5XCZM2eW53n+88zMned/&#10;Tq29vb0l/EpugUtKLn8Qv8MCAUUfxkFAMaDogwV80CH4YkDRBwv4oEPwxYCiDxbwQYfgiwFFHyzg&#10;gw7BFwOKPljABx1q6jR82JhHIxUa2P+azete8UFXf3X4F0Wl466fD0ydtWTdygWjhg/2V3GvNEtf&#10;F1d/tMlwU27JxAyPz1v20oq1XORwjZ86X7eNyufRsRNnvDJbwZRJR3HGwxOQefOX34rkkpBMfh9v&#10;+OrmkUP2fv0+14C+vcFV8oHwyLGTkv/aC0+Oe/DZginulTjpKKLuQ5Pu2vD5NtGbBLfKBqTHj71V&#10;bp+YNnHbd3twOy7QXfTcdMmnQMfienEceGW/YihjheL9d98OPKyXwEOC20jhr+19Ffm/nzjNRQL/&#10;k5mW6+Dh48XQ108prFBkm4Mzbfxi+6Yt20lY7npkOlWXclk/DZmrVlYoIuHk8XcwSa7f/A2JOIHF&#10;BcFYnBLfzVW1CnVui+KEcR2zKBOjJCJ//H8ye+YDPOrT+0rWS25VMfa0AdTshpXD/4vsP/v16bVw&#10;9jQlDTksk+oWCNXelUy2qbivesrUmp0aFW85AsU4i7BJMY4C6nGtuDXzUt92RuX/BPt9TV7KVLZf&#10;WxRXrlmfsK+prPkKorjDjFoQiYMY9Raw9cVguyJbIKBYZHRsZQso2lqqyOUCikVGx1a2gKKtpYpc&#10;rmQocownIWv+f1Wxa6LTzQp76c12EjYRtQHBRAanA8tCoAgMKoYVR//ppE0TqjdxEOi9LHh5NUdd&#10;EsnRFTQYEfWCUYWKVLdXOWcUCVgCG+cJKoDFYazQQZJ/qJrFwWyzmsWfYD7oITwID6LjbW3DFCMi&#10;TkcqUt3ej3NGcdHSNUQ/9DN00oojohy0fvyqqVUMcfT4KVVYzUUyoUk+w0WldYoQR/YEauYufotM&#10;jGs0S049pUh8V3UXSSmCETHpntGRIEFwOXT0hDyKFEkeUV3xK9KGdN27xH+da9l3oD2L69CRiA8I&#10;JDAHfvhpn3JQ1MDcCcoQ+FQcHz0ixsGh5BMsi2yQEA3nw+Io77w6R+9CelQOpI8kUJd8hiADsV4w&#10;9Bo1IppBCDbqLDNBR6rr8aJkILsaj3873L7szfOp4DdQ4IbW2pyn/tOdjGIJKdf/9BAYan+/+5eE&#10;TmdNnyxPmRIxMS4ls9mS52eoWk4NUouwGuuTVH9syn3cIjCjgVtQl3wca8ePeyMFk5Lqh1Rc3Orx&#10;uwSRjOrJBjdn1G6XtQwZVMvi6t+vZogiggpDIPKnNgUr3v0kWQ3Lp/YNGiMsVdRUAcTd8V1jONqL&#10;lNCF6YsDB9TmPm1mporYcIHRt4yAzhNJ5EE9XFDWSPY7yb5oI4BTgwo2SSRPG5G9K8fVn+J8iIE6&#10;oleCSE4M3px3N5Afman0TSkLvtyy6Wgb2SomsIeQxSwuDhrXILtB1qd6JPCbt9d+KvmrPvyMZu1n&#10;OUbnrj3RtKP3ls9napEtWIKOVKcRm9FJmZxRxAuZZ9BKbfnYj8g4ZQpinyL5qcrIJpOLVSrurZK4&#10;BmUkyR7V8BtuU5uNlC1hh8lQEEkAMkHHhF1uRI+8bRN+WVjg3inzdu7Z31jLVKS6fd0W+6KhpJMF&#10;QGLonY9s2rLDqRaFqUJFpxEQYv2ps3UJCuS8LpbAQmUQMaBYBpTSZAwoplmoDM8DimVAKU3GgGKa&#10;hcrwPKBYBpTSZCwZij4xNhpgZsShWQgUq8DY0AP38nmLBpgZBUWxOowNBQBDluNTOSt2ZWYUFMWq&#10;MTYIuRBu01+Od2JmxKFohhLbz/554WAmb3LXul/e5bpBhhyQElQ83XgkbAbJZPyivx4ZNwoLY4NM&#10;Ji7CBaqiMDak8KqoBmmTMAhUAbGszh9UjA3ySXfQbS5+g0sYG5LPQDSoHuSjl/rEiBJVIm46yajD&#10;HUcMFg5AZ34mihd+3Xd28TOdaTF2vAxv67Hwdf1ppRgbRJoih6x9zDIBFHN3U+ves+vQUVlc9Y6Y&#10;SoNoCptBV96+waYzNhADxo3O7Gqiq5i+2OX6IT0WvdHEDpKbqg5jg/WPSfvo8dP6zIxxnJgZccbM&#10;+T+NqjE2ZGnXWZlOzIyColhBxgZbJAgiih3ixsyIg9E1Eh3KW1rAhrHhysyI6zowNixBcS6Wytho&#10;gJkRJ0RgbPxvO7kMO8p5d5OhZlVqOqDoA9oBxYCiDxbwQYfgiwFFHyzggw4l80WfGBuRX4VojMZR&#10;CBT9Zmzonw+p//iAMRU0SONwPpNoagXO+HmzhLcDVauk9VujNzkQMTI562rgpRbVSCerR9oDeWbO&#10;Xao/Ek35a9MvdZ00ytkXq8bYqF+EI7/V4UzjMIbSmfN/b/3jSBbX7nOn6odtwiteLy7/QB+2cqt8&#10;UXdKnEm97SeHk1KRhP4WYGSDFNN9UW+W8sqfSKumSKgu9DK6dobb8SjSF+PakcL2s54ZJd557uS4&#10;/Ruz2LeN7dlvS+vEyjI2Ik0a960OVxqHOaNe0eXSMT37ZnHd2O1qQ5OqMTay8A1p0/TFm7r12to6&#10;Kbv+jJarw9hwMqkrjSPn3U3VGBuWWLrSOHJGsYKMDRsgnWkc9huhUNLJAjaMjcgGG6BxBMaGEzQO&#10;hVMZG3HHBa4f2KCdwNiwmeGKXibndbHo5imJfAHFkgCVKGZAMaDogwV80CH4YkDRBwv4oEPwxYCi&#10;DxbwQYd/AHWzc91a04vpAAAAAElFTkSuQmCCUEsBAi0AFAAGAAgAAAAhALGCZ7YKAQAAEwIAABMA&#10;AAAAAAAAAAAAAAAAAAAAAFtDb250ZW50X1R5cGVzXS54bWxQSwECLQAUAAYACAAAACEAOP0h/9YA&#10;AACUAQAACwAAAAAAAAAAAAAAAAA7AQAAX3JlbHMvLnJlbHNQSwECLQAUAAYACAAAACEATSuCpYMC&#10;AABuBwAADgAAAAAAAAAAAAAAAAA6AgAAZHJzL2Uyb0RvYy54bWxQSwECLQAUAAYACAAAACEALmzw&#10;AMUAAAClAQAAGQAAAAAAAAAAAAAAAADpBAAAZHJzL19yZWxzL2Uyb0RvYy54bWwucmVsc1BLAQIt&#10;ABQABgAIAAAAIQC4l3Xk3AAAAAUBAAAPAAAAAAAAAAAAAAAAAOUFAABkcnMvZG93bnJldi54bWxQ&#10;SwECLQAKAAAAAAAAACEAQe5XIPivAAD4rwAAFAAAAAAAAAAAAAAAAADuBgAAZHJzL21lZGlhL2lt&#10;YWdlMS5wbmdQSwECLQAKAAAAAAAAACEAHBmG44YIAACGCAAAFAAAAAAAAAAAAAAAAAAYtwAAZHJz&#10;L21lZGlhL2ltYWdlMi5wbmdQSwUGAAAAAAcABwC+AQAA0L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15" o:spid="_x0000_s1027" type="#_x0000_t75" style="position:absolute;width:55222;height:30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W7iwAAAANsAAAAPAAAAZHJzL2Rvd25yZXYueG1sRE9LasMw&#10;EN0HegcxhexiuaEtxY0S4kCoN13U9QEGayqZWCPXUmLn9lGg0N083nc2u9n14kJj6DwreMpyEMSt&#10;1x0bBc33cfUGIkRkjb1nUnClALvtw2KDhfYTf9GljkakEA4FKrAxDoWUobXkMGR+IE7cjx8dxgRH&#10;I/WIUwp3vVzn+at02HFqsDjQwVJ7qs9OwefBsOk1zrZcV1X38fxbNiUqtXyc9+8gIs3xX/znrnSa&#10;/wL3X9IBcnsDAAD//wMAUEsBAi0AFAAGAAgAAAAhANvh9svuAAAAhQEAABMAAAAAAAAAAAAAAAAA&#10;AAAAAFtDb250ZW50X1R5cGVzXS54bWxQSwECLQAUAAYACAAAACEAWvQsW78AAAAVAQAACwAAAAAA&#10;AAAAAAAAAAAfAQAAX3JlbHMvLnJlbHNQSwECLQAUAAYACAAAACEAnwlu4sAAAADbAAAADwAAAAAA&#10;AAAAAAAAAAAHAgAAZHJzL2Rvd25yZXYueG1sUEsFBgAAAAADAAMAtwAAAPQCAAAAAA==&#10;">
                  <v:imagedata r:id="rId11" o:title=""/>
                  <v:path arrowok="t"/>
                </v:shape>
                <v:shape id="Obrázek 16" o:spid="_x0000_s1028" type="#_x0000_t75" style="position:absolute;left:41142;top:1225;width:12339;height:74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L1gvQAAANsAAAAPAAAAZHJzL2Rvd25yZXYueG1sRE/RCsIw&#10;DHwX/IcSwRfRTgWRaRURRJ8EdYqPYY3bcE3HWnX+vRUE3y653F1uvmxMKZ5Uu8KyguEgAkGcWl1w&#10;piA5bfpTEM4jaywtk4I3OVgu2q05xtq++EDPo89EMGEXo4Lc+yqW0qU5GXQDWxEH7mZrgz6MdSZ1&#10;ja9gbko5iqKJNFhwSMixonVO6f34MAouzvUw7KxeSa+v+/s5GW/PSnU7zWoGwlPj/8c/9U6H9yfw&#10;7RIAyMUHAAD//wMAUEsBAi0AFAAGAAgAAAAhANvh9svuAAAAhQEAABMAAAAAAAAAAAAAAAAAAAAA&#10;AFtDb250ZW50X1R5cGVzXS54bWxQSwECLQAUAAYACAAAACEAWvQsW78AAAAVAQAACwAAAAAAAAAA&#10;AAAAAAAfAQAAX3JlbHMvLnJlbHNQSwECLQAUAAYACAAAACEAsNS9YL0AAADbAAAADwAAAAAAAAAA&#10;AAAAAAAHAgAAZHJzL2Rvd25yZXYueG1sUEsFBgAAAAADAAMAtwAAAPECAAAAAA==&#10;">
                  <v:imagedata r:id="rId12" o:title=""/>
                  <v:path arrowok="t"/>
                </v:shape>
                <w10:anchorlock/>
              </v:group>
            </w:pict>
          </mc:Fallback>
        </mc:AlternateContent>
      </w:r>
    </w:p>
    <w:p w:rsidR="00232C64" w:rsidRDefault="00232C64" w:rsidP="00232C64">
      <w:pPr>
        <w:pStyle w:val="Nadpis2"/>
      </w:pPr>
      <w:bookmarkStart w:id="13" w:name="_Toc182816529"/>
      <w:bookmarkStart w:id="14" w:name="_Toc187645294"/>
      <w:r>
        <w:t>Analýza spekter</w:t>
      </w:r>
      <w:bookmarkEnd w:id="14"/>
    </w:p>
    <w:p w:rsidR="00143302" w:rsidRDefault="00232C64" w:rsidP="00232C64">
      <w:r>
        <w:t>Analýza byla provedena podle postupů v</w:t>
      </w:r>
      <w:r w:rsidR="00143302">
        <w:t> </w:t>
      </w:r>
      <w:r>
        <w:t>normě</w:t>
      </w:r>
      <w:r w:rsidR="00143302">
        <w:t>, které jsou založeny na píkové analýze, a které se nijak neodlišují od standardního postupu pro hodnocení spekter z HPGe detektoru. Pro vyhodnocení tak lze použít standardní postup jen s mírně komplikovanější energetickou kalibrací.</w:t>
      </w:r>
    </w:p>
    <w:p w:rsidR="00143302" w:rsidRDefault="00143302" w:rsidP="00232C64">
      <w:r>
        <w:lastRenderedPageBreak/>
        <w:t>Na základě kalibračních měření a několika měření reálných vzorků stavebního materiálu se ukázalo, že oba scintilační detektory vykazují poměrně silnou nestabilitu zesílení způsobenou pravděpodobně teplotní závislostí. To celou analýzu v rutinním použití komplikuje, zejména pak u vzorků obsahující nízké koncentrace RN, jejichž spektra neposkytují dostatek statisticky dobře urč</w:t>
      </w:r>
      <w:r w:rsidR="00A27D41">
        <w:t>ených píků pro rekalibraci.</w:t>
      </w:r>
    </w:p>
    <w:p w:rsidR="00143302" w:rsidRDefault="00143302" w:rsidP="00232C64">
      <w:r>
        <w:t xml:space="preserve">Proto byl vyvinut program pro automatické přeškálování (rebinning) spekter. Použitý algoritmus je založen </w:t>
      </w:r>
      <w:r w:rsidR="00385772">
        <w:t xml:space="preserve">na iteračním schématu, ve kterém je spektrum fitováno spektrálními komponentami odpovídající </w:t>
      </w:r>
      <w:r w:rsidR="00385772" w:rsidRPr="003E1F16">
        <w:rPr>
          <w:vertAlign w:val="superscript"/>
        </w:rPr>
        <w:t>226</w:t>
      </w:r>
      <w:r w:rsidR="00385772">
        <w:t xml:space="preserve">Ra, </w:t>
      </w:r>
      <w:r w:rsidR="00385772" w:rsidRPr="003E1F16">
        <w:rPr>
          <w:vertAlign w:val="superscript"/>
        </w:rPr>
        <w:t>232</w:t>
      </w:r>
      <w:r w:rsidR="00385772">
        <w:t xml:space="preserve">Th a </w:t>
      </w:r>
      <w:r w:rsidR="00385772" w:rsidRPr="003E1F16">
        <w:rPr>
          <w:vertAlign w:val="superscript"/>
        </w:rPr>
        <w:t>40</w:t>
      </w:r>
      <w:r w:rsidR="00385772">
        <w:t xml:space="preserve">K s referenční energetickou kalibrací. V každé iteraci je použita jiná sada koeficientů energetické </w:t>
      </w:r>
      <w:r w:rsidR="003E1F16">
        <w:t>kalibrace, na</w:t>
      </w:r>
      <w:r w:rsidR="00385772">
        <w:t xml:space="preserve"> základě které je celé spektrum rebinováno. Maximalizuje se užitková funkce popisující shodu mezi měřeným a fitovaným spektrem. Konkrétně byla zvolena statistika R</w:t>
      </w:r>
      <w:r w:rsidR="00385772" w:rsidRPr="003E1F16">
        <w:rPr>
          <w:vertAlign w:val="superscript"/>
        </w:rPr>
        <w:t>2</w:t>
      </w:r>
      <w:r w:rsidR="00385772">
        <w:t>.</w:t>
      </w:r>
    </w:p>
    <w:p w:rsidR="00385772" w:rsidRDefault="00385772" w:rsidP="00232C64">
      <w:r>
        <w:t>Nalezení optimá</w:t>
      </w:r>
      <w:r w:rsidR="003E1F16">
        <w:t>lních koeficientů je provedeno L-BFGS-B</w:t>
      </w:r>
      <w:r>
        <w:t xml:space="preserve"> algoritmem</w:t>
      </w:r>
      <w:r w:rsidR="003E1F16">
        <w:t xml:space="preserve"> (</w:t>
      </w:r>
      <w:r w:rsidR="003E1F16" w:rsidRPr="003E1F16">
        <w:rPr>
          <w:i/>
        </w:rPr>
        <w:t xml:space="preserve">varianta </w:t>
      </w:r>
      <w:r w:rsidR="003E1F16" w:rsidRPr="003E1F16">
        <w:rPr>
          <w:bCs/>
          <w:i/>
        </w:rPr>
        <w:t>Broyden–Fletcher–Goldfarb–Shanno algoritmu s omezenou pamětí a omezujícími podmínkami na optimalizované parametry</w:t>
      </w:r>
      <w:r w:rsidR="003E1F16" w:rsidRPr="003E1F16">
        <w:rPr>
          <w:bCs/>
        </w:rPr>
        <w:t>)</w:t>
      </w:r>
      <w:r>
        <w:t xml:space="preserve">, který přestože vyžaduje výpočet gradientu v každé iteraci, </w:t>
      </w:r>
      <w:r w:rsidR="00456E69">
        <w:t>je poměrně efektivní i na standardním kancelářském PC</w:t>
      </w:r>
      <w:r>
        <w:t xml:space="preserve">. Alternativně byly </w:t>
      </w:r>
      <w:r w:rsidR="003E1F16">
        <w:t>testovány</w:t>
      </w:r>
      <w:r>
        <w:t xml:space="preserve"> i další možnosti jako např. simplexový algoritmus (</w:t>
      </w:r>
      <w:r w:rsidRPr="003E1F16">
        <w:rPr>
          <w:i/>
        </w:rPr>
        <w:t>Nelder-Mead</w:t>
      </w:r>
      <w:r>
        <w:t>), stochas</w:t>
      </w:r>
      <w:r w:rsidR="003E1F16">
        <w:t>tické algoritmy (</w:t>
      </w:r>
      <w:r w:rsidR="003E1F16" w:rsidRPr="003E1F16">
        <w:rPr>
          <w:i/>
        </w:rPr>
        <w:t>Dual A</w:t>
      </w:r>
      <w:r w:rsidRPr="003E1F16">
        <w:rPr>
          <w:i/>
        </w:rPr>
        <w:t>n</w:t>
      </w:r>
      <w:r w:rsidR="003E1F16" w:rsidRPr="003E1F16">
        <w:rPr>
          <w:i/>
        </w:rPr>
        <w:t>n</w:t>
      </w:r>
      <w:r w:rsidRPr="003E1F16">
        <w:rPr>
          <w:i/>
        </w:rPr>
        <w:t>ealing</w:t>
      </w:r>
      <w:r>
        <w:t xml:space="preserve">) apod. </w:t>
      </w:r>
    </w:p>
    <w:p w:rsidR="003E1F16" w:rsidRDefault="00385772" w:rsidP="00232C64">
      <w:r>
        <w:t>Po nalezení optimálních parametrů je spektrum finálně rebinováno a je provedena regresní analýza s použitím spektrálních komponent hodnocených radionuklidů</w:t>
      </w:r>
      <w:r w:rsidR="002831A8">
        <w:t>. Pokud jsou jednotlivé komponenty patřičně normovány na 1 Bq, odpovídají výsledné hodnoty regresních koeficientů přímo aktivitě daného RN.</w:t>
      </w:r>
      <w:r w:rsidR="00041B5D">
        <w:t xml:space="preserve"> </w:t>
      </w:r>
    </w:p>
    <w:p w:rsidR="003E1F16" w:rsidRPr="00232C64" w:rsidRDefault="003E1F16" w:rsidP="003E1F16">
      <w:r>
        <w:t>Před fitováním jsou spektra oříznuta na cca 200 keV, tak aby byl minimalizován vliv hustotního efektu (etalon odpovídá hustotě 1 g/cm</w:t>
      </w:r>
      <w:r w:rsidRPr="00E82B15">
        <w:rPr>
          <w:vertAlign w:val="superscript"/>
        </w:rPr>
        <w:t>3</w:t>
      </w:r>
      <w:r>
        <w:t>), který je pro nízké energie nejvýznamnější.</w:t>
      </w:r>
    </w:p>
    <w:p w:rsidR="003D0ABF" w:rsidRDefault="00041B5D" w:rsidP="00232C64">
      <w:r>
        <w:t>Vzhledem tomu, že aktivity hodnocených RN jsou vždy nezáporné, byla do postupu analýzy zahrnuta i možnost použít metodu nezáporných nejmenších čtverců (</w:t>
      </w:r>
      <w:r w:rsidR="00A27D41">
        <w:rPr>
          <w:i/>
        </w:rPr>
        <w:t>N</w:t>
      </w:r>
      <w:r w:rsidRPr="003E1F16">
        <w:rPr>
          <w:i/>
        </w:rPr>
        <w:t xml:space="preserve">on </w:t>
      </w:r>
      <w:r w:rsidR="00A27D41">
        <w:rPr>
          <w:i/>
        </w:rPr>
        <w:t>Negative Least S</w:t>
      </w:r>
      <w:r w:rsidRPr="003E1F16">
        <w:rPr>
          <w:i/>
        </w:rPr>
        <w:t>quares</w:t>
      </w:r>
      <w:r w:rsidR="003E1F16">
        <w:rPr>
          <w:i/>
        </w:rPr>
        <w:t>, NNLS</w:t>
      </w:r>
      <w:r>
        <w:t xml:space="preserve">), která toto fyzikální omezení inherentně obsahuje. Oproti metodě obyčejných nejmenších čtverců </w:t>
      </w:r>
      <w:r w:rsidR="003E1F16">
        <w:t>(</w:t>
      </w:r>
      <w:r w:rsidR="00A27D41">
        <w:rPr>
          <w:i/>
        </w:rPr>
        <w:t>Ordinary Least S</w:t>
      </w:r>
      <w:r w:rsidR="003E1F16" w:rsidRPr="003E1F16">
        <w:rPr>
          <w:i/>
        </w:rPr>
        <w:t>quares, OLS</w:t>
      </w:r>
      <w:r w:rsidR="003E1F16">
        <w:t xml:space="preserve">) </w:t>
      </w:r>
      <w:r>
        <w:t xml:space="preserve">patří NNLS do oblasti kvadratického programování, což s sebou nese řadu obtíží zejména při stanovování standardních nejistot odhadů a </w:t>
      </w:r>
      <w:r w:rsidRPr="003E1F16">
        <w:rPr>
          <w:i/>
        </w:rPr>
        <w:t>p-</w:t>
      </w:r>
      <w:r>
        <w:t>hodnot. Nicméně se jedná o zajímavou možnost jak dosáhnout jistého stupně regularizace bez zvláštních implementačních nároků.</w:t>
      </w:r>
    </w:p>
    <w:p w:rsidR="00041B5D" w:rsidRDefault="00041B5D" w:rsidP="004C7157">
      <w:r>
        <w:lastRenderedPageBreak/>
        <w:t>Detekční limity vyplývají přímo z analýzy významnosti jednotlivých</w:t>
      </w:r>
      <w:r w:rsidR="00B85850">
        <w:t xml:space="preserve"> regresních koeficientů, případně </w:t>
      </w:r>
      <w:r w:rsidR="00A27D41">
        <w:t>je možné</w:t>
      </w:r>
      <w:r w:rsidR="00B85850">
        <w:t xml:space="preserve"> využít simulační přístup popsaný v [</w:t>
      </w:r>
      <w:r w:rsidR="00A27D41" w:rsidRPr="00A27D41">
        <w:rPr>
          <w:b/>
        </w:rPr>
        <w:t>4</w:t>
      </w:r>
      <w:r w:rsidR="00B85850" w:rsidRPr="00A27D41">
        <w:t>]</w:t>
      </w:r>
      <w:r w:rsidR="00A27D41">
        <w:t>.</w:t>
      </w:r>
    </w:p>
    <w:p w:rsidR="00FB052B" w:rsidRDefault="00041B5D" w:rsidP="00041B5D">
      <w:pPr>
        <w:jc w:val="left"/>
      </w:pPr>
      <w:r w:rsidRPr="00A27D41">
        <w:rPr>
          <w:b/>
        </w:rPr>
        <w:t xml:space="preserve">Obr. </w:t>
      </w:r>
      <w:r w:rsidR="00A27D41" w:rsidRPr="00A27D41">
        <w:rPr>
          <w:b/>
        </w:rPr>
        <w:t>3</w:t>
      </w:r>
      <w:r>
        <w:t xml:space="preserve">: </w:t>
      </w:r>
      <w:r w:rsidR="00A27D41">
        <w:t>Schéma - p</w:t>
      </w:r>
      <w:r>
        <w:t xml:space="preserve">ostup </w:t>
      </w:r>
      <w:r w:rsidR="00A27D41">
        <w:t xml:space="preserve">dekonvoluční </w:t>
      </w:r>
      <w:r>
        <w:t xml:space="preserve">analýzy spektra </w:t>
      </w:r>
    </w:p>
    <w:p w:rsidR="002831A8" w:rsidRDefault="00041B5D" w:rsidP="00232C64">
      <w:r>
        <w:rPr>
          <w:noProof/>
          <w:lang w:val="en-GB" w:eastAsia="en-GB"/>
        </w:rPr>
        <w:drawing>
          <wp:inline distT="0" distB="0" distL="0" distR="0" wp14:anchorId="2A08DF27" wp14:editId="3165995C">
            <wp:extent cx="3248025" cy="3524845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3487" cy="353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3"/>
    <w:p w:rsidR="00E82B15" w:rsidRDefault="00E82B15" w:rsidP="00E82B15">
      <w:r>
        <w:t>Navržený způsob analýzy byl testován jednak na syntetických datech se známými aktivitami RN a jednak na několika reálných vzorcích stavebního materiálu. Syntetická data sloužila zejména k </w:t>
      </w:r>
      <w:r w:rsidR="00FD1EC0">
        <w:t>numerickým</w:t>
      </w:r>
      <w:r>
        <w:t xml:space="preserve"> experimentům pro ladění optimalizační procedury. Ukázka fitovaného spektra</w:t>
      </w:r>
      <w:r w:rsidR="00A73109">
        <w:t xml:space="preserve"> reálného</w:t>
      </w:r>
      <w:r>
        <w:t xml:space="preserve"> stavebního materiálu je na </w:t>
      </w:r>
      <w:r w:rsidRPr="00A27D41">
        <w:rPr>
          <w:b/>
        </w:rPr>
        <w:t xml:space="preserve">Obr. </w:t>
      </w:r>
      <w:r w:rsidR="00A27D41" w:rsidRPr="00A27D41">
        <w:rPr>
          <w:b/>
        </w:rPr>
        <w:t>4</w:t>
      </w:r>
      <w:r>
        <w:t>.</w:t>
      </w:r>
    </w:p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/>
    <w:p w:rsidR="00A27D41" w:rsidRDefault="00A27D41" w:rsidP="00E82B15">
      <w:r w:rsidRPr="00A73109">
        <w:rPr>
          <w:b/>
        </w:rPr>
        <w:lastRenderedPageBreak/>
        <w:t>Obr. 4</w:t>
      </w:r>
      <w:r>
        <w:t xml:space="preserve">: </w:t>
      </w:r>
      <w:r w:rsidR="00A73109">
        <w:t xml:space="preserve">A) </w:t>
      </w:r>
      <w:r>
        <w:t>Fitování spektra</w:t>
      </w:r>
      <w:r w:rsidR="00A73109">
        <w:t xml:space="preserve"> vzorku</w:t>
      </w:r>
      <w:r>
        <w:t xml:space="preserve"> stavebního materiálu spektrálními komponentami </w:t>
      </w:r>
      <w:r w:rsidRPr="00A27D41">
        <w:rPr>
          <w:vertAlign w:val="superscript"/>
        </w:rPr>
        <w:t>40</w:t>
      </w:r>
      <w:r>
        <w:t xml:space="preserve">K, </w:t>
      </w:r>
      <w:r w:rsidRPr="00A27D41">
        <w:rPr>
          <w:vertAlign w:val="superscript"/>
        </w:rPr>
        <w:t>226</w:t>
      </w:r>
      <w:r>
        <w:t xml:space="preserve">Ra, </w:t>
      </w:r>
      <w:r w:rsidRPr="00A27D41">
        <w:rPr>
          <w:vertAlign w:val="superscript"/>
        </w:rPr>
        <w:t>232</w:t>
      </w:r>
      <w:r>
        <w:t>Th</w:t>
      </w:r>
      <w:r w:rsidR="00A73109">
        <w:t>, měření provedené CeBr detektorem; B) Příklad výstupu regresní analýzy.</w:t>
      </w:r>
    </w:p>
    <w:p w:rsidR="00E82B15" w:rsidRDefault="00A73109" w:rsidP="00E82B15">
      <w:r>
        <w:rPr>
          <w:noProof/>
          <w:lang w:val="en-GB" w:eastAsia="en-GB"/>
        </w:rPr>
        <w:drawing>
          <wp:inline distT="0" distB="0" distL="0" distR="0" wp14:anchorId="3EC9122A" wp14:editId="658A6C38">
            <wp:extent cx="5760720" cy="7513320"/>
            <wp:effectExtent l="0" t="0" r="0" b="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109" w:rsidRPr="00E82B15" w:rsidRDefault="00A73109" w:rsidP="00E82B15"/>
    <w:p w:rsidR="002C17C2" w:rsidRDefault="002C17C2" w:rsidP="002C17C2">
      <w:pPr>
        <w:pStyle w:val="Nadpis1"/>
      </w:pPr>
      <w:bookmarkStart w:id="15" w:name="_Toc182816539"/>
      <w:bookmarkStart w:id="16" w:name="_Toc187645295"/>
      <w:r>
        <w:lastRenderedPageBreak/>
        <w:t>Závěr</w:t>
      </w:r>
      <w:bookmarkEnd w:id="15"/>
      <w:bookmarkEnd w:id="16"/>
    </w:p>
    <w:p w:rsidR="002C17C2" w:rsidRDefault="00E82B15" w:rsidP="002C17C2">
      <w:r>
        <w:t xml:space="preserve">V rámci </w:t>
      </w:r>
      <w:r w:rsidR="00BE22CF">
        <w:t>tohoto projektu byla na Oddělení Spektrometrie zprovozněna nová spektrometrická trasa s modulárním uspořádáním umožňující použití CeBr a NaI(Tl) detektor</w:t>
      </w:r>
      <w:r w:rsidR="00A73109">
        <w:t>u</w:t>
      </w:r>
      <w:r w:rsidR="00BE22CF">
        <w:t xml:space="preserve">. Oba detektory jsou umístěny v upraveném stínění, které kromě vzorků stavebního materiálu umožňuje měřit vzorky s vyššími nároky na úroveň pozadí. Standardní zkušební postup popsaný v normě, který je kompatibilní s metodou SZP11 určenou pro polovodičové detektory byl doplněn o dekonvoluční metodu. Ta by dle teoretických předpokladů měla </w:t>
      </w:r>
      <w:r w:rsidR="00A73109">
        <w:t xml:space="preserve">v praxi </w:t>
      </w:r>
      <w:r w:rsidR="00BE22CF">
        <w:t xml:space="preserve">poskytovat citlivější a přesnější výsledky. Její použití je limitováno stabilitou zesílení scintilačních detektorů, což bylo vyřešeno aplikací automatického přeškálování měřených spekter na referenční kalibraci. Celá procedura je implementovaná jako program v jazyce Python. V navazující práci by bylo vhodné provádět analýzy stavebního materiálu paralelně jak na </w:t>
      </w:r>
      <w:r w:rsidR="00FD1EC0">
        <w:t>standardní</w:t>
      </w:r>
      <w:r w:rsidR="00BE22CF">
        <w:t xml:space="preserve"> HPGe trase, tak na obou scintilačních detektorech, čímž by byla získána cenná data pro</w:t>
      </w:r>
      <w:r w:rsidR="00D85A04">
        <w:t xml:space="preserve"> finální</w:t>
      </w:r>
      <w:r w:rsidR="00BE22CF">
        <w:t xml:space="preserve"> validaci metody.</w:t>
      </w:r>
    </w:p>
    <w:p w:rsidR="002C17C2" w:rsidRDefault="00212FE4" w:rsidP="00212FE4">
      <w:pPr>
        <w:pStyle w:val="Nadpis1"/>
      </w:pPr>
      <w:bookmarkStart w:id="17" w:name="_Toc182816540"/>
      <w:bookmarkStart w:id="18" w:name="_Toc187645296"/>
      <w:r>
        <w:t>Reference</w:t>
      </w:r>
      <w:bookmarkEnd w:id="17"/>
      <w:bookmarkEnd w:id="18"/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500"/>
      </w:tblGrid>
      <w:tr w:rsidR="00212FE4" w:rsidTr="00266773">
        <w:trPr>
          <w:trHeight w:val="340"/>
        </w:trPr>
        <w:tc>
          <w:tcPr>
            <w:tcW w:w="562" w:type="dxa"/>
          </w:tcPr>
          <w:p w:rsidR="00212FE4" w:rsidRDefault="003B78B4" w:rsidP="003B78B4">
            <w:pPr>
              <w:spacing w:line="240" w:lineRule="auto"/>
              <w:jc w:val="left"/>
            </w:pPr>
            <w:r>
              <w:t>[1]</w:t>
            </w:r>
          </w:p>
        </w:tc>
        <w:tc>
          <w:tcPr>
            <w:tcW w:w="8500" w:type="dxa"/>
          </w:tcPr>
          <w:p w:rsidR="00212FE4" w:rsidRDefault="003B78B4" w:rsidP="003B78B4">
            <w:pPr>
              <w:spacing w:line="240" w:lineRule="auto"/>
              <w:jc w:val="left"/>
            </w:pPr>
            <w:r w:rsidRPr="003B78B4">
              <w:t xml:space="preserve">ČESKO. </w:t>
            </w:r>
            <w:r w:rsidRPr="00627266">
              <w:rPr>
                <w:i/>
              </w:rPr>
              <w:t>Fragment #f5987007 vyhlášky č. 422/2016 Sb., o radiační ochraně a zabezpečení radionuklidového zdroje - znění od 1. 1. 2021.</w:t>
            </w:r>
            <w:r w:rsidRPr="003B78B4">
              <w:t xml:space="preserve"> In: Zákony pro lidi.cz [online]. © AION CS 2010–2024 [cit. 15. 11. 2024]. Dostupné z: https://www.zakonyprolidi.cz/cs/2016-422#f5987007</w:t>
            </w:r>
          </w:p>
        </w:tc>
      </w:tr>
      <w:tr w:rsidR="00212FE4" w:rsidTr="00266773">
        <w:trPr>
          <w:trHeight w:val="340"/>
        </w:trPr>
        <w:tc>
          <w:tcPr>
            <w:tcW w:w="562" w:type="dxa"/>
          </w:tcPr>
          <w:p w:rsidR="00212FE4" w:rsidRDefault="00627266" w:rsidP="003B78B4">
            <w:pPr>
              <w:spacing w:line="240" w:lineRule="auto"/>
              <w:jc w:val="left"/>
            </w:pPr>
            <w:r>
              <w:t>[2]</w:t>
            </w:r>
          </w:p>
        </w:tc>
        <w:tc>
          <w:tcPr>
            <w:tcW w:w="8500" w:type="dxa"/>
          </w:tcPr>
          <w:p w:rsidR="00212FE4" w:rsidRPr="00627266" w:rsidRDefault="00627266" w:rsidP="00627266">
            <w:pPr>
              <w:spacing w:line="240" w:lineRule="auto"/>
              <w:jc w:val="left"/>
            </w:pPr>
            <w:r w:rsidRPr="00627266">
              <w:t>IEC 61453:2007</w:t>
            </w:r>
            <w:r>
              <w:t xml:space="preserve">. </w:t>
            </w:r>
            <w:proofErr w:type="spellStart"/>
            <w:r w:rsidRPr="00627266">
              <w:rPr>
                <w:i/>
              </w:rPr>
              <w:t>Nuclear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instrumentation</w:t>
            </w:r>
            <w:proofErr w:type="spellEnd"/>
            <w:r w:rsidRPr="00627266">
              <w:rPr>
                <w:i/>
              </w:rPr>
              <w:t xml:space="preserve"> - </w:t>
            </w:r>
            <w:proofErr w:type="spellStart"/>
            <w:r w:rsidRPr="00627266">
              <w:rPr>
                <w:i/>
              </w:rPr>
              <w:t>Scintillation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gamma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ray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detector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systems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for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the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assay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of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radionuclides</w:t>
            </w:r>
            <w:proofErr w:type="spellEnd"/>
            <w:r w:rsidRPr="00627266">
              <w:rPr>
                <w:i/>
              </w:rPr>
              <w:t xml:space="preserve"> - </w:t>
            </w:r>
            <w:proofErr w:type="spellStart"/>
            <w:r w:rsidRPr="00627266">
              <w:rPr>
                <w:i/>
              </w:rPr>
              <w:t>Calibration</w:t>
            </w:r>
            <w:proofErr w:type="spellEnd"/>
            <w:r w:rsidRPr="00627266">
              <w:rPr>
                <w:i/>
              </w:rPr>
              <w:t xml:space="preserve"> and </w:t>
            </w:r>
            <w:proofErr w:type="spellStart"/>
            <w:r w:rsidRPr="00627266">
              <w:rPr>
                <w:i/>
              </w:rPr>
              <w:t>routine</w:t>
            </w:r>
            <w:proofErr w:type="spellEnd"/>
            <w:r w:rsidRPr="00627266">
              <w:rPr>
                <w:i/>
              </w:rPr>
              <w:t xml:space="preserve"> </w:t>
            </w:r>
            <w:proofErr w:type="spellStart"/>
            <w:r w:rsidRPr="00627266">
              <w:rPr>
                <w:i/>
              </w:rPr>
              <w:t>tests</w:t>
            </w:r>
            <w:proofErr w:type="spellEnd"/>
            <w:r w:rsidRPr="00627266">
              <w:rPr>
                <w:i/>
              </w:rPr>
              <w:t>.</w:t>
            </w:r>
            <w:r>
              <w:t xml:space="preserve"> Mezinárodní elektrotechnická komise, 2007. </w:t>
            </w:r>
          </w:p>
        </w:tc>
      </w:tr>
      <w:tr w:rsidR="008E416F" w:rsidTr="00266773">
        <w:trPr>
          <w:trHeight w:val="340"/>
        </w:trPr>
        <w:tc>
          <w:tcPr>
            <w:tcW w:w="562" w:type="dxa"/>
          </w:tcPr>
          <w:p w:rsidR="008E416F" w:rsidRDefault="008E416F" w:rsidP="003B78B4">
            <w:pPr>
              <w:spacing w:line="240" w:lineRule="auto"/>
              <w:jc w:val="left"/>
            </w:pPr>
            <w:r>
              <w:t>[</w:t>
            </w:r>
            <w:r w:rsidR="00A27D41">
              <w:t>3</w:t>
            </w:r>
            <w:r>
              <w:t>]</w:t>
            </w:r>
          </w:p>
        </w:tc>
        <w:tc>
          <w:tcPr>
            <w:tcW w:w="8500" w:type="dxa"/>
          </w:tcPr>
          <w:p w:rsidR="008E416F" w:rsidRDefault="008E416F" w:rsidP="003B78B4">
            <w:pPr>
              <w:spacing w:line="240" w:lineRule="auto"/>
              <w:jc w:val="left"/>
            </w:pPr>
            <w:r w:rsidRPr="008E416F">
              <w:t>https://www.berkeleynucleonics.com/scintillation-crystals-and-detectors</w:t>
            </w:r>
          </w:p>
        </w:tc>
      </w:tr>
      <w:tr w:rsidR="008E416F" w:rsidTr="00266773">
        <w:trPr>
          <w:trHeight w:val="340"/>
        </w:trPr>
        <w:tc>
          <w:tcPr>
            <w:tcW w:w="562" w:type="dxa"/>
          </w:tcPr>
          <w:p w:rsidR="008E416F" w:rsidRDefault="008E416F" w:rsidP="00A27D41">
            <w:pPr>
              <w:spacing w:line="240" w:lineRule="auto"/>
              <w:jc w:val="left"/>
            </w:pPr>
            <w:r>
              <w:t>[</w:t>
            </w:r>
            <w:r w:rsidR="00A27D41">
              <w:t>4]</w:t>
            </w:r>
          </w:p>
        </w:tc>
        <w:tc>
          <w:tcPr>
            <w:tcW w:w="8500" w:type="dxa"/>
          </w:tcPr>
          <w:p w:rsidR="008E416F" w:rsidRDefault="008E416F" w:rsidP="008E416F">
            <w:pPr>
              <w:spacing w:line="240" w:lineRule="auto"/>
              <w:jc w:val="left"/>
            </w:pPr>
            <w:r>
              <w:t xml:space="preserve">Miroslav Hýža, Lenka Dragounová, Mahulena </w:t>
            </w:r>
            <w:proofErr w:type="spellStart"/>
            <w:r>
              <w:t>Kořistková</w:t>
            </w:r>
            <w:proofErr w:type="spellEnd"/>
            <w:r>
              <w:t>,</w:t>
            </w:r>
          </w:p>
          <w:p w:rsidR="008E416F" w:rsidRDefault="008E416F" w:rsidP="008E416F">
            <w:pPr>
              <w:spacing w:line="240" w:lineRule="auto"/>
              <w:jc w:val="left"/>
            </w:pPr>
            <w:proofErr w:type="spellStart"/>
            <w:r w:rsidRPr="00266773">
              <w:rPr>
                <w:i/>
              </w:rPr>
              <w:t>Latent</w:t>
            </w:r>
            <w:proofErr w:type="spellEnd"/>
            <w:r w:rsidRPr="00266773">
              <w:rPr>
                <w:i/>
              </w:rPr>
              <w:t xml:space="preserve"> </w:t>
            </w:r>
            <w:proofErr w:type="spellStart"/>
            <w:r w:rsidRPr="00266773">
              <w:rPr>
                <w:i/>
              </w:rPr>
              <w:t>variable</w:t>
            </w:r>
            <w:proofErr w:type="spellEnd"/>
            <w:r w:rsidRPr="00266773">
              <w:rPr>
                <w:i/>
              </w:rPr>
              <w:t xml:space="preserve"> modeling </w:t>
            </w:r>
            <w:proofErr w:type="spellStart"/>
            <w:r w:rsidRPr="00266773">
              <w:rPr>
                <w:i/>
              </w:rPr>
              <w:t>of</w:t>
            </w:r>
            <w:proofErr w:type="spellEnd"/>
            <w:r w:rsidRPr="00266773">
              <w:rPr>
                <w:i/>
              </w:rPr>
              <w:t xml:space="preserve"> </w:t>
            </w:r>
            <w:proofErr w:type="spellStart"/>
            <w:r w:rsidRPr="00266773">
              <w:rPr>
                <w:i/>
              </w:rPr>
              <w:t>gamma-ray</w:t>
            </w:r>
            <w:proofErr w:type="spellEnd"/>
            <w:r w:rsidRPr="00266773">
              <w:rPr>
                <w:i/>
              </w:rPr>
              <w:t xml:space="preserve"> background in </w:t>
            </w:r>
            <w:proofErr w:type="spellStart"/>
            <w:r w:rsidRPr="00266773">
              <w:rPr>
                <w:i/>
              </w:rPr>
              <w:t>repeated</w:t>
            </w:r>
            <w:proofErr w:type="spellEnd"/>
            <w:r w:rsidRPr="00266773">
              <w:rPr>
                <w:i/>
              </w:rPr>
              <w:t xml:space="preserve"> </w:t>
            </w:r>
            <w:proofErr w:type="spellStart"/>
            <w:r w:rsidRPr="00266773">
              <w:rPr>
                <w:i/>
              </w:rPr>
              <w:t>measurements</w:t>
            </w:r>
            <w:proofErr w:type="spellEnd"/>
            <w:r>
              <w:t>,</w:t>
            </w:r>
          </w:p>
          <w:p w:rsidR="008E416F" w:rsidRDefault="008E416F" w:rsidP="008E416F">
            <w:pPr>
              <w:spacing w:line="240" w:lineRule="auto"/>
              <w:jc w:val="left"/>
            </w:pPr>
            <w:proofErr w:type="spellStart"/>
            <w:r>
              <w:t>Applied</w:t>
            </w:r>
            <w:proofErr w:type="spellEnd"/>
            <w:r>
              <w:t xml:space="preserve"> </w:t>
            </w:r>
            <w:proofErr w:type="spellStart"/>
            <w:r>
              <w:t>Radiation</w:t>
            </w:r>
            <w:proofErr w:type="spellEnd"/>
            <w:r>
              <w:t xml:space="preserve"> and </w:t>
            </w:r>
            <w:proofErr w:type="spellStart"/>
            <w:r>
              <w:t>Isotopes</w:t>
            </w:r>
            <w:proofErr w:type="spellEnd"/>
            <w:r>
              <w:t xml:space="preserve">, </w:t>
            </w:r>
            <w:proofErr w:type="spellStart"/>
            <w:r>
              <w:t>Volume</w:t>
            </w:r>
            <w:proofErr w:type="spellEnd"/>
            <w:r>
              <w:t xml:space="preserve"> 204, 2024, ISSN 0969-8043, https://doi.org/10.1016/j.apradiso.2023.111119.</w:t>
            </w:r>
          </w:p>
        </w:tc>
      </w:tr>
    </w:tbl>
    <w:p w:rsidR="00CD3BB8" w:rsidRDefault="00CD3BB8" w:rsidP="00212FE4"/>
    <w:p w:rsidR="00CD3BB8" w:rsidRDefault="00CD3BB8">
      <w:pPr>
        <w:spacing w:line="259" w:lineRule="auto"/>
        <w:jc w:val="left"/>
      </w:pPr>
      <w:r>
        <w:br w:type="page"/>
      </w:r>
      <w:bookmarkStart w:id="19" w:name="_GoBack"/>
      <w:bookmarkEnd w:id="19"/>
    </w:p>
    <w:p w:rsidR="00324040" w:rsidRPr="00CD3BB8" w:rsidRDefault="00CD3BB8" w:rsidP="00E844F2">
      <w:pPr>
        <w:pStyle w:val="Nadpis1"/>
      </w:pPr>
      <w:bookmarkStart w:id="20" w:name="_Toc187645297"/>
      <w:r>
        <w:lastRenderedPageBreak/>
        <w:t xml:space="preserve">Popis trasy detektoru </w:t>
      </w:r>
      <w:proofErr w:type="gramStart"/>
      <w:r>
        <w:t>NaI(Tl</w:t>
      </w:r>
      <w:proofErr w:type="gramEnd"/>
      <w:r>
        <w:t>)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4"/>
        <w:gridCol w:w="2607"/>
        <w:gridCol w:w="1914"/>
        <w:gridCol w:w="2277"/>
      </w:tblGrid>
      <w:tr w:rsidR="00CD3BB8" w:rsidTr="00783EED">
        <w:tc>
          <w:tcPr>
            <w:tcW w:w="6909" w:type="dxa"/>
            <w:gridSpan w:val="3"/>
            <w:shd w:val="clear" w:color="auto" w:fill="auto"/>
            <w:vAlign w:val="center"/>
          </w:tcPr>
          <w:p w:rsidR="00CD3BB8" w:rsidRPr="00CD3BB8" w:rsidRDefault="00CD3BB8" w:rsidP="00CD3BB8">
            <w:pPr>
              <w:pStyle w:val="Odstavecseseznamem"/>
              <w:spacing w:after="0"/>
              <w:ind w:left="360"/>
              <w:jc w:val="center"/>
              <w:rPr>
                <w:b/>
                <w:sz w:val="32"/>
                <w:szCs w:val="32"/>
                <w:u w:val="single"/>
              </w:rPr>
            </w:pPr>
            <w:r w:rsidRPr="00CD3BB8">
              <w:rPr>
                <w:b/>
                <w:sz w:val="32"/>
                <w:szCs w:val="32"/>
                <w:u w:val="single"/>
              </w:rPr>
              <w:t>Identifikační číslo detektoru</w:t>
            </w:r>
          </w:p>
          <w:p w:rsidR="00CD3BB8" w:rsidRPr="00CD3BB8" w:rsidRDefault="00CD3BB8" w:rsidP="00CD3BB8">
            <w:pPr>
              <w:pStyle w:val="Odstavecseseznamem"/>
              <w:spacing w:after="0"/>
              <w:ind w:left="360"/>
              <w:jc w:val="center"/>
              <w:rPr>
                <w:sz w:val="28"/>
                <w:szCs w:val="28"/>
              </w:rPr>
            </w:pPr>
            <w:r w:rsidRPr="00CD3BB8">
              <w:rPr>
                <w:b/>
                <w:caps/>
                <w:color w:val="FF0000"/>
              </w:rPr>
              <w:t>Po vytištění neřízený dokument!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A13AAC" w:rsidRDefault="00CD3BB8" w:rsidP="00CD3BB8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proofErr w:type="gramStart"/>
            <w:r w:rsidRPr="00A13AAC">
              <w:rPr>
                <w:rFonts w:ascii="Tahoma" w:eastAsiaTheme="minorHAnsi" w:hAnsi="Tahoma" w:cs="Tahoma"/>
                <w:color w:val="000000"/>
                <w:sz w:val="40"/>
                <w:szCs w:val="40"/>
              </w:rPr>
              <w:t>NaI(Tl</w:t>
            </w:r>
            <w:proofErr w:type="gramEnd"/>
            <w:r w:rsidRPr="00A13AAC">
              <w:rPr>
                <w:rFonts w:ascii="Tahoma" w:eastAsiaTheme="minorHAnsi" w:hAnsi="Tahoma" w:cs="Tahoma"/>
                <w:color w:val="000000"/>
                <w:sz w:val="40"/>
                <w:szCs w:val="40"/>
              </w:rPr>
              <w:t>)-1</w:t>
            </w:r>
          </w:p>
        </w:tc>
      </w:tr>
      <w:tr w:rsidR="00CD3BB8" w:rsidTr="00783EED">
        <w:tc>
          <w:tcPr>
            <w:tcW w:w="6909" w:type="dxa"/>
            <w:gridSpan w:val="3"/>
            <w:shd w:val="clear" w:color="auto" w:fill="auto"/>
            <w:vAlign w:val="center"/>
          </w:tcPr>
          <w:p w:rsidR="00CD3BB8" w:rsidRPr="00E1316F" w:rsidRDefault="00CD3BB8" w:rsidP="00CD3BB8">
            <w:pPr>
              <w:spacing w:after="0"/>
              <w:jc w:val="left"/>
              <w:rPr>
                <w:sz w:val="28"/>
                <w:szCs w:val="28"/>
              </w:rPr>
            </w:pPr>
            <w:r w:rsidRPr="00E1316F">
              <w:rPr>
                <w:sz w:val="28"/>
                <w:szCs w:val="28"/>
              </w:rPr>
              <w:t>Označení spektrometrického systému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E1316F" w:rsidRDefault="00CD3BB8" w:rsidP="00CD3BB8">
            <w:pPr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A13AAC">
              <w:rPr>
                <w:sz w:val="28"/>
                <w:szCs w:val="28"/>
              </w:rPr>
              <w:t>NaI(Tl</w:t>
            </w:r>
            <w:proofErr w:type="gramEnd"/>
            <w:r w:rsidRPr="00A13AAC">
              <w:rPr>
                <w:sz w:val="28"/>
                <w:szCs w:val="28"/>
              </w:rPr>
              <w:t>)-1</w:t>
            </w:r>
          </w:p>
        </w:tc>
      </w:tr>
      <w:tr w:rsidR="00CD3BB8" w:rsidTr="00783EED">
        <w:tc>
          <w:tcPr>
            <w:tcW w:w="23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Popis detektoru:</w:t>
            </w:r>
          </w:p>
        </w:tc>
        <w:tc>
          <w:tcPr>
            <w:tcW w:w="6909" w:type="dxa"/>
            <w:gridSpan w:val="3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proofErr w:type="gramStart"/>
            <w:r w:rsidRPr="003E5E7C">
              <w:rPr>
                <w:szCs w:val="24"/>
              </w:rPr>
              <w:t>NaI(Tl</w:t>
            </w:r>
            <w:proofErr w:type="gramEnd"/>
            <w:r w:rsidRPr="003E5E7C">
              <w:rPr>
                <w:szCs w:val="24"/>
              </w:rPr>
              <w:t>) detektor BICRON</w:t>
            </w:r>
          </w:p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výzkumný detektor na testy měření STAVMAT</w:t>
            </w:r>
          </w:p>
        </w:tc>
      </w:tr>
      <w:tr w:rsidR="00CD3BB8" w:rsidTr="00783EED">
        <w:tc>
          <w:tcPr>
            <w:tcW w:w="23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Výrobce:</w:t>
            </w:r>
          </w:p>
        </w:tc>
        <w:tc>
          <w:tcPr>
            <w:tcW w:w="2665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Canberra</w:t>
            </w:r>
          </w:p>
        </w:tc>
        <w:tc>
          <w:tcPr>
            <w:tcW w:w="1941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Vyrobeno: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CD3BB8" w:rsidTr="00783EED">
        <w:tc>
          <w:tcPr>
            <w:tcW w:w="23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Model:</w:t>
            </w:r>
          </w:p>
        </w:tc>
        <w:tc>
          <w:tcPr>
            <w:tcW w:w="2665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802-4</w:t>
            </w:r>
          </w:p>
        </w:tc>
        <w:tc>
          <w:tcPr>
            <w:tcW w:w="1941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left"/>
              <w:rPr>
                <w:szCs w:val="24"/>
              </w:rPr>
            </w:pPr>
            <w:r w:rsidRPr="003E5E7C">
              <w:rPr>
                <w:szCs w:val="24"/>
              </w:rPr>
              <w:t>Sériové číslo: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7822322</w:t>
            </w:r>
          </w:p>
        </w:tc>
      </w:tr>
    </w:tbl>
    <w:p w:rsidR="00CD3BB8" w:rsidRPr="003E5E7C" w:rsidRDefault="00CD3BB8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Základní parametry detektoru dle výrobce: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2261"/>
        <w:gridCol w:w="2662"/>
        <w:gridCol w:w="1865"/>
      </w:tblGrid>
      <w:tr w:rsidR="00CD3BB8" w:rsidTr="00783EED">
        <w:tc>
          <w:tcPr>
            <w:tcW w:w="2303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left"/>
            </w:pPr>
            <w:r w:rsidRPr="00A820DE">
              <w:t>Relativní účinnost: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center"/>
            </w:pPr>
            <w:r w:rsidRPr="00A820DE">
              <w:t xml:space="preserve"> 100 %</w:t>
            </w:r>
          </w:p>
        </w:tc>
        <w:tc>
          <w:tcPr>
            <w:tcW w:w="2702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left"/>
            </w:pPr>
            <w:r w:rsidRPr="00A820DE">
              <w:t>FWHM pro 1332 keV: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CD3BB8" w:rsidRPr="005A7862" w:rsidRDefault="00CD3BB8" w:rsidP="003E5E7C">
            <w:pPr>
              <w:spacing w:after="0" w:line="240" w:lineRule="auto"/>
              <w:jc w:val="center"/>
              <w:rPr>
                <w:highlight w:val="yellow"/>
              </w:rPr>
            </w:pPr>
            <w:r w:rsidRPr="005A7862">
              <w:rPr>
                <w:highlight w:val="yellow"/>
              </w:rPr>
              <w:t xml:space="preserve"> </w:t>
            </w:r>
          </w:p>
        </w:tc>
      </w:tr>
      <w:tr w:rsidR="00CD3BB8" w:rsidTr="00783EED">
        <w:tc>
          <w:tcPr>
            <w:tcW w:w="2303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left"/>
            </w:pPr>
            <w:r w:rsidRPr="00A820DE">
              <w:t>Napájení: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center"/>
            </w:pPr>
            <w:r w:rsidRPr="00A820DE">
              <w:t>+ 800 V</w:t>
            </w:r>
          </w:p>
        </w:tc>
        <w:tc>
          <w:tcPr>
            <w:tcW w:w="2702" w:type="dxa"/>
            <w:shd w:val="clear" w:color="auto" w:fill="auto"/>
            <w:vAlign w:val="center"/>
          </w:tcPr>
          <w:p w:rsidR="00CD3BB8" w:rsidRPr="00A820DE" w:rsidRDefault="00CD3BB8" w:rsidP="003E5E7C">
            <w:pPr>
              <w:spacing w:after="0" w:line="240" w:lineRule="auto"/>
              <w:jc w:val="left"/>
            </w:pPr>
            <w:proofErr w:type="spellStart"/>
            <w:r w:rsidRPr="00A820DE">
              <w:t>Shaping</w:t>
            </w:r>
            <w:proofErr w:type="spellEnd"/>
            <w:r w:rsidRPr="00A820DE">
              <w:t>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CD3BB8" w:rsidRPr="005A7862" w:rsidRDefault="00CD3BB8" w:rsidP="003E5E7C">
            <w:pPr>
              <w:spacing w:after="0" w:line="240" w:lineRule="auto"/>
              <w:jc w:val="center"/>
              <w:rPr>
                <w:highlight w:val="yellow"/>
              </w:rPr>
            </w:pPr>
          </w:p>
        </w:tc>
      </w:tr>
      <w:tr w:rsidR="00CD3BB8" w:rsidTr="00783EED">
        <w:tc>
          <w:tcPr>
            <w:tcW w:w="7308" w:type="dxa"/>
            <w:gridSpan w:val="3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Doba chlazení detektoru do připojení vysokého napětí: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 xml:space="preserve"> -</w:t>
            </w:r>
          </w:p>
        </w:tc>
      </w:tr>
    </w:tbl>
    <w:p w:rsidR="00CD3BB8" w:rsidRPr="003E5E7C" w:rsidRDefault="00CD3BB8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Aktuální nastavení spektrometrické trasy - digitální: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2261"/>
        <w:gridCol w:w="2656"/>
        <w:gridCol w:w="1871"/>
      </w:tblGrid>
      <w:tr w:rsidR="00CD3BB8" w:rsidTr="00783EED">
        <w:tc>
          <w:tcPr>
            <w:tcW w:w="2274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Vysoké napětí: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+ 800 V</w:t>
            </w:r>
          </w:p>
        </w:tc>
        <w:tc>
          <w:tcPr>
            <w:tcW w:w="2656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 xml:space="preserve">Pole </w:t>
            </w:r>
            <w:proofErr w:type="spellStart"/>
            <w:r>
              <w:t>zero</w:t>
            </w:r>
            <w:proofErr w:type="spellEnd"/>
            <w:r>
              <w:t>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2397</w:t>
            </w:r>
          </w:p>
        </w:tc>
      </w:tr>
      <w:tr w:rsidR="00CD3BB8" w:rsidTr="00783EED">
        <w:tc>
          <w:tcPr>
            <w:tcW w:w="2274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proofErr w:type="spellStart"/>
            <w:r>
              <w:t>Rise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>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7,2</w:t>
            </w:r>
          </w:p>
        </w:tc>
        <w:tc>
          <w:tcPr>
            <w:tcW w:w="2656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proofErr w:type="spellStart"/>
            <w:r>
              <w:t>Flat</w:t>
            </w:r>
            <w:proofErr w:type="spellEnd"/>
            <w:r>
              <w:t xml:space="preserve"> Top: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0,8</w:t>
            </w:r>
          </w:p>
        </w:tc>
      </w:tr>
      <w:tr w:rsidR="00CD3BB8" w:rsidTr="00783EED">
        <w:tc>
          <w:tcPr>
            <w:tcW w:w="2274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Zesílení – hrubé: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5,66</w:t>
            </w:r>
          </w:p>
        </w:tc>
        <w:tc>
          <w:tcPr>
            <w:tcW w:w="2656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Zesílení – jemné: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0,87</w:t>
            </w:r>
          </w:p>
        </w:tc>
      </w:tr>
      <w:tr w:rsidR="00CD3BB8" w:rsidTr="00783EED"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Polarita zesilovače: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+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LLD: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1 %</w:t>
            </w:r>
          </w:p>
        </w:tc>
      </w:tr>
      <w:tr w:rsidR="00CD3BB8" w:rsidTr="00783EED"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Počet kanálů: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2048</w:t>
            </w: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left"/>
            </w:pPr>
            <w:r>
              <w:t>K datu: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D3BB8" w:rsidRDefault="00CD3BB8" w:rsidP="003E5E7C">
            <w:pPr>
              <w:spacing w:after="0" w:line="240" w:lineRule="auto"/>
              <w:jc w:val="center"/>
            </w:pPr>
            <w:r>
              <w:t>Červenec 2024</w:t>
            </w:r>
          </w:p>
        </w:tc>
      </w:tr>
    </w:tbl>
    <w:p w:rsidR="00CD3BB8" w:rsidRPr="003E5E7C" w:rsidRDefault="00CD3BB8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Rozměry krystalu a detektoru: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94"/>
        <w:gridCol w:w="1242"/>
        <w:gridCol w:w="3007"/>
        <w:gridCol w:w="1519"/>
      </w:tblGrid>
      <w:tr w:rsidR="00CD3BB8" w:rsidRPr="00013266" w:rsidTr="00783EED">
        <w:tc>
          <w:tcPr>
            <w:tcW w:w="3348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  <w:r w:rsidRPr="00013266">
              <w:t>Průměr krystalu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center"/>
            </w:pPr>
            <w:r w:rsidRPr="00013266">
              <w:t>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  <w:r w:rsidRPr="00013266">
              <w:t>Výška krystalu</w:t>
            </w:r>
          </w:p>
        </w:tc>
        <w:tc>
          <w:tcPr>
            <w:tcW w:w="1544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center"/>
            </w:pPr>
            <w:r w:rsidRPr="00013266">
              <w:t xml:space="preserve"> mm</w:t>
            </w:r>
          </w:p>
        </w:tc>
      </w:tr>
      <w:tr w:rsidR="00CD3BB8" w:rsidRPr="00013266" w:rsidTr="00783EED">
        <w:tc>
          <w:tcPr>
            <w:tcW w:w="3348" w:type="dxa"/>
            <w:shd w:val="clear" w:color="auto" w:fill="auto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  <w:r w:rsidRPr="00013266">
              <w:t>Vzdálenost krystalu od víčka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center"/>
            </w:pPr>
            <w:r w:rsidRPr="00013266">
              <w:t>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</w:p>
        </w:tc>
        <w:tc>
          <w:tcPr>
            <w:tcW w:w="1544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</w:p>
        </w:tc>
      </w:tr>
      <w:tr w:rsidR="00CD3BB8" w:rsidRPr="00013266" w:rsidTr="00783EED">
        <w:tc>
          <w:tcPr>
            <w:tcW w:w="3348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  <w:r w:rsidRPr="00013266">
              <w:t>Vnější průměr detektoru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center"/>
            </w:pPr>
            <w:r w:rsidRPr="00013266">
              <w:t>80,7 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</w:p>
        </w:tc>
        <w:tc>
          <w:tcPr>
            <w:tcW w:w="1544" w:type="dxa"/>
            <w:shd w:val="clear" w:color="auto" w:fill="auto"/>
            <w:vAlign w:val="center"/>
          </w:tcPr>
          <w:p w:rsidR="00CD3BB8" w:rsidRPr="00013266" w:rsidRDefault="00CD3BB8" w:rsidP="003E5E7C">
            <w:pPr>
              <w:spacing w:after="0" w:line="240" w:lineRule="auto"/>
              <w:jc w:val="left"/>
            </w:pPr>
          </w:p>
        </w:tc>
      </w:tr>
    </w:tbl>
    <w:p w:rsidR="00CD3BB8" w:rsidRPr="003E5E7C" w:rsidRDefault="00CD3BB8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Další složky spektrometrického systému</w:t>
      </w:r>
      <w:r w:rsidR="003E5E7C">
        <w:rPr>
          <w:b/>
          <w:sz w:val="32"/>
          <w:szCs w:val="32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70"/>
        <w:gridCol w:w="1403"/>
        <w:gridCol w:w="1517"/>
        <w:gridCol w:w="1797"/>
        <w:gridCol w:w="1075"/>
      </w:tblGrid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b/>
                <w:szCs w:val="24"/>
              </w:rPr>
              <w:t>Modul</w:t>
            </w:r>
          </w:p>
        </w:tc>
        <w:tc>
          <w:tcPr>
            <w:tcW w:w="1403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b/>
                <w:szCs w:val="24"/>
              </w:rPr>
              <w:t>Výrobce</w:t>
            </w:r>
          </w:p>
        </w:tc>
        <w:tc>
          <w:tcPr>
            <w:tcW w:w="1517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b/>
                <w:szCs w:val="24"/>
              </w:rPr>
              <w:t>Model</w:t>
            </w:r>
          </w:p>
        </w:tc>
        <w:tc>
          <w:tcPr>
            <w:tcW w:w="1797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b/>
                <w:szCs w:val="24"/>
              </w:rPr>
              <w:t>Výrobní číslo</w:t>
            </w:r>
          </w:p>
        </w:tc>
        <w:tc>
          <w:tcPr>
            <w:tcW w:w="1075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b/>
                <w:szCs w:val="24"/>
              </w:rPr>
              <w:t>K datu</w:t>
            </w: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szCs w:val="24"/>
              </w:rPr>
            </w:pPr>
            <w:r w:rsidRPr="003E5E7C">
              <w:rPr>
                <w:szCs w:val="24"/>
              </w:rPr>
              <w:t>Fotonásobič/předzesilovač</w:t>
            </w:r>
          </w:p>
        </w:tc>
        <w:tc>
          <w:tcPr>
            <w:tcW w:w="1403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szCs w:val="24"/>
              </w:rPr>
            </w:pPr>
            <w:r w:rsidRPr="003E5E7C">
              <w:rPr>
                <w:szCs w:val="24"/>
              </w:rPr>
              <w:t>Canberra</w:t>
            </w:r>
          </w:p>
        </w:tc>
        <w:tc>
          <w:tcPr>
            <w:tcW w:w="1517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2007P</w:t>
            </w:r>
          </w:p>
        </w:tc>
        <w:tc>
          <w:tcPr>
            <w:tcW w:w="1797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382831</w:t>
            </w:r>
          </w:p>
        </w:tc>
        <w:tc>
          <w:tcPr>
            <w:tcW w:w="1075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szCs w:val="24"/>
              </w:rPr>
            </w:pP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szCs w:val="24"/>
              </w:rPr>
              <w:t>Zdroj vysokého napětí</w:t>
            </w:r>
          </w:p>
        </w:tc>
        <w:tc>
          <w:tcPr>
            <w:tcW w:w="1403" w:type="dxa"/>
            <w:vMerge w:val="restart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Canberra</w:t>
            </w:r>
          </w:p>
        </w:tc>
        <w:tc>
          <w:tcPr>
            <w:tcW w:w="1517" w:type="dxa"/>
            <w:vMerge w:val="restart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LYNX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  <w:u w:val="single" w:color="FFFFFF"/>
              </w:rPr>
            </w:pPr>
            <w:r w:rsidRPr="003E5E7C">
              <w:rPr>
                <w:szCs w:val="24"/>
                <w:u w:val="single" w:color="FFFFFF"/>
              </w:rPr>
              <w:t>13007346</w:t>
            </w:r>
          </w:p>
        </w:tc>
        <w:tc>
          <w:tcPr>
            <w:tcW w:w="1075" w:type="dxa"/>
            <w:vMerge w:val="restart"/>
            <w:shd w:val="clear" w:color="auto" w:fill="auto"/>
            <w:textDirection w:val="btLr"/>
          </w:tcPr>
          <w:p w:rsidR="00CD3BB8" w:rsidRPr="003E5E7C" w:rsidRDefault="00CD3BB8" w:rsidP="003E5E7C">
            <w:pPr>
              <w:spacing w:after="0" w:line="240" w:lineRule="auto"/>
              <w:ind w:left="113" w:right="113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Červenec 2024</w:t>
            </w: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szCs w:val="24"/>
              </w:rPr>
              <w:t>Zesilovač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17" w:type="dxa"/>
            <w:vMerge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797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szCs w:val="24"/>
                <w:u w:val="single" w:color="FFFFFF"/>
              </w:rPr>
            </w:pPr>
          </w:p>
        </w:tc>
        <w:tc>
          <w:tcPr>
            <w:tcW w:w="1075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szCs w:val="24"/>
              </w:rPr>
              <w:t>Analogově-digitální převodník</w:t>
            </w:r>
          </w:p>
        </w:tc>
        <w:tc>
          <w:tcPr>
            <w:tcW w:w="1403" w:type="dxa"/>
            <w:vMerge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517" w:type="dxa"/>
            <w:vMerge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  <w:highlight w:val="yellow"/>
              </w:rPr>
            </w:pPr>
          </w:p>
        </w:tc>
        <w:tc>
          <w:tcPr>
            <w:tcW w:w="1797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szCs w:val="24"/>
                <w:u w:val="single" w:color="FFFFFF"/>
              </w:rPr>
            </w:pPr>
          </w:p>
        </w:tc>
        <w:tc>
          <w:tcPr>
            <w:tcW w:w="1075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szCs w:val="24"/>
              </w:rPr>
              <w:t>Multikanálový analyzátor</w:t>
            </w:r>
          </w:p>
        </w:tc>
        <w:tc>
          <w:tcPr>
            <w:tcW w:w="1403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517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797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075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CD3BB8" w:rsidRPr="003E5E7C" w:rsidTr="00783EED">
        <w:tc>
          <w:tcPr>
            <w:tcW w:w="3270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3E5E7C">
              <w:rPr>
                <w:szCs w:val="24"/>
              </w:rPr>
              <w:t>Vyhodnocovací systém</w:t>
            </w:r>
          </w:p>
        </w:tc>
        <w:tc>
          <w:tcPr>
            <w:tcW w:w="1403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Canberra</w:t>
            </w:r>
          </w:p>
        </w:tc>
        <w:tc>
          <w:tcPr>
            <w:tcW w:w="1517" w:type="dxa"/>
            <w:shd w:val="clear" w:color="auto" w:fill="auto"/>
            <w:vAlign w:val="center"/>
          </w:tcPr>
          <w:p w:rsidR="00CD3BB8" w:rsidRPr="003E5E7C" w:rsidRDefault="00CD3BB8" w:rsidP="003E5E7C">
            <w:pPr>
              <w:spacing w:after="0" w:line="240" w:lineRule="auto"/>
              <w:jc w:val="center"/>
              <w:rPr>
                <w:szCs w:val="24"/>
              </w:rPr>
            </w:pPr>
            <w:r w:rsidRPr="003E5E7C">
              <w:rPr>
                <w:szCs w:val="24"/>
              </w:rPr>
              <w:t>Genie 2000</w:t>
            </w:r>
          </w:p>
        </w:tc>
        <w:tc>
          <w:tcPr>
            <w:tcW w:w="1797" w:type="dxa"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075" w:type="dxa"/>
            <w:vMerge/>
            <w:shd w:val="clear" w:color="auto" w:fill="auto"/>
          </w:tcPr>
          <w:p w:rsidR="00CD3BB8" w:rsidRPr="003E5E7C" w:rsidRDefault="00CD3BB8" w:rsidP="003E5E7C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</w:tbl>
    <w:p w:rsidR="00CD3BB8" w:rsidRPr="003E5E7C" w:rsidRDefault="00CD3BB8" w:rsidP="003E5E7C">
      <w:pPr>
        <w:spacing w:line="240" w:lineRule="auto"/>
        <w:rPr>
          <w:b/>
          <w:szCs w:val="24"/>
          <w:u w:val="single"/>
        </w:rPr>
      </w:pPr>
    </w:p>
    <w:p w:rsidR="00CD3BB8" w:rsidRPr="003E5E7C" w:rsidRDefault="00CD3BB8" w:rsidP="003E5E7C">
      <w:pPr>
        <w:spacing w:line="240" w:lineRule="auto"/>
        <w:rPr>
          <w:b/>
          <w:szCs w:val="24"/>
          <w:u w:val="single"/>
        </w:rPr>
      </w:pPr>
      <w:r w:rsidRPr="003E5E7C">
        <w:rPr>
          <w:b/>
          <w:szCs w:val="24"/>
          <w:u w:val="single"/>
        </w:rPr>
        <w:t>Umístění</w:t>
      </w:r>
    </w:p>
    <w:p w:rsidR="00CD3BB8" w:rsidRPr="003E5E7C" w:rsidRDefault="00CD3BB8" w:rsidP="003E5E7C">
      <w:pPr>
        <w:spacing w:line="240" w:lineRule="auto"/>
        <w:ind w:left="2124" w:hanging="2124"/>
        <w:rPr>
          <w:szCs w:val="24"/>
        </w:rPr>
      </w:pPr>
      <w:r w:rsidRPr="003E5E7C">
        <w:rPr>
          <w:szCs w:val="24"/>
        </w:rPr>
        <w:t xml:space="preserve">7/2024  </w:t>
      </w:r>
      <w:r w:rsidRPr="003E5E7C">
        <w:rPr>
          <w:szCs w:val="24"/>
        </w:rPr>
        <w:tab/>
        <w:t xml:space="preserve">Místnost velká gama, stínění mezi železnými kobkami, parametry stínění: </w:t>
      </w:r>
      <w:proofErr w:type="spellStart"/>
      <w:r w:rsidRPr="003E5E7C">
        <w:rPr>
          <w:szCs w:val="24"/>
        </w:rPr>
        <w:t>Pb</w:t>
      </w:r>
      <w:proofErr w:type="spellEnd"/>
      <w:r w:rsidRPr="003E5E7C">
        <w:rPr>
          <w:szCs w:val="24"/>
        </w:rPr>
        <w:t xml:space="preserve"> 100 mm, </w:t>
      </w:r>
      <w:proofErr w:type="spellStart"/>
      <w:r w:rsidRPr="003E5E7C">
        <w:rPr>
          <w:szCs w:val="24"/>
        </w:rPr>
        <w:t>Sn</w:t>
      </w:r>
      <w:proofErr w:type="spellEnd"/>
      <w:r w:rsidRPr="003E5E7C">
        <w:rPr>
          <w:szCs w:val="24"/>
        </w:rPr>
        <w:t xml:space="preserve"> 2 mm, </w:t>
      </w:r>
      <w:proofErr w:type="spellStart"/>
      <w:r w:rsidRPr="003E5E7C">
        <w:rPr>
          <w:szCs w:val="24"/>
        </w:rPr>
        <w:t>Cu</w:t>
      </w:r>
      <w:proofErr w:type="spellEnd"/>
      <w:r w:rsidRPr="003E5E7C">
        <w:rPr>
          <w:szCs w:val="24"/>
        </w:rPr>
        <w:t xml:space="preserve"> 1 mm</w:t>
      </w:r>
    </w:p>
    <w:p w:rsidR="00CD3BB8" w:rsidRDefault="00CD3BB8" w:rsidP="00CD3BB8"/>
    <w:p w:rsidR="008653CE" w:rsidRDefault="008653CE">
      <w:pPr>
        <w:spacing w:line="259" w:lineRule="auto"/>
        <w:jc w:val="left"/>
      </w:pPr>
      <w:r>
        <w:br w:type="page"/>
      </w:r>
    </w:p>
    <w:p w:rsidR="00324040" w:rsidRPr="008653CE" w:rsidRDefault="008653CE" w:rsidP="00E844F2">
      <w:pPr>
        <w:pStyle w:val="Nadpis1"/>
      </w:pPr>
      <w:bookmarkStart w:id="21" w:name="_Toc187645298"/>
      <w:r>
        <w:lastRenderedPageBreak/>
        <w:t>Popis trasy detektoru CeBr</w:t>
      </w:r>
      <w:r w:rsidRPr="008653CE">
        <w:rPr>
          <w:vertAlign w:val="subscript"/>
        </w:rPr>
        <w:t>3</w:t>
      </w:r>
      <w:bookmarkEnd w:id="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4"/>
        <w:gridCol w:w="2588"/>
        <w:gridCol w:w="1806"/>
        <w:gridCol w:w="2404"/>
      </w:tblGrid>
      <w:tr w:rsidR="008653CE" w:rsidTr="008653CE">
        <w:tc>
          <w:tcPr>
            <w:tcW w:w="6658" w:type="dxa"/>
            <w:gridSpan w:val="3"/>
            <w:shd w:val="clear" w:color="auto" w:fill="auto"/>
            <w:vAlign w:val="center"/>
          </w:tcPr>
          <w:p w:rsidR="008653CE" w:rsidRPr="008653CE" w:rsidRDefault="008653CE" w:rsidP="008E64B8">
            <w:pPr>
              <w:pStyle w:val="Odstavecseseznamem"/>
              <w:spacing w:after="0" w:line="240" w:lineRule="auto"/>
              <w:ind w:left="360"/>
              <w:jc w:val="center"/>
              <w:rPr>
                <w:b/>
                <w:sz w:val="32"/>
                <w:szCs w:val="32"/>
                <w:u w:val="single"/>
              </w:rPr>
            </w:pPr>
            <w:r w:rsidRPr="008653CE">
              <w:rPr>
                <w:b/>
                <w:sz w:val="32"/>
                <w:szCs w:val="32"/>
                <w:u w:val="single"/>
              </w:rPr>
              <w:t>Identifikační číslo detektoru</w:t>
            </w:r>
          </w:p>
          <w:p w:rsidR="008653CE" w:rsidRPr="008653CE" w:rsidRDefault="008653CE" w:rsidP="008E64B8">
            <w:pPr>
              <w:pStyle w:val="Odstavecseseznamem"/>
              <w:spacing w:after="0" w:line="240" w:lineRule="auto"/>
              <w:ind w:left="360"/>
              <w:jc w:val="center"/>
              <w:rPr>
                <w:sz w:val="28"/>
                <w:szCs w:val="28"/>
              </w:rPr>
            </w:pPr>
            <w:r w:rsidRPr="008653CE">
              <w:rPr>
                <w:b/>
                <w:caps/>
                <w:color w:val="FF0000"/>
              </w:rPr>
              <w:t>Po vytištění neřízený dokument!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8653CE" w:rsidRPr="00A13AAC" w:rsidRDefault="008653CE" w:rsidP="008E64B8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9B459C">
              <w:rPr>
                <w:rFonts w:ascii="Tahoma" w:eastAsiaTheme="minorHAnsi" w:hAnsi="Tahoma" w:cs="Tahoma"/>
                <w:color w:val="000000"/>
                <w:sz w:val="40"/>
                <w:szCs w:val="40"/>
              </w:rPr>
              <w:t>CeBr3</w:t>
            </w:r>
          </w:p>
        </w:tc>
      </w:tr>
      <w:tr w:rsidR="008653CE" w:rsidTr="008653CE">
        <w:tc>
          <w:tcPr>
            <w:tcW w:w="6658" w:type="dxa"/>
            <w:gridSpan w:val="3"/>
            <w:shd w:val="clear" w:color="auto" w:fill="auto"/>
            <w:vAlign w:val="center"/>
          </w:tcPr>
          <w:p w:rsidR="008653CE" w:rsidRPr="00E1316F" w:rsidRDefault="008653CE" w:rsidP="008E64B8">
            <w:pPr>
              <w:spacing w:after="0" w:line="240" w:lineRule="auto"/>
              <w:jc w:val="left"/>
              <w:rPr>
                <w:sz w:val="28"/>
                <w:szCs w:val="28"/>
              </w:rPr>
            </w:pPr>
            <w:r w:rsidRPr="00E1316F">
              <w:rPr>
                <w:sz w:val="28"/>
                <w:szCs w:val="28"/>
              </w:rPr>
              <w:t>Označení spektrometrického systému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8653CE" w:rsidRPr="00E1316F" w:rsidRDefault="008653CE" w:rsidP="008E64B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t>CeBr3</w:t>
            </w:r>
          </w:p>
        </w:tc>
      </w:tr>
      <w:tr w:rsidR="008653CE" w:rsidTr="008653CE">
        <w:tc>
          <w:tcPr>
            <w:tcW w:w="2264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Popis detektoru:</w:t>
            </w:r>
          </w:p>
        </w:tc>
        <w:tc>
          <w:tcPr>
            <w:tcW w:w="6798" w:type="dxa"/>
            <w:gridSpan w:val="3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CeBr3 detektor</w:t>
            </w:r>
            <w:r w:rsidR="008E64B8" w:rsidRPr="008E64B8">
              <w:rPr>
                <w:szCs w:val="24"/>
              </w:rPr>
              <w:t xml:space="preserve">  velikost 2</w:t>
            </w:r>
            <w:r w:rsidR="008E64B8" w:rsidRPr="008E64B8">
              <w:rPr>
                <w:rFonts w:ascii="Arial" w:hAnsi="Arial" w:cs="Arial"/>
                <w:szCs w:val="24"/>
              </w:rPr>
              <w:t>"</w:t>
            </w:r>
            <w:r w:rsidRPr="008E64B8">
              <w:rPr>
                <w:szCs w:val="24"/>
              </w:rPr>
              <w:t xml:space="preserve"> - výzkumný detektor</w:t>
            </w:r>
          </w:p>
        </w:tc>
      </w:tr>
      <w:tr w:rsidR="008653CE" w:rsidRPr="009B459C" w:rsidTr="008653CE">
        <w:tc>
          <w:tcPr>
            <w:tcW w:w="2264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Výrobce: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 w:rsidRPr="008E64B8">
              <w:rPr>
                <w:szCs w:val="24"/>
              </w:rPr>
              <w:t>Crytur</w:t>
            </w:r>
            <w:proofErr w:type="spellEnd"/>
          </w:p>
        </w:tc>
        <w:tc>
          <w:tcPr>
            <w:tcW w:w="1806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Vyrobeno: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</w:tr>
      <w:tr w:rsidR="008653CE" w:rsidRPr="009B459C" w:rsidTr="008653CE">
        <w:tc>
          <w:tcPr>
            <w:tcW w:w="2264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Model:</w:t>
            </w:r>
          </w:p>
        </w:tc>
        <w:tc>
          <w:tcPr>
            <w:tcW w:w="258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  <w:r w:rsidRPr="008E64B8">
              <w:rPr>
                <w:szCs w:val="24"/>
              </w:rPr>
              <w:t>SUB 99 O</w:t>
            </w:r>
          </w:p>
        </w:tc>
        <w:tc>
          <w:tcPr>
            <w:tcW w:w="1806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left"/>
              <w:rPr>
                <w:szCs w:val="24"/>
              </w:rPr>
            </w:pPr>
            <w:r w:rsidRPr="008E64B8">
              <w:rPr>
                <w:szCs w:val="24"/>
              </w:rPr>
              <w:t>Sériové číslo:</w:t>
            </w:r>
          </w:p>
        </w:tc>
        <w:tc>
          <w:tcPr>
            <w:tcW w:w="2404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  <w:r w:rsidRPr="008E64B8">
              <w:rPr>
                <w:szCs w:val="24"/>
              </w:rPr>
              <w:t>10/2020/00434-01</w:t>
            </w:r>
          </w:p>
        </w:tc>
      </w:tr>
    </w:tbl>
    <w:p w:rsidR="008653CE" w:rsidRPr="003E5E7C" w:rsidRDefault="008653CE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Základní parametry detektoru dle výrobce: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2259"/>
        <w:gridCol w:w="2660"/>
        <w:gridCol w:w="1869"/>
      </w:tblGrid>
      <w:tr w:rsidR="008653CE" w:rsidRPr="009B459C" w:rsidTr="00783EED">
        <w:tc>
          <w:tcPr>
            <w:tcW w:w="2303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left"/>
            </w:pPr>
            <w:r w:rsidRPr="009B459C">
              <w:t>Relativní účinnost: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center"/>
            </w:pPr>
            <w:r>
              <w:t xml:space="preserve"> </w:t>
            </w:r>
            <w:r w:rsidRPr="009B459C">
              <w:t xml:space="preserve"> %</w:t>
            </w:r>
          </w:p>
        </w:tc>
        <w:tc>
          <w:tcPr>
            <w:tcW w:w="2702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left"/>
            </w:pPr>
            <w:r>
              <w:t>FWHM pro 662</w:t>
            </w:r>
            <w:r w:rsidRPr="009B459C">
              <w:t xml:space="preserve"> keV: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center"/>
            </w:pPr>
            <w:r w:rsidRPr="009B459C">
              <w:t xml:space="preserve"> </w:t>
            </w:r>
            <w:r>
              <w:t>3,9 %</w:t>
            </w:r>
          </w:p>
        </w:tc>
      </w:tr>
      <w:tr w:rsidR="008653CE" w:rsidRPr="009B459C" w:rsidTr="00783EED">
        <w:tc>
          <w:tcPr>
            <w:tcW w:w="2303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left"/>
            </w:pPr>
            <w:r w:rsidRPr="009B459C">
              <w:t>Napájení:</w:t>
            </w:r>
          </w:p>
        </w:tc>
        <w:tc>
          <w:tcPr>
            <w:tcW w:w="2303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center"/>
            </w:pPr>
            <w:r w:rsidRPr="009B459C">
              <w:t>+</w:t>
            </w:r>
            <w:r>
              <w:t xml:space="preserve"> 7</w:t>
            </w:r>
            <w:r w:rsidRPr="009B459C">
              <w:t>00 V</w:t>
            </w:r>
          </w:p>
        </w:tc>
        <w:tc>
          <w:tcPr>
            <w:tcW w:w="2702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left"/>
            </w:pPr>
            <w:proofErr w:type="spellStart"/>
            <w:r w:rsidRPr="009B459C">
              <w:t>Shaping</w:t>
            </w:r>
            <w:proofErr w:type="spellEnd"/>
            <w:r w:rsidRPr="009B459C">
              <w:t>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center"/>
            </w:pPr>
          </w:p>
        </w:tc>
      </w:tr>
      <w:tr w:rsidR="008653CE" w:rsidTr="00783EED">
        <w:tc>
          <w:tcPr>
            <w:tcW w:w="7308" w:type="dxa"/>
            <w:gridSpan w:val="3"/>
            <w:shd w:val="clear" w:color="auto" w:fill="auto"/>
            <w:vAlign w:val="center"/>
          </w:tcPr>
          <w:p w:rsidR="008653CE" w:rsidRPr="009B459C" w:rsidRDefault="008653CE" w:rsidP="008E64B8">
            <w:pPr>
              <w:spacing w:after="0" w:line="240" w:lineRule="auto"/>
              <w:jc w:val="left"/>
            </w:pPr>
            <w:r w:rsidRPr="009B459C">
              <w:t>Doba chlazení detektoru do připojení vysokého napětí:</w:t>
            </w:r>
          </w:p>
        </w:tc>
        <w:tc>
          <w:tcPr>
            <w:tcW w:w="1904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  <w:r w:rsidRPr="009B459C">
              <w:t xml:space="preserve"> -</w:t>
            </w:r>
          </w:p>
        </w:tc>
      </w:tr>
    </w:tbl>
    <w:p w:rsidR="008653CE" w:rsidRPr="003E5E7C" w:rsidRDefault="008653CE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Aktuální nastavení spektrometrické trasy - digitální: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4"/>
        <w:gridCol w:w="2261"/>
        <w:gridCol w:w="2656"/>
        <w:gridCol w:w="1871"/>
      </w:tblGrid>
      <w:tr w:rsidR="008653CE" w:rsidTr="00783EED">
        <w:tc>
          <w:tcPr>
            <w:tcW w:w="2274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Vysoké napětí: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  <w:r>
              <w:t>+ 700 V</w:t>
            </w:r>
          </w:p>
        </w:tc>
        <w:tc>
          <w:tcPr>
            <w:tcW w:w="2656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 xml:space="preserve">Pole </w:t>
            </w:r>
            <w:proofErr w:type="spellStart"/>
            <w:r>
              <w:t>zero</w:t>
            </w:r>
            <w:proofErr w:type="spellEnd"/>
            <w:r>
              <w:t>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</w:tr>
      <w:tr w:rsidR="008653CE" w:rsidTr="00783EED">
        <w:tc>
          <w:tcPr>
            <w:tcW w:w="2274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proofErr w:type="spellStart"/>
            <w:r>
              <w:t>Rise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>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  <w:tc>
          <w:tcPr>
            <w:tcW w:w="2656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proofErr w:type="spellStart"/>
            <w:r>
              <w:t>Flat</w:t>
            </w:r>
            <w:proofErr w:type="spellEnd"/>
            <w:r>
              <w:t xml:space="preserve"> Top: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</w:tr>
      <w:tr w:rsidR="008653CE" w:rsidTr="00783EED">
        <w:tc>
          <w:tcPr>
            <w:tcW w:w="2274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Zesílení – hrubé:</w:t>
            </w:r>
          </w:p>
        </w:tc>
        <w:tc>
          <w:tcPr>
            <w:tcW w:w="226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  <w:tc>
          <w:tcPr>
            <w:tcW w:w="2656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Zesílení – jemné:</w:t>
            </w:r>
          </w:p>
        </w:tc>
        <w:tc>
          <w:tcPr>
            <w:tcW w:w="1871" w:type="dxa"/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</w:tr>
      <w:tr w:rsidR="008653CE" w:rsidTr="00783EED"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Polarita zesilovače: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LLD: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</w:tr>
      <w:tr w:rsidR="008653CE" w:rsidTr="00783EED">
        <w:tc>
          <w:tcPr>
            <w:tcW w:w="2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Počet kanálů: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  <w:tc>
          <w:tcPr>
            <w:tcW w:w="2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left"/>
            </w:pPr>
            <w:r>
              <w:t>K datu:</w:t>
            </w:r>
          </w:p>
        </w:tc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653CE" w:rsidRDefault="008653CE" w:rsidP="008E64B8">
            <w:pPr>
              <w:spacing w:after="0" w:line="240" w:lineRule="auto"/>
              <w:jc w:val="center"/>
            </w:pPr>
          </w:p>
        </w:tc>
      </w:tr>
    </w:tbl>
    <w:p w:rsidR="008653CE" w:rsidRPr="003E5E7C" w:rsidRDefault="008653CE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Rozměry krystalu a detektoru: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93"/>
        <w:gridCol w:w="1242"/>
        <w:gridCol w:w="3007"/>
        <w:gridCol w:w="1520"/>
      </w:tblGrid>
      <w:tr w:rsidR="008653CE" w:rsidTr="00783EED">
        <w:tc>
          <w:tcPr>
            <w:tcW w:w="3348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  <w:r w:rsidRPr="00A02461">
              <w:t>Průměr krystalu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center"/>
            </w:pPr>
            <w:r w:rsidRPr="00A02461">
              <w:t>50,8 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  <w:r w:rsidRPr="00A02461">
              <w:t>Výška krystalu</w:t>
            </w:r>
          </w:p>
        </w:tc>
        <w:tc>
          <w:tcPr>
            <w:tcW w:w="1544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center"/>
            </w:pPr>
            <w:r w:rsidRPr="00A02461">
              <w:t xml:space="preserve"> </w:t>
            </w:r>
            <w:r>
              <w:t xml:space="preserve">50,8 </w:t>
            </w:r>
            <w:r w:rsidRPr="00A02461">
              <w:t>mm</w:t>
            </w:r>
          </w:p>
        </w:tc>
      </w:tr>
      <w:tr w:rsidR="008653CE" w:rsidTr="00783EED">
        <w:tc>
          <w:tcPr>
            <w:tcW w:w="3348" w:type="dxa"/>
            <w:shd w:val="clear" w:color="auto" w:fill="auto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  <w:r w:rsidRPr="00A02461">
              <w:t>Vzdálenost krystalu od víčka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center"/>
            </w:pPr>
            <w:r w:rsidRPr="00A02461">
              <w:t>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</w:p>
        </w:tc>
        <w:tc>
          <w:tcPr>
            <w:tcW w:w="1544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</w:p>
        </w:tc>
      </w:tr>
      <w:tr w:rsidR="008653CE" w:rsidTr="00783EED">
        <w:tc>
          <w:tcPr>
            <w:tcW w:w="3348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  <w:r w:rsidRPr="00A02461">
              <w:t>Vnější průměr detektoru</w:t>
            </w:r>
          </w:p>
        </w:tc>
        <w:tc>
          <w:tcPr>
            <w:tcW w:w="1258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center"/>
            </w:pPr>
            <w:r>
              <w:t xml:space="preserve">54 </w:t>
            </w:r>
            <w:r w:rsidRPr="00A02461">
              <w:t>mm</w:t>
            </w:r>
          </w:p>
        </w:tc>
        <w:tc>
          <w:tcPr>
            <w:tcW w:w="3062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</w:p>
        </w:tc>
        <w:tc>
          <w:tcPr>
            <w:tcW w:w="1544" w:type="dxa"/>
            <w:shd w:val="clear" w:color="auto" w:fill="auto"/>
            <w:vAlign w:val="center"/>
          </w:tcPr>
          <w:p w:rsidR="008653CE" w:rsidRPr="00A02461" w:rsidRDefault="008653CE" w:rsidP="008E64B8">
            <w:pPr>
              <w:spacing w:after="0" w:line="240" w:lineRule="auto"/>
              <w:jc w:val="left"/>
            </w:pPr>
          </w:p>
        </w:tc>
      </w:tr>
    </w:tbl>
    <w:p w:rsidR="008653CE" w:rsidRPr="003E5E7C" w:rsidRDefault="008653CE" w:rsidP="003E5E7C">
      <w:pPr>
        <w:spacing w:before="120" w:after="0" w:line="240" w:lineRule="auto"/>
        <w:rPr>
          <w:b/>
          <w:sz w:val="32"/>
          <w:szCs w:val="32"/>
        </w:rPr>
      </w:pPr>
      <w:r w:rsidRPr="003E5E7C">
        <w:rPr>
          <w:b/>
          <w:sz w:val="32"/>
          <w:szCs w:val="32"/>
        </w:rPr>
        <w:t>Další složky spektrometrického systému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1639"/>
        <w:gridCol w:w="1338"/>
        <w:gridCol w:w="1913"/>
        <w:gridCol w:w="1058"/>
      </w:tblGrid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b/>
                <w:szCs w:val="24"/>
              </w:rPr>
              <w:t>Modul</w:t>
            </w:r>
          </w:p>
        </w:tc>
        <w:tc>
          <w:tcPr>
            <w:tcW w:w="1639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b/>
                <w:szCs w:val="24"/>
              </w:rPr>
              <w:t>Výrobce</w:t>
            </w:r>
          </w:p>
        </w:tc>
        <w:tc>
          <w:tcPr>
            <w:tcW w:w="1338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b/>
                <w:szCs w:val="24"/>
              </w:rPr>
              <w:t>Model</w:t>
            </w: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b/>
                <w:szCs w:val="24"/>
              </w:rPr>
              <w:t>Výrobní číslo</w:t>
            </w:r>
          </w:p>
        </w:tc>
        <w:tc>
          <w:tcPr>
            <w:tcW w:w="1058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b/>
                <w:szCs w:val="24"/>
              </w:rPr>
              <w:t>K datu</w:t>
            </w: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szCs w:val="24"/>
              </w:rPr>
              <w:t>Zdroj vysokého napětí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33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913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  <w:u w:val="single" w:color="FFFFFF"/>
              </w:rPr>
            </w:pPr>
          </w:p>
        </w:tc>
        <w:tc>
          <w:tcPr>
            <w:tcW w:w="1058" w:type="dxa"/>
            <w:vMerge w:val="restart"/>
            <w:shd w:val="clear" w:color="auto" w:fill="auto"/>
            <w:textDirection w:val="btLr"/>
          </w:tcPr>
          <w:p w:rsidR="008653CE" w:rsidRPr="008E64B8" w:rsidRDefault="008653CE" w:rsidP="008E64B8">
            <w:pPr>
              <w:spacing w:after="0" w:line="240" w:lineRule="auto"/>
              <w:ind w:left="113" w:right="113"/>
              <w:jc w:val="center"/>
              <w:rPr>
                <w:szCs w:val="24"/>
              </w:rPr>
            </w:pP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szCs w:val="24"/>
              </w:rPr>
            </w:pPr>
            <w:r w:rsidRPr="008E64B8">
              <w:rPr>
                <w:szCs w:val="24"/>
              </w:rPr>
              <w:t>Předzesilovač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33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szCs w:val="24"/>
                <w:u w:val="single" w:color="FFFFFF"/>
              </w:rPr>
            </w:pPr>
          </w:p>
        </w:tc>
        <w:tc>
          <w:tcPr>
            <w:tcW w:w="1058" w:type="dxa"/>
            <w:vMerge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szCs w:val="24"/>
              </w:rPr>
              <w:t>Zesilovač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33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szCs w:val="24"/>
                <w:u w:val="single" w:color="FFFFFF"/>
              </w:rPr>
            </w:pPr>
          </w:p>
        </w:tc>
        <w:tc>
          <w:tcPr>
            <w:tcW w:w="1058" w:type="dxa"/>
            <w:vMerge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szCs w:val="24"/>
              </w:rPr>
              <w:t>Analyzátor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33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szCs w:val="24"/>
                <w:u w:val="single" w:color="FFFFFF"/>
              </w:rPr>
            </w:pPr>
          </w:p>
        </w:tc>
        <w:tc>
          <w:tcPr>
            <w:tcW w:w="1058" w:type="dxa"/>
            <w:vMerge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szCs w:val="24"/>
              </w:rPr>
              <w:t>Vyhodnocovací systém</w:t>
            </w:r>
          </w:p>
        </w:tc>
        <w:tc>
          <w:tcPr>
            <w:tcW w:w="1639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338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058" w:type="dxa"/>
            <w:vMerge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  <w:tr w:rsidR="008653CE" w:rsidRPr="008E64B8" w:rsidTr="00783EED">
        <w:tc>
          <w:tcPr>
            <w:tcW w:w="3114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  <w:r w:rsidRPr="008E64B8">
              <w:rPr>
                <w:szCs w:val="24"/>
              </w:rPr>
              <w:t>Fotonásobič</w:t>
            </w:r>
          </w:p>
        </w:tc>
        <w:tc>
          <w:tcPr>
            <w:tcW w:w="1639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  <w:proofErr w:type="spellStart"/>
            <w:r w:rsidRPr="008E64B8">
              <w:rPr>
                <w:szCs w:val="24"/>
              </w:rPr>
              <w:t>Hamamatsu</w:t>
            </w:r>
            <w:proofErr w:type="spellEnd"/>
          </w:p>
        </w:tc>
        <w:tc>
          <w:tcPr>
            <w:tcW w:w="1338" w:type="dxa"/>
            <w:shd w:val="clear" w:color="auto" w:fill="auto"/>
            <w:vAlign w:val="center"/>
          </w:tcPr>
          <w:p w:rsidR="008653CE" w:rsidRPr="008E64B8" w:rsidRDefault="008653CE" w:rsidP="008E64B8">
            <w:pPr>
              <w:spacing w:after="0" w:line="240" w:lineRule="auto"/>
              <w:jc w:val="center"/>
              <w:rPr>
                <w:szCs w:val="24"/>
              </w:rPr>
            </w:pPr>
            <w:r w:rsidRPr="008E64B8">
              <w:rPr>
                <w:szCs w:val="24"/>
              </w:rPr>
              <w:t>R6231</w:t>
            </w:r>
          </w:p>
        </w:tc>
        <w:tc>
          <w:tcPr>
            <w:tcW w:w="1913" w:type="dxa"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  <w:tc>
          <w:tcPr>
            <w:tcW w:w="1058" w:type="dxa"/>
            <w:vMerge/>
            <w:shd w:val="clear" w:color="auto" w:fill="auto"/>
          </w:tcPr>
          <w:p w:rsidR="008653CE" w:rsidRPr="008E64B8" w:rsidRDefault="008653CE" w:rsidP="008E64B8">
            <w:pPr>
              <w:spacing w:after="0" w:line="240" w:lineRule="auto"/>
              <w:rPr>
                <w:b/>
                <w:szCs w:val="24"/>
                <w:u w:val="single"/>
              </w:rPr>
            </w:pPr>
          </w:p>
        </w:tc>
      </w:tr>
    </w:tbl>
    <w:p w:rsidR="008653CE" w:rsidRPr="008E64B8" w:rsidRDefault="008653CE" w:rsidP="008653CE">
      <w:pPr>
        <w:rPr>
          <w:szCs w:val="24"/>
        </w:rPr>
      </w:pPr>
    </w:p>
    <w:p w:rsidR="008653CE" w:rsidRPr="008E64B8" w:rsidRDefault="008653CE" w:rsidP="008653CE">
      <w:pPr>
        <w:rPr>
          <w:b/>
          <w:szCs w:val="24"/>
          <w:u w:val="single"/>
        </w:rPr>
      </w:pPr>
      <w:r w:rsidRPr="008E64B8">
        <w:rPr>
          <w:b/>
          <w:szCs w:val="24"/>
          <w:u w:val="single"/>
        </w:rPr>
        <w:t>Umístění</w:t>
      </w:r>
    </w:p>
    <w:p w:rsidR="008653CE" w:rsidRPr="008E64B8" w:rsidRDefault="008653CE" w:rsidP="008653CE">
      <w:pPr>
        <w:spacing w:line="240" w:lineRule="auto"/>
        <w:ind w:left="2124" w:hanging="2124"/>
        <w:rPr>
          <w:szCs w:val="24"/>
        </w:rPr>
      </w:pPr>
      <w:r w:rsidRPr="008E64B8">
        <w:rPr>
          <w:szCs w:val="24"/>
        </w:rPr>
        <w:t xml:space="preserve">10/2024  </w:t>
      </w:r>
      <w:r w:rsidRPr="008E64B8">
        <w:rPr>
          <w:szCs w:val="24"/>
        </w:rPr>
        <w:tab/>
        <w:t xml:space="preserve">Místnost velká gama, stínění mezi železnými kobkami, parametry stínění: </w:t>
      </w:r>
      <w:proofErr w:type="spellStart"/>
      <w:r w:rsidRPr="008E64B8">
        <w:rPr>
          <w:szCs w:val="24"/>
        </w:rPr>
        <w:t>Pb</w:t>
      </w:r>
      <w:proofErr w:type="spellEnd"/>
      <w:r w:rsidRPr="008E64B8">
        <w:rPr>
          <w:szCs w:val="24"/>
        </w:rPr>
        <w:t xml:space="preserve"> 100 mm, </w:t>
      </w:r>
      <w:proofErr w:type="spellStart"/>
      <w:r w:rsidRPr="008E64B8">
        <w:rPr>
          <w:szCs w:val="24"/>
        </w:rPr>
        <w:t>Sn</w:t>
      </w:r>
      <w:proofErr w:type="spellEnd"/>
      <w:r w:rsidRPr="008E64B8">
        <w:rPr>
          <w:szCs w:val="24"/>
        </w:rPr>
        <w:t xml:space="preserve"> 2 mm, </w:t>
      </w:r>
      <w:proofErr w:type="spellStart"/>
      <w:r w:rsidRPr="008E64B8">
        <w:rPr>
          <w:szCs w:val="24"/>
        </w:rPr>
        <w:t>Cu</w:t>
      </w:r>
      <w:proofErr w:type="spellEnd"/>
      <w:r w:rsidRPr="008E64B8">
        <w:rPr>
          <w:szCs w:val="24"/>
        </w:rPr>
        <w:t xml:space="preserve"> 1 mm</w:t>
      </w:r>
    </w:p>
    <w:p w:rsidR="008653CE" w:rsidRPr="00324040" w:rsidRDefault="008653CE" w:rsidP="008E64B8">
      <w:pPr>
        <w:spacing w:line="259" w:lineRule="auto"/>
        <w:jc w:val="left"/>
      </w:pPr>
    </w:p>
    <w:sectPr w:rsidR="008653CE" w:rsidRPr="003240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1B5D" w:rsidRDefault="00041B5D" w:rsidP="00212FE4">
      <w:pPr>
        <w:spacing w:after="0" w:line="240" w:lineRule="auto"/>
      </w:pPr>
      <w:r>
        <w:separator/>
      </w:r>
    </w:p>
  </w:endnote>
  <w:endnote w:type="continuationSeparator" w:id="0">
    <w:p w:rsidR="00041B5D" w:rsidRDefault="00041B5D" w:rsidP="00212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1B5D" w:rsidRDefault="00041B5D" w:rsidP="00212FE4">
      <w:pPr>
        <w:spacing w:after="0" w:line="240" w:lineRule="auto"/>
      </w:pPr>
      <w:r>
        <w:separator/>
      </w:r>
    </w:p>
  </w:footnote>
  <w:footnote w:type="continuationSeparator" w:id="0">
    <w:p w:rsidR="00041B5D" w:rsidRDefault="00041B5D" w:rsidP="00212FE4">
      <w:pPr>
        <w:spacing w:after="0" w:line="240" w:lineRule="auto"/>
      </w:pPr>
      <w:r>
        <w:continuationSeparator/>
      </w:r>
    </w:p>
  </w:footnote>
  <w:footnote w:id="1">
    <w:p w:rsidR="00041B5D" w:rsidRDefault="00041B5D">
      <w:pPr>
        <w:pStyle w:val="Textpoznpodarou"/>
      </w:pPr>
      <w:r>
        <w:rPr>
          <w:rStyle w:val="Znakapoznpodarou"/>
        </w:rPr>
        <w:footnoteRef/>
      </w:r>
      <w:r>
        <w:t xml:space="preserve"> V textu se pojmem „stavební materiál“ bude vždy myslet stavební materiál ve smyslu vyhlášky č. 422/2016 Sb. o radiační ochraně [1].</w:t>
      </w:r>
    </w:p>
  </w:footnote>
  <w:footnote w:id="2">
    <w:p w:rsidR="00041B5D" w:rsidRDefault="00041B5D">
      <w:pPr>
        <w:pStyle w:val="Textpoznpodarou"/>
      </w:pPr>
      <w:r>
        <w:rPr>
          <w:rStyle w:val="Znakapoznpodarou"/>
        </w:rPr>
        <w:footnoteRef/>
      </w:r>
      <w:r>
        <w:t xml:space="preserve"> Krystal jodidu sodného dopovaný thaliem</w:t>
      </w:r>
    </w:p>
  </w:footnote>
  <w:footnote w:id="3">
    <w:p w:rsidR="00041B5D" w:rsidRDefault="00041B5D">
      <w:pPr>
        <w:pStyle w:val="Textpoznpodarou"/>
      </w:pPr>
      <w:r>
        <w:rPr>
          <w:rStyle w:val="Znakapoznpodarou"/>
        </w:rPr>
        <w:footnoteRef/>
      </w:r>
      <w:r>
        <w:t xml:space="preserve"> Bromid ceritý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2775B"/>
    <w:multiLevelType w:val="multilevel"/>
    <w:tmpl w:val="6D0CDDA2"/>
    <w:lvl w:ilvl="0">
      <w:start w:val="1"/>
      <w:numFmt w:val="decimal"/>
      <w:pStyle w:val="Nadpis1"/>
      <w:lvlText w:val="%1"/>
      <w:lvlJc w:val="left"/>
      <w:pPr>
        <w:ind w:left="432" w:hanging="432"/>
      </w:pPr>
    </w:lvl>
    <w:lvl w:ilvl="1">
      <w:start w:val="1"/>
      <w:numFmt w:val="decimal"/>
      <w:pStyle w:val="Nadpis2"/>
      <w:lvlText w:val="%1.%2"/>
      <w:lvlJc w:val="left"/>
      <w:pPr>
        <w:ind w:left="576" w:hanging="576"/>
      </w:pPr>
    </w:lvl>
    <w:lvl w:ilvl="2">
      <w:start w:val="1"/>
      <w:numFmt w:val="decimal"/>
      <w:pStyle w:val="Nadpis3"/>
      <w:lvlText w:val="%1.%2.%3"/>
      <w:lvlJc w:val="left"/>
      <w:pPr>
        <w:ind w:left="720" w:hanging="720"/>
      </w:pPr>
    </w:lvl>
    <w:lvl w:ilvl="3">
      <w:start w:val="1"/>
      <w:numFmt w:val="decimal"/>
      <w:pStyle w:val="Nadpis4"/>
      <w:lvlText w:val="%1.%2.%3.%4"/>
      <w:lvlJc w:val="left"/>
      <w:pPr>
        <w:ind w:left="864" w:hanging="864"/>
      </w:pPr>
    </w:lvl>
    <w:lvl w:ilvl="4">
      <w:start w:val="1"/>
      <w:numFmt w:val="decimal"/>
      <w:pStyle w:val="Nadpis5"/>
      <w:lvlText w:val="%1.%2.%3.%4.%5"/>
      <w:lvlJc w:val="left"/>
      <w:pPr>
        <w:ind w:left="1008" w:hanging="1008"/>
      </w:pPr>
    </w:lvl>
    <w:lvl w:ilvl="5">
      <w:start w:val="1"/>
      <w:numFmt w:val="decimal"/>
      <w:pStyle w:val="Nadpis6"/>
      <w:lvlText w:val="%1.%2.%3.%4.%5.%6"/>
      <w:lvlJc w:val="left"/>
      <w:pPr>
        <w:ind w:left="1152" w:hanging="1152"/>
      </w:pPr>
    </w:lvl>
    <w:lvl w:ilvl="6">
      <w:start w:val="1"/>
      <w:numFmt w:val="decimal"/>
      <w:pStyle w:val="Nadpis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dpis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dpis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EB34AD0"/>
    <w:multiLevelType w:val="hybridMultilevel"/>
    <w:tmpl w:val="B9BA8776"/>
    <w:lvl w:ilvl="0" w:tplc="B35425EE">
      <w:start w:val="1"/>
      <w:numFmt w:val="upperLetter"/>
      <w:lvlText w:val="Příloha 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80243"/>
    <w:multiLevelType w:val="hybridMultilevel"/>
    <w:tmpl w:val="64BA8ED6"/>
    <w:lvl w:ilvl="0" w:tplc="BF5CE8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CD0070"/>
    <w:multiLevelType w:val="hybridMultilevel"/>
    <w:tmpl w:val="FB3024C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125194"/>
    <w:multiLevelType w:val="hybridMultilevel"/>
    <w:tmpl w:val="03D0A1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9B5A83"/>
    <w:multiLevelType w:val="hybridMultilevel"/>
    <w:tmpl w:val="DCF8908A"/>
    <w:lvl w:ilvl="0" w:tplc="7BA6EDF2">
      <w:start w:val="1"/>
      <w:numFmt w:val="upperLetter"/>
      <w:lvlText w:val="Příloha %1."/>
      <w:lvlJc w:val="left"/>
      <w:pPr>
        <w:ind w:left="360" w:hanging="360"/>
      </w:pPr>
      <w:rPr>
        <w:rFonts w:ascii="Calibri Light" w:hAnsi="Calibri Light" w:hint="default"/>
        <w:b/>
        <w:i w:val="0"/>
        <w:caps/>
        <w:vanish w:val="0"/>
        <w:sz w:val="32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  <w:num w:numId="12">
    <w:abstractNumId w:val="5"/>
  </w:num>
  <w:num w:numId="13">
    <w:abstractNumId w:val="3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5FD"/>
    <w:rsid w:val="00041B5D"/>
    <w:rsid w:val="000866EE"/>
    <w:rsid w:val="00095CB5"/>
    <w:rsid w:val="000A7633"/>
    <w:rsid w:val="000B1D77"/>
    <w:rsid w:val="000D1DED"/>
    <w:rsid w:val="00143302"/>
    <w:rsid w:val="00156C1B"/>
    <w:rsid w:val="001821F8"/>
    <w:rsid w:val="001B1C67"/>
    <w:rsid w:val="001D34B1"/>
    <w:rsid w:val="00200C15"/>
    <w:rsid w:val="0020399B"/>
    <w:rsid w:val="0020480B"/>
    <w:rsid w:val="00212FE4"/>
    <w:rsid w:val="00232C64"/>
    <w:rsid w:val="00240900"/>
    <w:rsid w:val="00266773"/>
    <w:rsid w:val="002831A8"/>
    <w:rsid w:val="0028613F"/>
    <w:rsid w:val="002A1704"/>
    <w:rsid w:val="002C17C2"/>
    <w:rsid w:val="002F5E2F"/>
    <w:rsid w:val="00324040"/>
    <w:rsid w:val="0033309D"/>
    <w:rsid w:val="003370E8"/>
    <w:rsid w:val="00341F75"/>
    <w:rsid w:val="003518E8"/>
    <w:rsid w:val="003613CC"/>
    <w:rsid w:val="003619AA"/>
    <w:rsid w:val="00376006"/>
    <w:rsid w:val="00385772"/>
    <w:rsid w:val="003B78B4"/>
    <w:rsid w:val="003D0ABF"/>
    <w:rsid w:val="003E1F16"/>
    <w:rsid w:val="003E5E7C"/>
    <w:rsid w:val="0041070A"/>
    <w:rsid w:val="00456E69"/>
    <w:rsid w:val="00466500"/>
    <w:rsid w:val="00473DFD"/>
    <w:rsid w:val="004C7157"/>
    <w:rsid w:val="004C7292"/>
    <w:rsid w:val="004F3952"/>
    <w:rsid w:val="0054550D"/>
    <w:rsid w:val="005745FD"/>
    <w:rsid w:val="005A52E5"/>
    <w:rsid w:val="00627266"/>
    <w:rsid w:val="006F7991"/>
    <w:rsid w:val="00705C01"/>
    <w:rsid w:val="00734A14"/>
    <w:rsid w:val="00741269"/>
    <w:rsid w:val="00760FE1"/>
    <w:rsid w:val="0076532C"/>
    <w:rsid w:val="00783EED"/>
    <w:rsid w:val="008104CA"/>
    <w:rsid w:val="00822C6F"/>
    <w:rsid w:val="008653CE"/>
    <w:rsid w:val="008976F9"/>
    <w:rsid w:val="008A6134"/>
    <w:rsid w:val="008C6DF5"/>
    <w:rsid w:val="008D24D5"/>
    <w:rsid w:val="008E416F"/>
    <w:rsid w:val="008E64B8"/>
    <w:rsid w:val="00942958"/>
    <w:rsid w:val="00947E5D"/>
    <w:rsid w:val="00952BD0"/>
    <w:rsid w:val="009D4C38"/>
    <w:rsid w:val="009F0287"/>
    <w:rsid w:val="00A213A2"/>
    <w:rsid w:val="00A258B7"/>
    <w:rsid w:val="00A27D41"/>
    <w:rsid w:val="00A73109"/>
    <w:rsid w:val="00A94D07"/>
    <w:rsid w:val="00AC63E0"/>
    <w:rsid w:val="00B551B2"/>
    <w:rsid w:val="00B85850"/>
    <w:rsid w:val="00B90DAD"/>
    <w:rsid w:val="00BC2D73"/>
    <w:rsid w:val="00BD0B54"/>
    <w:rsid w:val="00BE22CF"/>
    <w:rsid w:val="00C1215A"/>
    <w:rsid w:val="00C52C14"/>
    <w:rsid w:val="00CB1118"/>
    <w:rsid w:val="00CD3BB8"/>
    <w:rsid w:val="00D00106"/>
    <w:rsid w:val="00D1683D"/>
    <w:rsid w:val="00D64161"/>
    <w:rsid w:val="00D85A04"/>
    <w:rsid w:val="00DB1D10"/>
    <w:rsid w:val="00DB37C5"/>
    <w:rsid w:val="00E44726"/>
    <w:rsid w:val="00E82B15"/>
    <w:rsid w:val="00E844F2"/>
    <w:rsid w:val="00EB6C06"/>
    <w:rsid w:val="00EC6849"/>
    <w:rsid w:val="00F83A2B"/>
    <w:rsid w:val="00FB052B"/>
    <w:rsid w:val="00FC1719"/>
    <w:rsid w:val="00FD1EC0"/>
    <w:rsid w:val="00F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33643"/>
  <w15:chartTrackingRefBased/>
  <w15:docId w15:val="{D4C663CE-B591-48F4-A7DB-874E3E301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212FE4"/>
    <w:pPr>
      <w:spacing w:line="360" w:lineRule="auto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324040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24040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24040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24040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24040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24040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24040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24040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24040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240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Nadpisobsahu">
    <w:name w:val="TOC Heading"/>
    <w:basedOn w:val="Nadpis1"/>
    <w:next w:val="Normln"/>
    <w:uiPriority w:val="39"/>
    <w:unhideWhenUsed/>
    <w:qFormat/>
    <w:rsid w:val="00324040"/>
    <w:pPr>
      <w:outlineLvl w:val="9"/>
    </w:pPr>
  </w:style>
  <w:style w:type="character" w:customStyle="1" w:styleId="Nadpis2Char">
    <w:name w:val="Nadpis 2 Char"/>
    <w:basedOn w:val="Standardnpsmoodstavce"/>
    <w:link w:val="Nadpis2"/>
    <w:uiPriority w:val="9"/>
    <w:rsid w:val="003240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3240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240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24040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24040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240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240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240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32404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zev">
    <w:name w:val="Title"/>
    <w:basedOn w:val="Normln"/>
    <w:next w:val="Normln"/>
    <w:link w:val="NzevChar"/>
    <w:uiPriority w:val="10"/>
    <w:qFormat/>
    <w:rsid w:val="003240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240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240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PodnadpisChar">
    <w:name w:val="Podnadpis Char"/>
    <w:basedOn w:val="Standardnpsmoodstavce"/>
    <w:link w:val="Podnadpis"/>
    <w:uiPriority w:val="11"/>
    <w:rsid w:val="00324040"/>
    <w:rPr>
      <w:color w:val="5A5A5A" w:themeColor="text1" w:themeTint="A5"/>
      <w:spacing w:val="10"/>
    </w:rPr>
  </w:style>
  <w:style w:type="character" w:styleId="Siln">
    <w:name w:val="Strong"/>
    <w:basedOn w:val="Standardnpsmoodstavce"/>
    <w:uiPriority w:val="22"/>
    <w:qFormat/>
    <w:rsid w:val="00324040"/>
    <w:rPr>
      <w:b/>
      <w:bCs/>
      <w:color w:val="000000" w:themeColor="text1"/>
    </w:rPr>
  </w:style>
  <w:style w:type="character" w:styleId="Zdraznn">
    <w:name w:val="Emphasis"/>
    <w:basedOn w:val="Standardnpsmoodstavce"/>
    <w:uiPriority w:val="20"/>
    <w:qFormat/>
    <w:rsid w:val="00324040"/>
    <w:rPr>
      <w:i/>
      <w:iCs/>
      <w:color w:val="auto"/>
    </w:rPr>
  </w:style>
  <w:style w:type="paragraph" w:styleId="Bezmezer">
    <w:name w:val="No Spacing"/>
    <w:uiPriority w:val="1"/>
    <w:qFormat/>
    <w:rsid w:val="00324040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qFormat/>
    <w:rsid w:val="003240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324040"/>
    <w:rPr>
      <w:i/>
      <w:iCs/>
      <w:color w:val="000000" w:themeColor="text1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240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24040"/>
    <w:rPr>
      <w:color w:val="000000" w:themeColor="text1"/>
      <w:shd w:val="clear" w:color="auto" w:fill="F2F2F2" w:themeFill="background1" w:themeFillShade="F2"/>
    </w:rPr>
  </w:style>
  <w:style w:type="character" w:styleId="Zdraznnjemn">
    <w:name w:val="Subtle Emphasis"/>
    <w:basedOn w:val="Standardnpsmoodstavce"/>
    <w:uiPriority w:val="19"/>
    <w:qFormat/>
    <w:rsid w:val="00324040"/>
    <w:rPr>
      <w:i/>
      <w:iCs/>
      <w:color w:val="404040" w:themeColor="text1" w:themeTint="BF"/>
    </w:rPr>
  </w:style>
  <w:style w:type="character" w:styleId="Zdraznnintenzivn">
    <w:name w:val="Intense Emphasis"/>
    <w:basedOn w:val="Standardnpsmoodstavce"/>
    <w:uiPriority w:val="21"/>
    <w:qFormat/>
    <w:rsid w:val="00324040"/>
    <w:rPr>
      <w:b/>
      <w:bCs/>
      <w:i/>
      <w:iCs/>
      <w:caps/>
    </w:rPr>
  </w:style>
  <w:style w:type="character" w:styleId="Odkazjemn">
    <w:name w:val="Subtle Reference"/>
    <w:basedOn w:val="Standardnpsmoodstavce"/>
    <w:uiPriority w:val="31"/>
    <w:qFormat/>
    <w:rsid w:val="00324040"/>
    <w:rPr>
      <w:smallCaps/>
      <w:color w:val="404040" w:themeColor="text1" w:themeTint="BF"/>
      <w:u w:val="single" w:color="7F7F7F" w:themeColor="text1" w:themeTint="80"/>
    </w:rPr>
  </w:style>
  <w:style w:type="character" w:styleId="Odkazintenzivn">
    <w:name w:val="Intense Reference"/>
    <w:basedOn w:val="Standardnpsmoodstavce"/>
    <w:uiPriority w:val="32"/>
    <w:qFormat/>
    <w:rsid w:val="00324040"/>
    <w:rPr>
      <w:b/>
      <w:bCs/>
      <w:smallCaps/>
      <w:u w:val="single"/>
    </w:rPr>
  </w:style>
  <w:style w:type="character" w:styleId="Nzevknihy">
    <w:name w:val="Book Title"/>
    <w:basedOn w:val="Standardnpsmoodstavce"/>
    <w:uiPriority w:val="33"/>
    <w:qFormat/>
    <w:rsid w:val="00324040"/>
    <w:rPr>
      <w:b w:val="0"/>
      <w:bCs w:val="0"/>
      <w:smallCaps/>
      <w:spacing w:val="5"/>
    </w:rPr>
  </w:style>
  <w:style w:type="paragraph" w:styleId="Obsah1">
    <w:name w:val="toc 1"/>
    <w:basedOn w:val="Normln"/>
    <w:next w:val="Normln"/>
    <w:autoRedefine/>
    <w:uiPriority w:val="39"/>
    <w:unhideWhenUsed/>
    <w:rsid w:val="002C17C2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2C17C2"/>
    <w:pPr>
      <w:spacing w:after="100"/>
      <w:ind w:left="220"/>
    </w:pPr>
  </w:style>
  <w:style w:type="paragraph" w:styleId="Obsah3">
    <w:name w:val="toc 3"/>
    <w:basedOn w:val="Normln"/>
    <w:next w:val="Normln"/>
    <w:autoRedefine/>
    <w:uiPriority w:val="39"/>
    <w:unhideWhenUsed/>
    <w:rsid w:val="002C17C2"/>
    <w:pPr>
      <w:spacing w:after="100"/>
      <w:ind w:left="440"/>
    </w:pPr>
  </w:style>
  <w:style w:type="character" w:styleId="Hypertextovodkaz">
    <w:name w:val="Hyperlink"/>
    <w:basedOn w:val="Standardnpsmoodstavce"/>
    <w:uiPriority w:val="99"/>
    <w:unhideWhenUsed/>
    <w:rsid w:val="002C17C2"/>
    <w:rPr>
      <w:color w:val="0563C1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2C17C2"/>
    <w:pPr>
      <w:ind w:left="720"/>
      <w:contextualSpacing/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12FE4"/>
    <w:pPr>
      <w:spacing w:after="0" w:line="240" w:lineRule="auto"/>
    </w:pPr>
    <w:rPr>
      <w:sz w:val="20"/>
      <w:szCs w:val="20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12FE4"/>
    <w:rPr>
      <w:sz w:val="20"/>
      <w:szCs w:val="20"/>
    </w:rPr>
  </w:style>
  <w:style w:type="character" w:styleId="Znakapoznpodarou">
    <w:name w:val="footnote reference"/>
    <w:basedOn w:val="Standardnpsmoodstavce"/>
    <w:uiPriority w:val="99"/>
    <w:semiHidden/>
    <w:unhideWhenUsed/>
    <w:rsid w:val="00212FE4"/>
    <w:rPr>
      <w:vertAlign w:val="superscript"/>
    </w:rPr>
  </w:style>
  <w:style w:type="table" w:styleId="Mkatabulky">
    <w:name w:val="Table Grid"/>
    <w:basedOn w:val="Normlntabulka"/>
    <w:uiPriority w:val="39"/>
    <w:rsid w:val="0021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stupntext">
    <w:name w:val="Placeholder Text"/>
    <w:basedOn w:val="Standardnpsmoodstavce"/>
    <w:uiPriority w:val="99"/>
    <w:semiHidden/>
    <w:rsid w:val="006272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/>
</file>

<file path=customXml/itemProps1.xml><?xml version="1.0" encoding="utf-8"?>
<ds:datastoreItem xmlns:ds="http://schemas.openxmlformats.org/officeDocument/2006/customXml" ds:itemID="{17A90E15-C2FA-48CA-B703-DD262EECD9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718</TotalTime>
  <Pages>12</Pages>
  <Words>2241</Words>
  <Characters>12779</Characters>
  <Application>Microsoft Office Word</Application>
  <DocSecurity>0</DocSecurity>
  <Lines>106</Lines>
  <Paragraphs>29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Bc. Mahulena Kořistková</dc:creator>
  <cp:keywords/>
  <dc:description/>
  <cp:lastModifiedBy>Ing.Miroslav Hýža</cp:lastModifiedBy>
  <cp:revision>13</cp:revision>
  <dcterms:created xsi:type="dcterms:W3CDTF">2025-01-09T14:05:00Z</dcterms:created>
  <dcterms:modified xsi:type="dcterms:W3CDTF">2025-01-13T06:23:00Z</dcterms:modified>
</cp:coreProperties>
</file>