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adpis1"/>
        <w:bidi w:val="0"/>
        <w:spacing w:before="240" w:after="120"/>
        <w:jc w:val="left"/>
        <w:rPr/>
      </w:pPr>
      <w:r>
        <w:rPr/>
        <w:t>Jak jazykové modely využít</w:t>
      </w:r>
    </w:p>
    <w:p>
      <w:pPr>
        <w:pStyle w:val="Tlotextu"/>
        <w:bidi w:val="0"/>
        <w:jc w:val="left"/>
        <w:rPr/>
      </w:pPr>
      <w:r>
        <w:rPr/>
        <w:t>Dobře, zní to všechno zajímavě, ale k čemu to bude v každodenní praxi? Stručná odpověď zní: záleží na vás. Každý má jiné potřeby, pracovní návyky a očekávání, a univerzální „správný“ způsob použití LLM neexistuje. Skutečnou přidanou hodnotu objevíte až ve chvíli, kdy si nástroj sami vyzkoušíte a začnete ho zapojovat do vlastních úloh.</w:t>
        <w:br/>
        <w:br/>
        <w:t>Cílem této kapitoly proto není dát vyčerpávající návod, ale nabídnout inspiraci. Níže uvádíme několik typických způsobů, jak lze jazykové modely využít v praxi – jako výchozí body, od kterých se můžete odrazit a dále je přizpůsobit svému stylu práce.</w:t>
      </w:r>
    </w:p>
    <w:p>
      <w:pPr>
        <w:pStyle w:val="Nadpis1"/>
        <w:bidi w:val="0"/>
        <w:jc w:val="left"/>
        <w:rPr/>
      </w:pPr>
      <w:r>
        <w:rPr/>
        <w:t>Rychlejší orientace v informacích</w:t>
      </w:r>
    </w:p>
    <w:p>
      <w:pPr>
        <w:pStyle w:val="Tlotextu"/>
        <w:bidi w:val="0"/>
        <w:jc w:val="left"/>
        <w:rPr/>
      </w:pPr>
      <w:r>
        <w:rPr/>
        <w:t>Jednou z nejpřímočařejších a zároveň nejužitečnějších aplikací LLM je rychlá orientace v rozsáhlých textech. Typicky vás zajímá konkrétní informace, ale nemáte čas ani chuť se prokousávat stovkami stran manuálů. Situace je o to horší, pokud ještě neznáte přesnou odbornou terminologii a proto vám nepomůže ani jindy oblíbené vyhledávání v PDF.</w:t>
        <w:br/>
        <w:br/>
        <w:t>V takových případech mohou LLM fungovat jako čtecí a orientační asistent, který dokumenty přečte za vás a vy se jich pak můžete ptát vlastními slovy na to, co vás skutečně zajímá.</w:t>
        <w:br/>
        <w:br/>
        <w:t>Typické použití:</w:t>
        <w:br/>
        <w:t xml:space="preserve"> - shrnutí dlouhých článků, studií nebo norem do několika klíčových bodů,</w:t>
        <w:br/>
        <w:t xml:space="preserve"> - porovnání více dokumentů nebo verzí téhož textu a identifikace rozdílů,</w:t>
        <w:br/>
        <w:t xml:space="preserve"> - rychlé zmapování tématu a návrh struktury rešerše či dalšího studia.</w:t>
        <w:br/>
        <w:br/>
        <w:t>Použít lze jak obecné modely (např. ChatGPT), tak specializované nástroje pracující přímo s nahranými dokumenty (např. Google NotebookLM). Obecné modely lépe pracují se širším kontextem a nejasnými dotazy, zatímco specializované nástroje odpovídají striktně na základě poskytnutých podkladů a mají tak menší sklon k halucinacím.</w:t>
        <w:br/>
        <w:br/>
        <w:t>Užitečné je i převádění informací do jiného formátu, například do stručných poznámek, myšlenkových map, studijních materiálů nebo testových otázek (např. při přípravě na zkoušky typu ZOZ). Některé nástroje zvládnou i audio či video shrnutí pro pasivní poslech.</w:t>
        <w:br/>
        <w:br/>
        <w:t>LLM s přístupem k internetu lze využít také pro úvodní rešerše, zejména když vstupujete do zcela nového tématu a nevíte, kde začít. Nástroje typu Perplexity dokážou rychle navrhnout relevantní zdroje pro základní přehled. Stále ale platí, že model neumí spolehlivě posoudit kvalitu zdrojů a finální orientace je tak na vás. Úspora času díky eliminaci balastu je však výrazná.</w:t>
        <w:br/>
        <w:br/>
        <w:t>Další silnou stránkou je editorská a kontrolní práce: LLM dokáže odhalit vnitřní nekonzistence v rozsáhlých textech. Duplicity, chybné odkazy, rozpory v definicích nebo nejednotné pojmy napříč kapitolami – s tím vším vám LLM editor může pomoci.</w:t>
      </w:r>
    </w:p>
    <w:p>
      <w:pPr>
        <w:pStyle w:val="Tlotextu"/>
        <w:bidi w:val="0"/>
        <w:jc w:val="left"/>
        <w:rPr/>
      </w:pPr>
      <w:r>
        <w:rPr/>
        <w:t>&lt;rozbalovaci bublina&gt; Pomoc s orientací v rozsáhlém dokumentu – prompt</w:t>
      </w:r>
    </w:p>
    <w:p>
      <w:pPr>
        <w:pStyle w:val="Tlotextu"/>
        <w:bidi w:val="0"/>
        <w:jc w:val="left"/>
        <w:rPr/>
      </w:pPr>
      <w:r>
        <w:rPr/>
        <w:t>Máš k dispozici následující dokument / soubor textů.</w:t>
      </w:r>
    </w:p>
    <w:p>
      <w:pPr>
        <w:pStyle w:val="Tlotextu"/>
        <w:bidi w:val="0"/>
        <w:jc w:val="left"/>
        <w:rPr/>
      </w:pPr>
      <w:r>
        <w:rPr/>
        <w:t>Tvým cílem je pomoci mi se v něm rychle zorientovat.</w:t>
      </w:r>
    </w:p>
    <w:p>
      <w:pPr>
        <w:pStyle w:val="Tlotextu"/>
        <w:bidi w:val="0"/>
        <w:jc w:val="left"/>
        <w:rPr/>
      </w:pPr>
      <w:r>
        <w:rPr/>
      </w:r>
    </w:p>
    <w:p>
      <w:pPr>
        <w:pStyle w:val="Tlotextu"/>
        <w:bidi w:val="0"/>
        <w:jc w:val="left"/>
        <w:rPr/>
      </w:pPr>
      <w:r>
        <w:rPr/>
        <w:t>Výstup strukturovat následovně:</w:t>
      </w:r>
    </w:p>
    <w:p>
      <w:pPr>
        <w:pStyle w:val="Tlotextu"/>
        <w:bidi w:val="0"/>
        <w:jc w:val="left"/>
        <w:rPr/>
      </w:pPr>
      <w:r>
        <w:rPr/>
      </w:r>
    </w:p>
    <w:p>
      <w:pPr>
        <w:pStyle w:val="Tlotextu"/>
        <w:bidi w:val="0"/>
        <w:jc w:val="left"/>
        <w:rPr/>
      </w:pPr>
      <w:r>
        <w:rPr/>
        <w:t>1) Přehled dokumentu</w:t>
      </w:r>
    </w:p>
    <w:p>
      <w:pPr>
        <w:pStyle w:val="Tlotextu"/>
        <w:bidi w:val="0"/>
        <w:jc w:val="left"/>
        <w:rPr/>
      </w:pPr>
      <w:r>
        <w:rPr/>
        <w:t xml:space="preserve">   </w:t>
      </w:r>
      <w:r>
        <w:rPr/>
        <w:t>- 3–5 vět shrnujících účel a hlavní zaměření dokumentu.</w:t>
      </w:r>
    </w:p>
    <w:p>
      <w:pPr>
        <w:pStyle w:val="Tlotextu"/>
        <w:bidi w:val="0"/>
        <w:jc w:val="left"/>
        <w:rPr/>
      </w:pPr>
      <w:r>
        <w:rPr/>
      </w:r>
    </w:p>
    <w:p>
      <w:pPr>
        <w:pStyle w:val="Tlotextu"/>
        <w:bidi w:val="0"/>
        <w:jc w:val="left"/>
        <w:rPr/>
      </w:pPr>
      <w:r>
        <w:rPr/>
        <w:t>2) Struktura obsahu</w:t>
      </w:r>
    </w:p>
    <w:p>
      <w:pPr>
        <w:pStyle w:val="Tlotextu"/>
        <w:bidi w:val="0"/>
        <w:jc w:val="left"/>
        <w:rPr/>
      </w:pPr>
      <w:r>
        <w:rPr/>
        <w:t xml:space="preserve">   </w:t>
      </w:r>
      <w:r>
        <w:rPr/>
        <w:t>- seznam hlavních kapitol nebo témat,</w:t>
      </w:r>
    </w:p>
    <w:p>
      <w:pPr>
        <w:pStyle w:val="Tlotextu"/>
        <w:bidi w:val="0"/>
        <w:jc w:val="left"/>
        <w:rPr/>
      </w:pPr>
      <w:r>
        <w:rPr/>
        <w:t xml:space="preserve">   </w:t>
      </w:r>
      <w:r>
        <w:rPr/>
        <w:t>- u každého 1 věta popisující, čemu se věnuje.</w:t>
      </w:r>
    </w:p>
    <w:p>
      <w:pPr>
        <w:pStyle w:val="Tlotextu"/>
        <w:bidi w:val="0"/>
        <w:jc w:val="left"/>
        <w:rPr/>
      </w:pPr>
      <w:r>
        <w:rPr/>
      </w:r>
    </w:p>
    <w:p>
      <w:pPr>
        <w:pStyle w:val="Tlotextu"/>
        <w:bidi w:val="0"/>
        <w:jc w:val="left"/>
        <w:rPr/>
      </w:pPr>
      <w:r>
        <w:rPr/>
        <w:t>3) Slovníček pojmů</w:t>
      </w:r>
    </w:p>
    <w:p>
      <w:pPr>
        <w:pStyle w:val="Tlotextu"/>
        <w:bidi w:val="0"/>
        <w:jc w:val="left"/>
        <w:rPr/>
      </w:pPr>
      <w:r>
        <w:rPr/>
        <w:t xml:space="preserve">   </w:t>
      </w:r>
      <w:r>
        <w:rPr/>
        <w:t>- 5–10 klíčových pojmů nebo zkratek,</w:t>
      </w:r>
    </w:p>
    <w:p>
      <w:pPr>
        <w:pStyle w:val="Tlotextu"/>
        <w:bidi w:val="0"/>
        <w:jc w:val="left"/>
        <w:rPr/>
      </w:pPr>
      <w:r>
        <w:rPr/>
        <w:t xml:space="preserve">   </w:t>
      </w:r>
      <w:r>
        <w:rPr/>
        <w:t>- ke každému stručné vysvětlení (1–2 věty),</w:t>
      </w:r>
    </w:p>
    <w:p>
      <w:pPr>
        <w:pStyle w:val="Tlotextu"/>
        <w:bidi w:val="0"/>
        <w:jc w:val="left"/>
        <w:rPr/>
      </w:pPr>
      <w:r>
        <w:rPr/>
        <w:t xml:space="preserve">   </w:t>
      </w:r>
      <w:r>
        <w:rPr/>
        <w:t>- pouze pojmy, které se skutečně v textu vyskytují.</w:t>
      </w:r>
    </w:p>
    <w:p>
      <w:pPr>
        <w:pStyle w:val="Tlotextu"/>
        <w:bidi w:val="0"/>
        <w:jc w:val="left"/>
        <w:rPr/>
      </w:pPr>
      <w:r>
        <w:rPr/>
      </w:r>
    </w:p>
    <w:p>
      <w:pPr>
        <w:pStyle w:val="Tlotextu"/>
        <w:bidi w:val="0"/>
        <w:jc w:val="left"/>
        <w:rPr/>
      </w:pPr>
      <w:r>
        <w:rPr/>
        <w:t>4) Doporučení ke čtení</w:t>
      </w:r>
    </w:p>
    <w:p>
      <w:pPr>
        <w:pStyle w:val="Tlotextu"/>
        <w:bidi w:val="0"/>
        <w:jc w:val="left"/>
        <w:rPr/>
      </w:pPr>
      <w:r>
        <w:rPr/>
        <w:t xml:space="preserve">   </w:t>
      </w:r>
      <w:r>
        <w:rPr/>
        <w:t>- 2–3 konkrétní části dokumentu,</w:t>
      </w:r>
    </w:p>
    <w:p>
      <w:pPr>
        <w:pStyle w:val="Tlotextu"/>
        <w:bidi w:val="0"/>
        <w:jc w:val="left"/>
        <w:rPr/>
      </w:pPr>
      <w:r>
        <w:rPr/>
        <w:t xml:space="preserve">     </w:t>
      </w:r>
      <w:r>
        <w:rPr/>
        <w:t>které jsou nejrelevantnější pro téma:</w:t>
      </w:r>
    </w:p>
    <w:p>
      <w:pPr>
        <w:pStyle w:val="Tlotextu"/>
        <w:bidi w:val="0"/>
        <w:jc w:val="left"/>
        <w:rPr/>
      </w:pPr>
      <w:r>
        <w:rPr/>
        <w:t xml:space="preserve">     </w:t>
      </w:r>
      <w:r>
        <w:rPr/>
        <w:t>{konkrétní téma / otázka},</w:t>
      </w:r>
    </w:p>
    <w:p>
      <w:pPr>
        <w:pStyle w:val="Tlotextu"/>
        <w:bidi w:val="0"/>
        <w:jc w:val="left"/>
        <w:rPr/>
      </w:pPr>
      <w:r>
        <w:rPr/>
        <w:t xml:space="preserve">   </w:t>
      </w:r>
      <w:r>
        <w:rPr/>
        <w:t>- krátké zdůvodnění volby.</w:t>
      </w:r>
    </w:p>
    <w:p>
      <w:pPr>
        <w:pStyle w:val="Tlotextu"/>
        <w:bidi w:val="0"/>
        <w:jc w:val="left"/>
        <w:rPr/>
      </w:pPr>
      <w:r>
        <w:rPr/>
      </w:r>
    </w:p>
    <w:p>
      <w:pPr>
        <w:pStyle w:val="Tlotextu"/>
        <w:bidi w:val="0"/>
        <w:jc w:val="left"/>
        <w:rPr/>
      </w:pPr>
      <w:r>
        <w:rPr/>
        <w:t>Použij věcný a srozumitelný jazyk.</w:t>
      </w:r>
    </w:p>
    <w:p>
      <w:pPr>
        <w:pStyle w:val="Tlotextu"/>
        <w:bidi w:val="0"/>
        <w:jc w:val="left"/>
        <w:rPr/>
      </w:pPr>
      <w:r>
        <w:rPr/>
        <w:t>Zachovej terminologii použitou v dokumentu.</w:t>
      </w:r>
    </w:p>
    <w:p>
      <w:pPr>
        <w:pStyle w:val="Tlotextu"/>
        <w:bidi w:val="0"/>
        <w:jc w:val="left"/>
        <w:rPr/>
      </w:pPr>
      <w:r>
        <w:rPr/>
        <w:br/>
        <w:t>&lt;/rozbalovací bublina&gt;</w:t>
      </w:r>
    </w:p>
    <w:p>
      <w:pPr>
        <w:pStyle w:val="Nadpis1"/>
        <w:bidi w:val="0"/>
        <w:jc w:val="left"/>
        <w:rPr/>
      </w:pPr>
      <w:r>
        <w:rPr/>
        <w:t>Podpora při psaní odborných i administrativních textů</w:t>
      </w:r>
    </w:p>
    <w:p>
      <w:pPr>
        <w:pStyle w:val="Tlotextu"/>
        <w:bidi w:val="0"/>
        <w:spacing w:lineRule="auto" w:line="276" w:before="0" w:after="140"/>
        <w:jc w:val="left"/>
        <w:rPr/>
      </w:pPr>
      <w:r>
        <w:rPr/>
        <w:t xml:space="preserve">Generování textů je jednou z nejpřirozenějších schopností jazykových modelů. V praxi je ale většinou nechceme používat tak, že by „psaly za nás od nuly“. Mnohem častější a užitečnější je situace, kdy máme </w:t>
      </w:r>
      <w:r>
        <w:rPr>
          <w:rStyle w:val="Silnzdraznn"/>
        </w:rPr>
        <w:t>hrubý náčrt, poznámky nebo neuhlazený text</w:t>
      </w:r>
      <w:r>
        <w:rPr/>
        <w:t xml:space="preserve"> a potřebujeme jej převést do čitelné, strukturované a stylisticky konzistentní podoby.</w:t>
      </w:r>
    </w:p>
    <w:p>
      <w:pPr>
        <w:pStyle w:val="Tlotextu"/>
        <w:bidi w:val="0"/>
        <w:spacing w:lineRule="auto" w:line="276" w:before="0" w:after="140"/>
        <w:jc w:val="left"/>
        <w:rPr/>
      </w:pPr>
      <w:r>
        <w:rPr/>
        <w:t xml:space="preserve">Typickým příkladem </w:t>
      </w:r>
      <w:r>
        <w:rPr/>
        <w:t>mohou být například</w:t>
      </w:r>
      <w:r>
        <w:rPr/>
        <w:t xml:space="preserve"> </w:t>
      </w:r>
      <w:r>
        <w:rPr>
          <w:rStyle w:val="Silnzdraznn"/>
        </w:rPr>
        <w:t>zápisky z porady</w:t>
      </w:r>
      <w:r>
        <w:rPr/>
        <w:t xml:space="preserve">. Během jednání si člověk zapisuje body, které se objevují v různém pořadí </w:t>
      </w:r>
      <w:r>
        <w:rPr/>
        <w:t>a z</w:t>
      </w:r>
      <w:r>
        <w:rPr/>
        <w:t xml:space="preserve">ápis přirozeně odráží chaotickou dynamiku diskuze. </w:t>
      </w:r>
      <w:r>
        <w:rPr/>
        <w:t>S</w:t>
      </w:r>
      <w:r>
        <w:rPr/>
        <w:t xml:space="preserve">káče se mezi tématy, lidé se vracejí k už probraným bodům, některé informace jsou nedořečené. Výsledkem je neuspořádaný text, který je sice věrný průběhu porady, ale špatně čitelný a těžko </w:t>
      </w:r>
      <w:r>
        <w:rPr/>
        <w:t>se v něm orientuje</w:t>
      </w:r>
      <w:r>
        <w:rPr/>
        <w:t>.</w:t>
      </w:r>
    </w:p>
    <w:p>
      <w:pPr>
        <w:pStyle w:val="Tlotextu"/>
        <w:bidi w:val="0"/>
        <w:spacing w:lineRule="auto" w:line="276" w:before="0" w:after="140"/>
        <w:jc w:val="left"/>
        <w:rPr/>
      </w:pPr>
      <w:r>
        <w:rPr/>
        <w:t>T</w:t>
      </w:r>
      <w:r>
        <w:rPr/>
        <w:t>ento</w:t>
      </w:r>
      <w:r>
        <w:rPr/>
        <w:t xml:space="preserve"> „salátový“ zápis lze modelu předložit a požádat ho, aby jej </w:t>
      </w:r>
      <w:r>
        <w:rPr>
          <w:rStyle w:val="Silnzdraznn"/>
        </w:rPr>
        <w:t>převedl do strukturovaného dokumentu</w:t>
      </w:r>
      <w:r>
        <w:rPr/>
        <w:t xml:space="preserve"> , </w:t>
      </w:r>
      <w:r>
        <w:rPr/>
        <w:t xml:space="preserve">což zabere jen okamžik. </w:t>
      </w:r>
    </w:p>
    <w:p>
      <w:pPr>
        <w:pStyle w:val="Tlotextu"/>
        <w:bidi w:val="0"/>
        <w:spacing w:lineRule="auto" w:line="276" w:before="0" w:after="140"/>
        <w:jc w:val="left"/>
        <w:rPr/>
      </w:pPr>
      <w:r>
        <w:rPr/>
        <w:t xml:space="preserve">Stejný princip funguje i u dalších typů textů </w:t>
      </w:r>
      <w:r>
        <w:rPr/>
        <w:t>kde č</w:t>
      </w:r>
      <w:r>
        <w:rPr/>
        <w:t xml:space="preserve">asto začínáme neuspořádaným tokem myšlenek, poznámkami, náčrty argumentů, nedotaženými formulacemi. LLM může tento surový materiál opakovaně převádět do </w:t>
      </w:r>
      <w:r>
        <w:rPr>
          <w:rStyle w:val="Silnzdraznn"/>
        </w:rPr>
        <w:t>čitelnějších a koherentnějších verzí</w:t>
      </w:r>
      <w:r>
        <w:rPr/>
        <w:t>, které pak dál rozvíjíme a zpřesňujeme. V několika iteracích tak vznikne slušný první draft, který slouží jako základ pro finální zpracování.</w:t>
      </w:r>
    </w:p>
    <w:p>
      <w:pPr>
        <w:pStyle w:val="Tlotextu"/>
        <w:bidi w:val="0"/>
        <w:spacing w:lineRule="auto" w:line="276" w:before="0" w:after="140"/>
        <w:jc w:val="left"/>
        <w:rPr/>
      </w:pPr>
      <w:r>
        <w:rPr/>
        <w:t xml:space="preserve">Důležité je vnímat LLM jako </w:t>
      </w:r>
      <w:r>
        <w:rPr>
          <w:rStyle w:val="Silnzdraznn"/>
        </w:rPr>
        <w:t>editor</w:t>
      </w:r>
      <w:r>
        <w:rPr/>
        <w:t xml:space="preserve">, nikoli jako autora. Model pomáhá s jazykem, strukturou a čitelností, zatímco odpovědnost za obsah, význam a správnost zůstává na vás. V tomto pojetí dokáže psaní výrazně zefektivnit: místo řešení formulací se můžete soustředit na to, </w:t>
      </w:r>
      <w:r>
        <w:rPr>
          <w:rStyle w:val="Zdraznn"/>
        </w:rPr>
        <w:t>co</w:t>
      </w:r>
      <w:r>
        <w:rPr/>
        <w:t xml:space="preserve"> chcete sdělit, ne </w:t>
      </w:r>
      <w:r>
        <w:rPr>
          <w:rStyle w:val="Zdraznn"/>
        </w:rPr>
        <w:t>jak přesně to napsat</w:t>
      </w:r>
      <w:r>
        <w:rPr/>
        <w:t>.</w:t>
      </w:r>
    </w:p>
    <w:p>
      <w:pPr>
        <w:pStyle w:val="Tlotextu"/>
        <w:bidi w:val="0"/>
        <w:spacing w:lineRule="auto" w:line="276" w:before="0" w:after="140"/>
        <w:jc w:val="left"/>
        <w:rPr/>
      </w:pPr>
      <w:r>
        <w:rPr/>
        <w:t>&lt;</w:t>
      </w:r>
      <w:r>
        <w:rPr/>
        <w:t>rozbalovaci bublina&gt;</w:t>
        <w:br/>
      </w:r>
      <w:r>
        <w:rPr>
          <w:rStyle w:val="Silnzdraznn"/>
        </w:rPr>
        <w:t>Jak AI ovlivňuje psaní?</w:t>
      </w:r>
      <w:r>
        <w:rPr/>
        <w:br/>
        <w:t xml:space="preserve">Výzkumy ukazují, že pokud lidé používají generativní nástroje jako </w:t>
      </w:r>
      <w:r>
        <w:rPr>
          <w:rStyle w:val="Silnzdraznn"/>
        </w:rPr>
        <w:t>podpůrný prostředek</w:t>
      </w:r>
      <w:r>
        <w:rPr/>
        <w:t xml:space="preserve"> a výstupy následně aktivně upravují a přizpůsobují, výsledné texty bývají přesnější, lépe strukturované a stylisticky vyrovnanější [1].</w:t>
      </w:r>
    </w:p>
    <w:p>
      <w:pPr>
        <w:pStyle w:val="Tlotextu"/>
        <w:bidi w:val="0"/>
        <w:spacing w:lineRule="auto" w:line="276" w:before="0" w:after="140"/>
        <w:jc w:val="left"/>
        <w:rPr/>
      </w:pPr>
      <w:r>
        <w:rPr/>
        <w:t xml:space="preserve">Současně ale existují práce, které naznačují, že </w:t>
      </w:r>
      <w:r>
        <w:rPr>
          <w:rStyle w:val="Silnzdraznn"/>
        </w:rPr>
        <w:t>nadměrné spoléhání se na generovaný text</w:t>
      </w:r>
      <w:r>
        <w:rPr/>
        <w:t xml:space="preserve"> může postupně snižovat vlastní zapojení do procesu psaní, paměťové ukotvení obsahu a schopnost samostatně formulovat koherentní text bez asistence [2].</w:t>
      </w:r>
    </w:p>
    <w:p>
      <w:pPr>
        <w:pStyle w:val="Tlotextu"/>
        <w:bidi w:val="0"/>
        <w:spacing w:lineRule="auto" w:line="276" w:before="0" w:after="140"/>
        <w:jc w:val="left"/>
        <w:rPr/>
      </w:pPr>
      <w:r>
        <w:rPr/>
        <w:t xml:space="preserve">Odborníci proto doporučují používat tyto nástroje </w:t>
      </w:r>
      <w:r>
        <w:rPr>
          <w:rStyle w:val="Silnzdraznn"/>
        </w:rPr>
        <w:t>vědomě a reflektovaně</w:t>
      </w:r>
      <w:r>
        <w:rPr/>
        <w:t>, nikoli mechanicky jako náhradu vlastního myšlení.</w:t>
      </w:r>
    </w:p>
    <w:p>
      <w:pPr>
        <w:pStyle w:val="Tlotextu"/>
        <w:bidi w:val="0"/>
        <w:spacing w:lineRule="auto" w:line="276" w:before="0" w:after="140"/>
        <w:jc w:val="left"/>
        <w:rPr/>
      </w:pPr>
      <w:r>
        <w:rPr/>
        <w:t>[1] Tao, T. et al. (2024). “Impact of ChatGPT on ESL Students’ Academic Writing Skills: A Mixed Methods Intervention Study.” *Smart Learning Environments*. https://link.springer.com/article/10.1186/s40561-024-00295-9</w:t>
      </w:r>
    </w:p>
    <w:p>
      <w:pPr>
        <w:pStyle w:val="Tlotextu"/>
        <w:bidi w:val="0"/>
        <w:spacing w:lineRule="auto" w:line="276" w:before="0" w:after="140"/>
        <w:jc w:val="left"/>
        <w:rPr/>
      </w:pPr>
      <w:r>
        <w:rPr/>
      </w:r>
    </w:p>
    <w:p>
      <w:pPr>
        <w:pStyle w:val="Tlotextu"/>
        <w:bidi w:val="0"/>
        <w:spacing w:lineRule="auto" w:line="276" w:before="0" w:after="140"/>
        <w:jc w:val="left"/>
        <w:rPr/>
      </w:pPr>
      <w:r>
        <w:rPr/>
        <w:t>[2] Kosmyna, A., et al. (2025). “Your Brain on ChatGPT: Accumulation of Cognitive Debt when Using an AI Assistant for Essay Writing Task.” arXiv preprint. https://arxiv.org/abs/2506.08872v1</w:t>
      </w:r>
    </w:p>
    <w:p>
      <w:pPr>
        <w:pStyle w:val="Tlotextu"/>
        <w:bidi w:val="0"/>
        <w:jc w:val="left"/>
        <w:rPr/>
      </w:pPr>
      <w:r>
        <w:rPr/>
        <w:t>&lt;/</w:t>
      </w:r>
      <w:r>
        <w:rPr/>
        <w:t>rozbalovaci bublina&gt;</w:t>
      </w:r>
    </w:p>
    <w:p>
      <w:pPr>
        <w:pStyle w:val="Tlotextu"/>
        <w:bidi w:val="0"/>
        <w:jc w:val="left"/>
        <w:rPr/>
      </w:pPr>
      <w:r>
        <w:rPr/>
      </w:r>
    </w:p>
    <w:p>
      <w:pPr>
        <w:pStyle w:val="Tlotextu"/>
        <w:bidi w:val="0"/>
        <w:jc w:val="left"/>
        <w:rPr/>
      </w:pPr>
      <w:r>
        <w:rPr/>
        <w:t>&lt;</w:t>
      </w:r>
      <w:r>
        <w:rPr/>
        <w:t>rozbalovaci bublina&gt; Zápisky z porady - prompt</w:t>
        <w:br/>
        <w:t>Z následujících neuspořádaných poznámek z porady</w:t>
      </w:r>
    </w:p>
    <w:p>
      <w:pPr>
        <w:pStyle w:val="Tlotextu"/>
        <w:bidi w:val="0"/>
        <w:jc w:val="left"/>
        <w:rPr/>
      </w:pPr>
      <w:r>
        <w:rPr/>
        <w:t>vytvoř strukturovaný zápis.</w:t>
      </w:r>
    </w:p>
    <w:p>
      <w:pPr>
        <w:pStyle w:val="Tlotextu"/>
        <w:bidi w:val="0"/>
        <w:jc w:val="left"/>
        <w:rPr/>
      </w:pPr>
      <w:r>
        <w:rPr/>
      </w:r>
    </w:p>
    <w:p>
      <w:pPr>
        <w:pStyle w:val="Tlotextu"/>
        <w:bidi w:val="0"/>
        <w:jc w:val="left"/>
        <w:rPr/>
      </w:pPr>
      <w:r>
        <w:rPr/>
        <w:t>Postup:</w:t>
      </w:r>
    </w:p>
    <w:p>
      <w:pPr>
        <w:pStyle w:val="Tlotextu"/>
        <w:bidi w:val="0"/>
        <w:jc w:val="left"/>
        <w:rPr/>
      </w:pPr>
      <w:r>
        <w:rPr/>
        <w:t>- seskup související informace,</w:t>
      </w:r>
    </w:p>
    <w:p>
      <w:pPr>
        <w:pStyle w:val="Tlotextu"/>
        <w:bidi w:val="0"/>
        <w:jc w:val="left"/>
        <w:rPr/>
      </w:pPr>
      <w:r>
        <w:rPr/>
        <w:t>- odstraň duplicity a slovní vatu,</w:t>
      </w:r>
    </w:p>
    <w:p>
      <w:pPr>
        <w:pStyle w:val="Tlotextu"/>
        <w:bidi w:val="0"/>
        <w:jc w:val="left"/>
        <w:rPr/>
      </w:pPr>
      <w:r>
        <w:rPr/>
        <w:t>- zachovej význam a rozhodnutí.</w:t>
      </w:r>
    </w:p>
    <w:p>
      <w:pPr>
        <w:pStyle w:val="Tlotextu"/>
        <w:bidi w:val="0"/>
        <w:jc w:val="left"/>
        <w:rPr/>
      </w:pPr>
      <w:r>
        <w:rPr/>
      </w:r>
    </w:p>
    <w:p>
      <w:pPr>
        <w:pStyle w:val="Tlotextu"/>
        <w:bidi w:val="0"/>
        <w:jc w:val="left"/>
        <w:rPr/>
      </w:pPr>
      <w:r>
        <w:rPr/>
        <w:t>Výstup strukturovat do sekcí:</w:t>
      </w:r>
    </w:p>
    <w:p>
      <w:pPr>
        <w:pStyle w:val="Tlotextu"/>
        <w:bidi w:val="0"/>
        <w:jc w:val="left"/>
        <w:rPr/>
      </w:pPr>
      <w:r>
        <w:rPr/>
        <w:t>1) Stručné shrnutí</w:t>
      </w:r>
    </w:p>
    <w:p>
      <w:pPr>
        <w:pStyle w:val="Tlotextu"/>
        <w:bidi w:val="0"/>
        <w:jc w:val="left"/>
        <w:rPr/>
      </w:pPr>
      <w:r>
        <w:rPr/>
        <w:t>2) Přijatá rozhodnutí</w:t>
      </w:r>
    </w:p>
    <w:p>
      <w:pPr>
        <w:pStyle w:val="Tlotextu"/>
        <w:bidi w:val="0"/>
        <w:jc w:val="left"/>
        <w:rPr/>
      </w:pPr>
      <w:r>
        <w:rPr/>
        <w:t>3) Úkoly (kdo / co / do kdy, pokud je uvedeno)</w:t>
      </w:r>
    </w:p>
    <w:p>
      <w:pPr>
        <w:pStyle w:val="Tlotextu"/>
        <w:bidi w:val="0"/>
        <w:jc w:val="left"/>
        <w:rPr/>
      </w:pPr>
      <w:r>
        <w:rPr/>
        <w:t>4) Otevřené otázky / další kroky</w:t>
      </w:r>
    </w:p>
    <w:p>
      <w:pPr>
        <w:pStyle w:val="Tlotextu"/>
        <w:bidi w:val="0"/>
        <w:jc w:val="left"/>
        <w:rPr/>
      </w:pPr>
      <w:r>
        <w:rPr/>
      </w:r>
    </w:p>
    <w:p>
      <w:pPr>
        <w:pStyle w:val="Tlotextu"/>
        <w:bidi w:val="0"/>
        <w:jc w:val="left"/>
        <w:rPr/>
      </w:pPr>
      <w:r>
        <w:rPr/>
        <w:t>Nevymýšlej informace, které v poznámkách nejsou.</w:t>
      </w:r>
    </w:p>
    <w:p>
      <w:pPr>
        <w:pStyle w:val="Tlotextu"/>
        <w:bidi w:val="0"/>
        <w:jc w:val="left"/>
        <w:rPr/>
      </w:pPr>
      <w:r>
        <w:rPr/>
        <w:t>Použij věcný, neutrální tón.</w:t>
      </w:r>
    </w:p>
    <w:p>
      <w:pPr>
        <w:pStyle w:val="Tlotextu"/>
        <w:bidi w:val="0"/>
        <w:jc w:val="left"/>
        <w:rPr/>
      </w:pPr>
      <w:r>
        <w:rPr/>
      </w:r>
    </w:p>
    <w:p>
      <w:pPr>
        <w:pStyle w:val="Tlotextu"/>
        <w:bidi w:val="0"/>
        <w:jc w:val="left"/>
        <w:rPr/>
      </w:pPr>
      <w:r>
        <w:rPr/>
        <w:t>Poznámky:</w:t>
      </w:r>
    </w:p>
    <w:p>
      <w:pPr>
        <w:pStyle w:val="Tlotextu"/>
        <w:bidi w:val="0"/>
        <w:jc w:val="left"/>
        <w:rPr/>
      </w:pPr>
      <w:r>
        <w:rPr/>
        <w:t>{vložený_text}</w:t>
      </w:r>
    </w:p>
    <w:p>
      <w:pPr>
        <w:pStyle w:val="Tlotextu"/>
        <w:bidi w:val="0"/>
        <w:jc w:val="left"/>
        <w:rPr/>
      </w:pPr>
      <w:r>
        <w:rPr/>
        <w:t>&lt;/</w:t>
      </w:r>
      <w:r>
        <w:rPr/>
        <w:t>rozbalovaci bublina&gt;</w:t>
      </w:r>
    </w:p>
    <w:p>
      <w:pPr>
        <w:pStyle w:val="Nadpis1"/>
        <w:bidi w:val="0"/>
        <w:jc w:val="left"/>
        <w:rPr/>
      </w:pPr>
      <w:r>
        <w:rPr/>
        <w:t>Podpora analýzy dat a technických úkolů</w:t>
      </w:r>
    </w:p>
    <w:p>
      <w:pPr>
        <w:pStyle w:val="Tlotextu"/>
        <w:bidi w:val="0"/>
        <w:jc w:val="left"/>
        <w:rPr/>
      </w:pPr>
      <w:r>
        <w:rPr/>
        <w:t xml:space="preserve">Generativní AI dnes nepracuje jen s textem, ale dokáže asistovat i při </w:t>
      </w:r>
      <w:r>
        <w:rPr>
          <w:rStyle w:val="Silnzdraznn"/>
        </w:rPr>
        <w:t>analýze dat</w:t>
      </w:r>
      <w:r>
        <w:rPr/>
        <w:t>. V některých prostředích má model k dispozici i doplňkové nástroje (např. Python interpreter), díky nimž může přímo spouštět výpočty nebo generovat vizualizace.</w:t>
      </w:r>
    </w:p>
    <w:p>
      <w:pPr>
        <w:pStyle w:val="Tlotextu"/>
        <w:bidi w:val="0"/>
        <w:spacing w:lineRule="auto" w:line="276" w:before="0" w:after="140"/>
        <w:jc w:val="left"/>
        <w:rPr/>
      </w:pPr>
      <w:r>
        <w:rPr/>
        <w:t xml:space="preserve">Z praktického hlediska je ale často </w:t>
      </w:r>
      <w:r>
        <w:rPr>
          <w:rStyle w:val="Silnzdraznn"/>
        </w:rPr>
        <w:t>bezpečnější a efektivnější jiný přístup</w:t>
      </w:r>
      <w:r>
        <w:rPr/>
        <w:t>:</w:t>
        <w:br/>
        <w:t xml:space="preserve">místo toho, abyste modelu svěřovali celá data nebo ho nechali „počítat za vás“, je výhodné dát mu </w:t>
      </w:r>
      <w:r>
        <w:rPr>
          <w:rStyle w:val="Silnzdraznn"/>
        </w:rPr>
        <w:t>ukázková data nebo popis struktury dat</w:t>
      </w:r>
      <w:r>
        <w:rPr/>
        <w:t xml:space="preserve"> a nechat ho </w:t>
      </w:r>
      <w:r>
        <w:rPr>
          <w:rStyle w:val="Silnzdraznn"/>
        </w:rPr>
        <w:t>navrhnout kód či postup</w:t>
      </w:r>
      <w:r>
        <w:rPr/>
        <w:t>, který s daty má pracovat. Vlastní výpočty pak provádíte ve svém prostředí (R, Python, Excel, specializovaný software).</w:t>
      </w:r>
    </w:p>
    <w:p>
      <w:pPr>
        <w:pStyle w:val="Tlotextu"/>
        <w:bidi w:val="0"/>
        <w:spacing w:lineRule="auto" w:line="276" w:before="0" w:after="140"/>
        <w:jc w:val="left"/>
        <w:rPr/>
      </w:pPr>
      <w:r>
        <w:rPr/>
        <w:t>Tento způsob práce má několik výhod:</w:t>
      </w:r>
    </w:p>
    <w:p>
      <w:pPr>
        <w:pStyle w:val="Tlotextu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máte </w:t>
      </w:r>
      <w:r>
        <w:rPr>
          <w:rStyle w:val="Silnzdraznn"/>
        </w:rPr>
        <w:t>plnou kontrolu nad výpočtem</w:t>
      </w:r>
      <w:r>
        <w:rPr/>
        <w:t xml:space="preserve"> a jeho reprodukovatelností,</w:t>
      </w:r>
    </w:p>
    <w:p>
      <w:pPr>
        <w:pStyle w:val="Tlotextu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snížíte riziko chyb a nečekaného chování,</w:t>
      </w:r>
    </w:p>
    <w:p>
      <w:pPr>
        <w:pStyle w:val="Tlotextu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jasně oddělíte </w:t>
      </w:r>
      <w:r>
        <w:rPr>
          <w:rStyle w:val="Silnzdraznn"/>
        </w:rPr>
        <w:t>instrukce, data a exekuci</w:t>
      </w:r>
      <w:r>
        <w:rPr/>
        <w:t>.</w:t>
      </w:r>
    </w:p>
    <w:p>
      <w:pPr>
        <w:pStyle w:val="Tlotextu"/>
        <w:bidi w:val="0"/>
        <w:jc w:val="left"/>
        <w:rPr/>
      </w:pPr>
      <w:r>
        <w:rPr/>
        <w:t xml:space="preserve">V tomto kontextu je užitečné vnímat LLM spíše jako </w:t>
      </w:r>
      <w:r>
        <w:rPr>
          <w:rStyle w:val="Silnzdraznn"/>
        </w:rPr>
        <w:t>technického konzultanta</w:t>
      </w:r>
      <w:r>
        <w:rPr/>
        <w:t>, který pomáhá navrhnout postup nikoli jako nástroj, který má sám provádět výpočty bez lidské kontroly.</w:t>
      </w:r>
    </w:p>
    <w:p>
      <w:pPr>
        <w:pStyle w:val="Tlotextu"/>
        <w:bidi w:val="0"/>
        <w:jc w:val="left"/>
        <w:rPr/>
      </w:pPr>
      <w:r>
        <w:rPr/>
        <w:t>&lt;</w:t>
      </w:r>
      <w:r>
        <w:rPr/>
        <w:t>rozbalovaci bublina&gt; Technický konzultant - promtp</w:t>
      </w:r>
    </w:p>
    <w:p>
      <w:pPr>
        <w:pStyle w:val="Tlotextu"/>
        <w:bidi w:val="0"/>
        <w:jc w:val="left"/>
        <w:rPr/>
      </w:pPr>
      <w:r>
        <w:rPr/>
        <w:t>&lt;Role&gt;</w:t>
        <w:br/>
        <w:t xml:space="preserve">Vystupuj jako technický konzultant, </w:t>
      </w:r>
      <w:r>
        <w:rPr/>
        <w:t>programátor</w:t>
      </w:r>
      <w:r>
        <w:rPr/>
        <w:br/>
        <w:t>se specializací na analýzu experimentálních dat,</w:t>
        <w:br/>
        <w:t>statistiku a návrh datových workflow.</w:t>
        <w:br/>
        <w:t>&lt;/Role&gt;</w:t>
        <w:br/>
        <w:br/>
        <w:t>&lt;Cíl&gt;</w:t>
        <w:br/>
        <w:t>Navrhnout postup a připravit skript pro identifikaci</w:t>
        <w:br/>
        <w:t>odlehlých hodnot (outlierů) v laboratorních měřeních</w:t>
        <w:br/>
        <w:t>aktivit radionuklidů.</w:t>
        <w:br/>
        <w:t>&lt;/Cíl&gt;</w:t>
        <w:br/>
        <w:br/>
        <w:t>&lt;Vstupní_data&gt;</w:t>
        <w:br/>
        <w:t>Vstupem je CSV soubor s tabulkovými daty.</w:t>
        <w:br/>
        <w:t>Cesta k souboru bude předávána jako parametr skriptu.</w:t>
        <w:br/>
        <w:br/>
        <w:t>Orientační rozsah dat:</w:t>
        <w:br/>
        <w:t>- jednotky až desítky tisíc řádků,</w:t>
        <w:br/>
        <w:t>- desítky lokalit,</w:t>
        <w:br/>
        <w:t>- několik radionuklidů,</w:t>
        <w:br/>
        <w:t>- opakovaná měření jednoho vzorku.</w:t>
        <w:br/>
        <w:t>&lt;/Vstupní_data&gt;</w:t>
        <w:br/>
        <w:br/>
        <w:t>&lt;Struktura_dat&gt;</w:t>
        <w:br/>
        <w:t>Sloupce CSV souboru:</w:t>
        <w:br/>
        <w:t>- sample_id        (identifikátor vzorku)</w:t>
        <w:br/>
        <w:t>- location         (kód lokality)</w:t>
        <w:br/>
        <w:t>- measurement_date (datum měření)</w:t>
        <w:br/>
        <w:t>- nuclide          (např. Cs-137, K-40, Ra-226)</w:t>
        <w:br/>
        <w:t>- value            (naměřená aktivita)</w:t>
        <w:br/>
        <w:t>- unit             (Bq/kg)</w:t>
        <w:br/>
        <w:t>- method           (Gamma-spec nebo ICP-MS)</w:t>
        <w:br/>
        <w:t>- mdc              (minimální detekovatelná aktivita, Bq/kg)</w:t>
        <w:br/>
        <w:t>&lt;/Struktura_dat&gt;</w:t>
        <w:br/>
        <w:br/>
        <w:t>&lt;Dummy_data&gt;</w:t>
        <w:br/>
        <w:t>sample_id,location,measurement_date,nuclide,value,unit,method,mdc</w:t>
        <w:br/>
        <w:t>S001,LOC_A,2024-01-05,Cs-137,3.2,Bq/kg,Gamma-spec,0.8</w:t>
        <w:br/>
        <w:t>S001,LOC_A,2024-01-06,Cs-137,3.1,Bq/kg,Gamma-spec,0.8</w:t>
        <w:br/>
        <w:t>S002,LOC_A,2024-01-05,Cs-137,&lt;0.8,Bq/kg,Gamma-spec,0.8</w:t>
        <w:br/>
        <w:t>S003,LOC_B,2024-01-05,Cs-137,2.7,Bq/kg,Gamma-spec,0.9</w:t>
        <w:br/>
        <w:t>S004,LOC_A,2024-01-05,K-40,410,Bq/kg,Gamma-spec,15</w:t>
        <w:br/>
        <w:t>&lt;/Dummy_data&gt;</w:t>
        <w:br/>
        <w:br/>
        <w:t>&lt;Požadavky&gt;</w:t>
        <w:br/>
        <w:t>1) Navrhni postup načtení a předzpracování dat:</w:t>
        <w:br/>
        <w:t xml:space="preserve">   - parametrizace cesty k CSV souboru,</w:t>
        <w:br/>
        <w:t xml:space="preserve">   - převod datových typů,</w:t>
        <w:br/>
        <w:t xml:space="preserve">   - základní kontrola konzistence.</w:t>
        <w:br/>
        <w:br/>
        <w:t>2) Zacházení s chybějícími hodnotami (NA):</w:t>
        <w:br/>
        <w:t xml:space="preserve">   - vysvětli zvolenou strategii (např. vyřazení,</w:t>
        <w:br/>
        <w:t xml:space="preserve">     imputace nebo oddělené zpracování),</w:t>
        <w:br/>
        <w:t xml:space="preserve">   - uveď, pro které sloupce je jaký přístup vhodný.</w:t>
        <w:br/>
        <w:br/>
        <w:t>3) Zacházení s cenzorovanými hodnotami:</w:t>
        <w:br/>
        <w:t xml:space="preserve">   - hodnoty typu "&lt; MDC" považuj za nedetekované,</w:t>
        <w:br/>
        <w:t xml:space="preserve">   - navrhni jejich reprezentaci pro další analýzu</w:t>
        <w:br/>
        <w:t xml:space="preserve">     (např. 0.5 × MDC nebo samostatný flag),</w:t>
        <w:br/>
        <w:t xml:space="preserve">   - zohledni dopad na detekci outlierů.</w:t>
        <w:br/>
        <w:br/>
        <w:t>4) Detekce outlierů:</w:t>
        <w:br/>
        <w:t xml:space="preserve">   - použij metodu IQR v rámci skupin</w:t>
        <w:br/>
        <w:t xml:space="preserve">     (location, nuclide, method),</w:t>
        <w:br/>
        <w:t xml:space="preserve">   - vysvětli volbu prahů</w:t>
        <w:br/>
        <w:br/>
        <w:t>5) Připrav ukázkový skript v Pythonu</w:t>
        <w:br/>
        <w:t xml:space="preserve">   (pandas + scikit-learn), který:</w:t>
        <w:br/>
        <w:t xml:space="preserve">   - načte CSV soubor z parametru,</w:t>
        <w:br/>
        <w:t xml:space="preserve">   - provede předzpracování,</w:t>
        <w:br/>
        <w:t xml:space="preserve">   - označí outliery,</w:t>
        <w:br/>
        <w:t xml:space="preserve">   - vytvoří stručný souhrnný report.</w:t>
        <w:br/>
        <w:t>&lt;/Požadavky&gt;</w:t>
        <w:br/>
        <w:br/>
        <w:t>&lt;Výstup&gt;</w:t>
        <w:br/>
        <w:t>- popis navrženého postupu,</w:t>
        <w:br/>
        <w:t>- okomentovaný ukázkový skript,</w:t>
        <w:br/>
        <w:t>- jasné oddělení kroků analýzy,</w:t>
        <w:br/>
        <w:t>- důraz na reprodukovatelnost a rozšiřitelnost.</w:t>
        <w:br/>
        <w:t>&lt;/Výstup&gt;</w:t>
        <w:br/>
      </w:r>
    </w:p>
    <w:p>
      <w:pPr>
        <w:pStyle w:val="Tlotextu"/>
        <w:bidi w:val="0"/>
        <w:jc w:val="left"/>
        <w:rPr/>
      </w:pPr>
      <w:r>
        <w:rPr/>
        <w:t>&lt;/</w:t>
      </w:r>
      <w:r>
        <w:rPr/>
        <w:t>rozbalovaci bublina&gt;</w:t>
      </w:r>
    </w:p>
    <w:p>
      <w:pPr>
        <w:pStyle w:val="Nadpis1"/>
        <w:bidi w:val="0"/>
        <w:jc w:val="left"/>
        <w:rPr/>
      </w:pPr>
      <w:r>
        <w:rPr/>
        <w:t>Virtuální openent</w:t>
      </w:r>
    </w:p>
    <w:p>
      <w:pPr>
        <w:pStyle w:val="Tlotextu"/>
        <w:bidi w:val="0"/>
        <w:jc w:val="left"/>
        <w:rPr/>
      </w:pPr>
      <w:r>
        <w:rPr/>
        <w:t xml:space="preserve">Generativní modely umějí navrhovat různé alternativní úhly pohledu a varianty řešení, což je zvlášť užitečné v </w:t>
      </w:r>
      <w:r>
        <w:rPr>
          <w:rStyle w:val="Silnzdraznn"/>
        </w:rPr>
        <w:t>raných fázích projektu</w:t>
      </w:r>
      <w:r>
        <w:rPr/>
        <w:t xml:space="preserve"> nebo při hledání inspirace. Můžete je využít nejen pro generování nápadů, ale i jako </w:t>
      </w:r>
      <w:r>
        <w:rPr>
          <w:rStyle w:val="Silnzdraznn"/>
        </w:rPr>
        <w:t>virtuálního oponenta</w:t>
      </w:r>
      <w:r>
        <w:rPr/>
        <w:t xml:space="preserve"> — tedy někoho, kdo vám představí </w:t>
      </w:r>
      <w:r>
        <w:rPr>
          <w:rStyle w:val="Zdraznn"/>
        </w:rPr>
        <w:t>kritické argumenty nebo alternativní scénáře</w:t>
      </w:r>
      <w:r>
        <w:rPr/>
        <w:t>, které jste sami nemuseli zvážit.</w:t>
      </w:r>
    </w:p>
    <w:p>
      <w:pPr>
        <w:pStyle w:val="Tlotextu"/>
        <w:bidi w:val="0"/>
        <w:spacing w:lineRule="auto" w:line="276" w:before="0" w:after="140"/>
        <w:jc w:val="left"/>
        <w:rPr/>
      </w:pPr>
      <w:r>
        <w:rPr/>
        <w:t xml:space="preserve">V tomto kontextu AI neplní roli „autora výzkumu“ a nemá nahradit tvůrčí a kritické myšlení člověka. Může však </w:t>
      </w:r>
      <w:r>
        <w:rPr>
          <w:rStyle w:val="Silnzdraznn"/>
        </w:rPr>
        <w:t>rozšířit repertoár nápadů a scénářů</w:t>
      </w:r>
      <w:r>
        <w:rPr/>
        <w:t>, které stojí za to prověřit, a pomoci odhalit slabiny či rizika vašich prvotních návrhů.</w:t>
      </w:r>
    </w:p>
    <w:p>
      <w:pPr>
        <w:pStyle w:val="Tlotextu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</w:t>
      </w:r>
      <w:r>
        <w:rPr/>
        <w:t>rozbalovaci bublina&gt; Přísný oponent - prompt</w:t>
        <w:br/>
      </w:r>
    </w:p>
    <w:p>
      <w:pPr>
        <w:pStyle w:val="Normal"/>
        <w:bidi w:val="0"/>
        <w:jc w:val="left"/>
        <w:rPr/>
      </w:pPr>
      <w:r>
        <w:rPr/>
        <w:t>&lt;Role&gt;</w:t>
        <w:br/>
        <w:t>Vystupuj jako odborný oponent grantové žádosti</w:t>
        <w:br/>
        <w:t>se specializací na:</w:t>
        <w:br/>
        <w:t>- analýzu gama spekter,</w:t>
        <w:br/>
        <w:t>- zpracování experimentálních dat,</w:t>
        <w:br/>
        <w:t>- pokročilé metody strojového učení</w:t>
        <w:br/>
        <w:t xml:space="preserve">  (neuronové sítě, statistiku, data mining).</w:t>
        <w:br/>
        <w:br/>
        <w:t>Tvým cílem je poskytnout věcný, kritický a technicky</w:t>
        <w:br/>
        <w:t>ukotvený pohled odpovídající roli odborného recenzenta.</w:t>
        <w:br/>
        <w:t>&lt;/Role&gt;</w:t>
        <w:br/>
        <w:br/>
        <w:t>&lt;Cíl&gt;</w:t>
        <w:br/>
        <w:t>Posoudit návrh metody pro detekci radionuklidu Cs-137</w:t>
        <w:br/>
        <w:t>na vysokém přirozeném pozadí pomocí speciálně navržené</w:t>
        <w:br/>
        <w:t>neuronové sítě z hlediska jeho předpokladů, robustness</w:t>
        <w:br/>
        <w:t>a použitelnosti.</w:t>
        <w:br/>
        <w:t>&lt;/Cíl&gt;</w:t>
        <w:br/>
        <w:br/>
        <w:t>&lt;Podklady&gt;</w:t>
        <w:br/>
        <w:t>- Popis algoritmu a architektury neuronové sítě je uveden</w:t>
        <w:br/>
        <w:t xml:space="preserve">  v dokumentu „algoritmus.md“.</w:t>
        <w:br/>
        <w:t>- Rešerše aktuálního stavu poznání je uvedena v souboru „reserse.md“.</w:t>
        <w:br/>
        <w:t>- Opírej se o funkční a koncepční popis metody</w:t>
        <w:br/>
        <w:t xml:space="preserve">  a o informace obsažené v rešerši.</w:t>
        <w:br/>
        <w:t>&lt;/Podklady&gt;</w:t>
        <w:br/>
        <w:br/>
        <w:t>&lt;Úkol&gt;</w:t>
        <w:br/>
        <w:t>1) Popiš klíčové metodické a datové předpoklady,</w:t>
        <w:br/>
        <w:t xml:space="preserve">   na kterých je návrh založen.</w:t>
        <w:br/>
        <w:br/>
        <w:t>2) U každého předpokladu vysvětli:</w:t>
        <w:br/>
        <w:t xml:space="preserve">   - proč je důležitý pro funkčnost metody,</w:t>
        <w:br/>
        <w:t xml:space="preserve">   - v jakých situacích může být jeho platnost omezená,</w:t>
        <w:br/>
        <w:t xml:space="preserve">   - jaký dopad by to mělo na stabilitu a interpretaci výsledků.</w:t>
        <w:br/>
        <w:br/>
        <w:t>3) Věnuj zvláštní pozornost:</w:t>
        <w:br/>
        <w:t xml:space="preserve">   - citlivosti stanovení Cs-137 při vysokém a proměnlivém</w:t>
        <w:br/>
        <w:t xml:space="preserve">     přírodním pozadí,</w:t>
        <w:br/>
        <w:t xml:space="preserve">   - stabilitě výstupů při změnách spektrálního tvaru pozadí,</w:t>
        <w:br/>
        <w:t xml:space="preserve">   - míře, do jaké navržený model generalizuje</w:t>
        <w:br/>
        <w:t xml:space="preserve">     mimo trénovací data.</w:t>
        <w:br/>
        <w:br/>
        <w:t>4) Strukturovaně popiš identifikované oblasti rizika</w:t>
        <w:br/>
        <w:t xml:space="preserve">   v těchto kategoriích:</w:t>
        <w:br/>
        <w:t xml:space="preserve">   - metodická,</w:t>
        <w:br/>
        <w:t xml:space="preserve">   - datová,</w:t>
        <w:br/>
        <w:t xml:space="preserve">   - související s praktickou aplikací</w:t>
        <w:br/>
        <w:t xml:space="preserve">     (nasazení, validace, interpretace výsledků).</w:t>
        <w:br/>
        <w:t>&lt;/Úkol&gt;</w:t>
        <w:br/>
        <w:br/>
        <w:t>&lt;Výstup&gt;</w:t>
        <w:br/>
        <w:t>- strukturovaný a věcný oponentský posudek,</w:t>
        <w:br/>
        <w:t>- zaměřený na identifikaci potenciálních slabých míst,</w:t>
        <w:br/>
        <w:t>- formulovaný konkrétně a technicky,</w:t>
        <w:br/>
        <w:t>- vhodný jako podklad pro další odbornou diskusi.</w:t>
        <w:br/>
        <w:t>&lt;/Výstup&gt;</w:t>
      </w:r>
    </w:p>
    <w:p>
      <w:pPr>
        <w:pStyle w:val="Normal"/>
        <w:bidi w:val="0"/>
        <w:jc w:val="left"/>
        <w:rPr/>
      </w:pPr>
      <w:r>
        <w:rPr/>
        <w:br/>
        <w:t xml:space="preserve"> &lt;/</w:t>
      </w:r>
      <w:r>
        <w:rPr/>
        <w:t>rozbalovaci bublina&gt;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ee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pStyle w:val="Nadpis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Nadpis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cs-CZ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cs-CZ" w:eastAsia="zh-CN" w:bidi="hi-IN"/>
    </w:rPr>
  </w:style>
  <w:style w:type="paragraph" w:styleId="Nadpis1">
    <w:name w:val="Heading 1"/>
    <w:basedOn w:val="Nadpis"/>
    <w:next w:val="Tlotextu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Nadpis2">
    <w:name w:val="Heading 2"/>
    <w:basedOn w:val="Nadpis"/>
    <w:next w:val="Tlotextu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Odrky">
    <w:name w:val="Odrážky"/>
    <w:qFormat/>
    <w:rPr>
      <w:rFonts w:ascii="OpenSymbol" w:hAnsi="OpenSymbol" w:eastAsia="OpenSymbol" w:cs="OpenSymbol"/>
    </w:rPr>
  </w:style>
  <w:style w:type="character" w:styleId="Symbolyproslovn">
    <w:name w:val="Symboly pro číslování"/>
    <w:qFormat/>
    <w:rPr/>
  </w:style>
  <w:style w:type="character" w:styleId="Silnzdraznn">
    <w:name w:val="Strong"/>
    <w:qFormat/>
    <w:rPr>
      <w:b/>
      <w:bCs/>
    </w:rPr>
  </w:style>
  <w:style w:type="character" w:styleId="Zdraznn">
    <w:name w:val="Emphasis"/>
    <w:qFormat/>
    <w:rPr>
      <w:i/>
      <w:iCs/>
    </w:rPr>
  </w:style>
  <w:style w:type="paragraph" w:styleId="Nadpis">
    <w:name w:val="Nadpis"/>
    <w:basedOn w:val="Normal"/>
    <w:next w:val="Tlotextu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lotextu">
    <w:name w:val="Body Text"/>
    <w:basedOn w:val="Normal"/>
    <w:pPr>
      <w:spacing w:lineRule="auto" w:line="276" w:before="0" w:after="140"/>
    </w:pPr>
    <w:rPr/>
  </w:style>
  <w:style w:type="paragraph" w:styleId="Seznam">
    <w:name w:val="List"/>
    <w:basedOn w:val="Tlotextu"/>
    <w:pPr/>
    <w:rPr>
      <w:rFonts w:cs="Arial"/>
    </w:rPr>
  </w:style>
  <w:style w:type="paragraph" w:styleId="Popisek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181</TotalTime>
  <Application>LibreOffice/7.4.7.2$Windows_X86_64 LibreOffice_project/723314e595e8007d3cf785c16538505a1c878ca5</Application>
  <AppVersion>15.0000</AppVersion>
  <Pages>8</Pages>
  <Words>1719</Words>
  <Characters>10555</Characters>
  <CharactersWithSpaces>12454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2026-01-19T13:27:00Z</dcterms:created>
  <dc:creator/>
  <dc:description/>
  <dc:language>cs-CZ</dc:language>
  <cp:lastModifiedBy/>
  <dcterms:modified xsi:type="dcterms:W3CDTF">2026-01-19T16:28:55Z</dcterms:modified>
  <cp:revision>1</cp:revision>
  <dc:subject/>
  <dc:title/>
</cp:coreProperties>
</file>