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BCF" w:rsidRDefault="00BA13E7">
      <w:pPr>
        <w:jc w:val="center"/>
      </w:pPr>
      <w:r>
        <w:rPr>
          <w:rFonts w:ascii="Arial" w:hAnsi="Arial"/>
          <w:b/>
          <w:bCs/>
          <w:kern w:val="0"/>
        </w:rPr>
        <w:t>Minami Imoto</w:t>
      </w:r>
    </w:p>
    <w:p w:rsidR="00B42BCF" w:rsidRDefault="00BA13E7">
      <w:pPr>
        <w:jc w:val="center"/>
      </w:pPr>
      <w:r>
        <w:rPr>
          <w:rFonts w:ascii="Arial" w:hAnsi="Arial"/>
          <w:b/>
          <w:bCs/>
          <w:kern w:val="0"/>
        </w:rPr>
        <w:t>Home Address</w:t>
      </w:r>
      <w:r>
        <w:rPr>
          <w:rFonts w:ascii="Arial" w:hAnsi="Arial"/>
          <w:kern w:val="0"/>
        </w:rPr>
        <w:t>: 1-20-25 Nagahama, Kanazawa, Yokohama, Kanagawa, Japan</w:t>
      </w:r>
    </w:p>
    <w:p w:rsidR="00B42BCF" w:rsidRDefault="00BA13E7">
      <w:pPr>
        <w:jc w:val="center"/>
      </w:pPr>
      <w:r>
        <w:rPr>
          <w:rFonts w:ascii="Arial" w:hAnsi="Arial"/>
          <w:b/>
          <w:bCs/>
          <w:kern w:val="0"/>
        </w:rPr>
        <w:t>Tel</w:t>
      </w:r>
      <w:r>
        <w:rPr>
          <w:rFonts w:ascii="Arial" w:hAnsi="Arial"/>
          <w:kern w:val="0"/>
        </w:rPr>
        <w:t xml:space="preserve">: 080-2380-1557 </w:t>
      </w:r>
      <w:r>
        <w:rPr>
          <w:rFonts w:ascii="Arial" w:hAnsi="Arial"/>
          <w:b/>
          <w:bCs/>
          <w:kern w:val="0"/>
        </w:rPr>
        <w:t>E-mail</w:t>
      </w:r>
      <w:r>
        <w:rPr>
          <w:rFonts w:ascii="Arial" w:hAnsi="Arial"/>
          <w:kern w:val="0"/>
        </w:rPr>
        <w:t xml:space="preserve">: miiinaa223@gmail.com </w:t>
      </w:r>
    </w:p>
    <w:p w:rsidR="00B42BCF" w:rsidRDefault="00BA13E7">
      <w:r>
        <w:rPr>
          <w:rFonts w:ascii="Arial" w:eastAsia="Arial" w:hAnsi="Arial" w:cs="Arial"/>
          <w:noProof/>
          <w:color w:val="FF0000"/>
          <w:u w:color="FF0000"/>
        </w:rPr>
        <w:drawing>
          <wp:inline distT="0" distB="0" distL="0" distR="0">
            <wp:extent cx="5911850" cy="381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8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42BCF" w:rsidRDefault="00BA13E7">
      <w:pPr>
        <w:jc w:val="left"/>
      </w:pPr>
      <w:r>
        <w:rPr>
          <w:rFonts w:ascii="Arial" w:eastAsia="Arial" w:hAnsi="Arial" w:cs="Arial"/>
          <w:b/>
          <w:bCs/>
          <w:kern w:val="0"/>
        </w:rPr>
        <w:br/>
      </w:r>
    </w:p>
    <w:p w:rsidR="00B42BCF" w:rsidRDefault="00BA13E7">
      <w:pPr>
        <w:jc w:val="left"/>
      </w:pPr>
      <w:r>
        <w:rPr>
          <w:rFonts w:ascii="Arial" w:hAnsi="Arial"/>
          <w:kern w:val="0"/>
          <w:sz w:val="24"/>
          <w:szCs w:val="24"/>
          <w:u w:val="single"/>
        </w:rPr>
        <w:t>Personal Profile</w:t>
      </w:r>
    </w:p>
    <w:p w:rsidR="00B42BCF" w:rsidRDefault="00B42BCF">
      <w:pPr>
        <w:jc w:val="left"/>
      </w:pPr>
    </w:p>
    <w:p w:rsidR="00B42BCF" w:rsidRDefault="00BA13E7">
      <w:pPr>
        <w:pStyle w:val="a5"/>
        <w:numPr>
          <w:ilvl w:val="0"/>
          <w:numId w:val="2"/>
        </w:numPr>
        <w:jc w:val="left"/>
        <w:rPr>
          <w:rFonts w:ascii="ＭＳ 明朝" w:eastAsia="ＭＳ 明朝" w:hAnsi="ＭＳ 明朝" w:cs="ＭＳ 明朝"/>
        </w:rPr>
      </w:pPr>
      <w:r>
        <w:rPr>
          <w:rFonts w:ascii="Arial" w:eastAsia="ＭＳ 明朝" w:hAnsi="Arial" w:cs="ＭＳ 明朝"/>
          <w:kern w:val="0"/>
        </w:rPr>
        <w:t>Excellent written and verbal communication skills in Japanese, as well as full fluency in English.</w:t>
      </w:r>
    </w:p>
    <w:p w:rsidR="00B42BCF" w:rsidRDefault="00BA13E7">
      <w:pPr>
        <w:pStyle w:val="a5"/>
        <w:numPr>
          <w:ilvl w:val="0"/>
          <w:numId w:val="2"/>
        </w:numPr>
        <w:jc w:val="left"/>
        <w:rPr>
          <w:rFonts w:ascii="Arial" w:hAnsi="Arial"/>
        </w:rPr>
      </w:pPr>
      <w:r>
        <w:rPr>
          <w:rFonts w:ascii="Arial" w:hAnsi="Arial"/>
          <w:kern w:val="0"/>
        </w:rPr>
        <w:t>Strong knowledge and skills in accounting and costing analysis, in addition to thinking through alternatives utilizing the MBM framework.</w:t>
      </w:r>
    </w:p>
    <w:p w:rsidR="00B42BCF" w:rsidRDefault="00F45275">
      <w:pPr>
        <w:pStyle w:val="a5"/>
        <w:numPr>
          <w:ilvl w:val="0"/>
          <w:numId w:val="3"/>
        </w:numPr>
        <w:jc w:val="left"/>
        <w:rPr>
          <w:rFonts w:ascii="Arial" w:hAnsi="Arial"/>
        </w:rPr>
      </w:pPr>
      <w:r>
        <w:rPr>
          <w:rFonts w:ascii="Arial" w:hAnsi="Arial"/>
        </w:rPr>
        <w:t>Good t</w:t>
      </w:r>
      <w:r w:rsidR="00BA13E7">
        <w:rPr>
          <w:rFonts w:ascii="Arial" w:hAnsi="Arial"/>
        </w:rPr>
        <w:t>eam player, experienced in working flexibly with a wide variety of colleagues and stakeholders.</w:t>
      </w:r>
    </w:p>
    <w:p w:rsidR="00B42BCF" w:rsidRDefault="00BA13E7">
      <w:pPr>
        <w:pStyle w:val="a5"/>
        <w:numPr>
          <w:ilvl w:val="0"/>
          <w:numId w:val="3"/>
        </w:numPr>
        <w:jc w:val="left"/>
        <w:rPr>
          <w:rFonts w:ascii="Arial" w:hAnsi="Arial"/>
        </w:rPr>
      </w:pPr>
      <w:r>
        <w:rPr>
          <w:rFonts w:ascii="Arial" w:hAnsi="Arial"/>
        </w:rPr>
        <w:t xml:space="preserve">Fully </w:t>
      </w:r>
      <w:r>
        <w:rPr>
          <w:rFonts w:ascii="Arial" w:hAnsi="Arial"/>
        </w:rPr>
        <w:t>competent and proficient in the use of software packages such as MS Office and SAP.</w:t>
      </w:r>
    </w:p>
    <w:p w:rsidR="00B42BCF" w:rsidRDefault="00B42BCF">
      <w:pPr>
        <w:jc w:val="left"/>
      </w:pPr>
    </w:p>
    <w:p w:rsidR="00B42BCF" w:rsidRDefault="00B42BCF">
      <w:pPr>
        <w:jc w:val="left"/>
      </w:pPr>
    </w:p>
    <w:p w:rsidR="00B42BCF" w:rsidRDefault="00BA13E7">
      <w:pPr>
        <w:jc w:val="left"/>
      </w:pPr>
      <w:r>
        <w:rPr>
          <w:rFonts w:ascii="Arial" w:hAnsi="Arial"/>
          <w:kern w:val="0"/>
          <w:sz w:val="24"/>
          <w:szCs w:val="24"/>
          <w:u w:val="single"/>
        </w:rPr>
        <w:t>Work Experience</w:t>
      </w:r>
    </w:p>
    <w:p w:rsidR="00B42BCF" w:rsidRDefault="00B42BCF">
      <w:pPr>
        <w:jc w:val="left"/>
      </w:pPr>
    </w:p>
    <w:p w:rsidR="00B42BCF" w:rsidRDefault="00BA13E7">
      <w:pPr>
        <w:jc w:val="left"/>
      </w:pPr>
      <w:r>
        <w:rPr>
          <w:rFonts w:ascii="Arial" w:hAnsi="Arial"/>
          <w:kern w:val="0"/>
          <w:sz w:val="22"/>
          <w:szCs w:val="22"/>
        </w:rPr>
        <w:t xml:space="preserve">2015 Jun </w:t>
      </w:r>
      <w:r>
        <w:rPr>
          <w:rFonts w:ascii="Arial" w:hAnsi="Arial"/>
          <w:kern w:val="0"/>
          <w:sz w:val="22"/>
          <w:szCs w:val="22"/>
        </w:rPr>
        <w:t xml:space="preserve">– </w:t>
      </w:r>
      <w:r>
        <w:rPr>
          <w:rFonts w:ascii="Arial" w:hAnsi="Arial"/>
          <w:kern w:val="0"/>
          <w:sz w:val="22"/>
          <w:szCs w:val="22"/>
        </w:rPr>
        <w:t xml:space="preserve">Present        Molex, LLC Tokyo, Japan   </w:t>
      </w:r>
    </w:p>
    <w:p w:rsidR="00B42BCF" w:rsidRDefault="00BA13E7">
      <w:pPr>
        <w:jc w:val="left"/>
      </w:pPr>
      <w:r>
        <w:rPr>
          <w:rFonts w:ascii="Arial" w:hAnsi="Arial"/>
          <w:kern w:val="0"/>
        </w:rPr>
        <w:t xml:space="preserve">    Financial Department: Costing and Accounting</w:t>
      </w:r>
    </w:p>
    <w:p w:rsidR="00B42BCF" w:rsidRDefault="00BA13E7">
      <w:pPr>
        <w:pStyle w:val="a5"/>
        <w:numPr>
          <w:ilvl w:val="0"/>
          <w:numId w:val="5"/>
        </w:numPr>
        <w:jc w:val="left"/>
        <w:rPr>
          <w:rFonts w:ascii="Arial" w:hAnsi="Arial"/>
        </w:rPr>
      </w:pPr>
      <w:r>
        <w:rPr>
          <w:rFonts w:ascii="Arial" w:hAnsi="Arial"/>
          <w:kern w:val="0"/>
        </w:rPr>
        <w:t>Developing financial forecasts and income statement</w:t>
      </w:r>
      <w:r>
        <w:rPr>
          <w:rFonts w:ascii="Arial" w:hAnsi="Arial"/>
          <w:kern w:val="0"/>
        </w:rPr>
        <w:t>s, in addition to preparing reports analyzing and making recommendations on addressing divergences of the above.</w:t>
      </w:r>
    </w:p>
    <w:p w:rsidR="00B42BCF" w:rsidRDefault="00BA13E7">
      <w:pPr>
        <w:pStyle w:val="a5"/>
        <w:numPr>
          <w:ilvl w:val="0"/>
          <w:numId w:val="5"/>
        </w:numPr>
        <w:jc w:val="left"/>
        <w:rPr>
          <w:rFonts w:ascii="Arial" w:hAnsi="Arial"/>
        </w:rPr>
      </w:pPr>
      <w:r>
        <w:rPr>
          <w:rFonts w:ascii="Arial" w:hAnsi="Arial"/>
          <w:kern w:val="0"/>
        </w:rPr>
        <w:t>Supporting other departments as well as plant staff through analysis of cost saving activities and alternative investment options and suggestio</w:t>
      </w:r>
      <w:r>
        <w:rPr>
          <w:rFonts w:ascii="Arial" w:hAnsi="Arial"/>
          <w:kern w:val="0"/>
        </w:rPr>
        <w:t>ns.</w:t>
      </w:r>
    </w:p>
    <w:p w:rsidR="00B42BCF" w:rsidRDefault="00BA13E7">
      <w:pPr>
        <w:pStyle w:val="a5"/>
        <w:numPr>
          <w:ilvl w:val="0"/>
          <w:numId w:val="5"/>
        </w:numPr>
        <w:jc w:val="left"/>
        <w:rPr>
          <w:rFonts w:ascii="Arial" w:hAnsi="Arial"/>
        </w:rPr>
      </w:pPr>
      <w:r>
        <w:rPr>
          <w:rFonts w:ascii="Arial" w:hAnsi="Arial"/>
          <w:kern w:val="0"/>
        </w:rPr>
        <w:t>Aiding decision making with sensitivity,</w:t>
      </w:r>
      <w:bookmarkStart w:id="0" w:name="_GoBack"/>
      <w:bookmarkEnd w:id="0"/>
      <w:r>
        <w:rPr>
          <w:rFonts w:ascii="Arial" w:hAnsi="Arial"/>
          <w:kern w:val="0"/>
        </w:rPr>
        <w:t xml:space="preserve"> marginal, trend, break-even, and cost-profit analyses while building strong relations with senior management.</w:t>
      </w:r>
    </w:p>
    <w:p w:rsidR="00B42BCF" w:rsidRDefault="00BA13E7">
      <w:pPr>
        <w:pStyle w:val="a5"/>
        <w:numPr>
          <w:ilvl w:val="0"/>
          <w:numId w:val="5"/>
        </w:numPr>
        <w:jc w:val="left"/>
        <w:rPr>
          <w:rFonts w:ascii="Arial" w:hAnsi="Arial"/>
        </w:rPr>
      </w:pPr>
      <w:r>
        <w:rPr>
          <w:rFonts w:ascii="Arial" w:hAnsi="Arial"/>
          <w:kern w:val="0"/>
        </w:rPr>
        <w:t>Analyzing and updating transfer prices for over 3,000 materials in correspondence with counterparts a</w:t>
      </w:r>
      <w:r>
        <w:rPr>
          <w:rFonts w:ascii="Arial" w:hAnsi="Arial"/>
          <w:kern w:val="0"/>
        </w:rPr>
        <w:t>ll over the globe.</w:t>
      </w:r>
    </w:p>
    <w:p w:rsidR="00B42BCF" w:rsidRDefault="00B42BCF">
      <w:pPr>
        <w:jc w:val="left"/>
      </w:pPr>
    </w:p>
    <w:p w:rsidR="00B42BCF" w:rsidRDefault="00BA13E7">
      <w:pPr>
        <w:jc w:val="left"/>
      </w:pPr>
      <w:r>
        <w:rPr>
          <w:rFonts w:ascii="Arial" w:hAnsi="Arial"/>
          <w:kern w:val="0"/>
          <w:sz w:val="22"/>
          <w:szCs w:val="22"/>
        </w:rPr>
        <w:t xml:space="preserve">2014 Apr </w:t>
      </w:r>
      <w:r>
        <w:rPr>
          <w:rFonts w:ascii="Arial" w:hAnsi="Arial"/>
          <w:kern w:val="0"/>
          <w:sz w:val="22"/>
          <w:szCs w:val="22"/>
        </w:rPr>
        <w:t xml:space="preserve">– </w:t>
      </w:r>
      <w:r>
        <w:rPr>
          <w:rFonts w:ascii="Arial" w:hAnsi="Arial"/>
          <w:kern w:val="0"/>
          <w:sz w:val="22"/>
          <w:szCs w:val="22"/>
        </w:rPr>
        <w:t>2015 May     SGH GLOBAL JAPAN CO. LTD. Tokyo, Japan</w:t>
      </w:r>
    </w:p>
    <w:p w:rsidR="00B42BCF" w:rsidRDefault="00BA13E7" w:rsidP="006139D6">
      <w:pPr>
        <w:ind w:firstLineChars="100" w:firstLine="210"/>
        <w:jc w:val="left"/>
      </w:pPr>
      <w:r>
        <w:rPr>
          <w:rFonts w:ascii="Arial" w:hAnsi="Arial"/>
          <w:kern w:val="0"/>
        </w:rPr>
        <w:t>Business Management Development</w:t>
      </w:r>
    </w:p>
    <w:p w:rsidR="00B42BCF" w:rsidRDefault="00BA13E7">
      <w:pPr>
        <w:pStyle w:val="a5"/>
        <w:numPr>
          <w:ilvl w:val="0"/>
          <w:numId w:val="7"/>
        </w:numPr>
        <w:jc w:val="left"/>
        <w:rPr>
          <w:rFonts w:ascii="Arial" w:hAnsi="Arial"/>
          <w:b/>
          <w:bCs/>
          <w:i/>
          <w:iCs/>
        </w:rPr>
      </w:pPr>
      <w:r>
        <w:rPr>
          <w:rFonts w:ascii="Arial" w:hAnsi="Arial"/>
          <w:kern w:val="0"/>
        </w:rPr>
        <w:t>Conducted customs declarations for imports, processing the documents and reaching 99.9% accuracy as a team.</w:t>
      </w:r>
    </w:p>
    <w:p w:rsidR="00B42BCF" w:rsidRDefault="00BA13E7">
      <w:pPr>
        <w:pStyle w:val="a5"/>
        <w:numPr>
          <w:ilvl w:val="0"/>
          <w:numId w:val="5"/>
        </w:numPr>
        <w:jc w:val="left"/>
        <w:rPr>
          <w:rFonts w:ascii="Arial" w:hAnsi="Arial"/>
        </w:rPr>
      </w:pPr>
      <w:r>
        <w:rPr>
          <w:rFonts w:ascii="Arial" w:hAnsi="Arial"/>
          <w:kern w:val="0"/>
        </w:rPr>
        <w:t>Provided</w:t>
      </w:r>
      <w:r>
        <w:rPr>
          <w:rFonts w:ascii="Arial" w:hAnsi="Arial"/>
          <w:kern w:val="0"/>
        </w:rPr>
        <w:t xml:space="preserve"> customer support for both international and Japanese customers on a timely basis.</w:t>
      </w:r>
    </w:p>
    <w:p w:rsidR="00B42BCF" w:rsidRDefault="00BA13E7">
      <w:pPr>
        <w:jc w:val="left"/>
      </w:pPr>
      <w:r>
        <w:rPr>
          <w:rFonts w:ascii="Arial" w:hAnsi="Arial"/>
          <w:kern w:val="0"/>
        </w:rPr>
        <w:t xml:space="preserve">   </w:t>
      </w:r>
    </w:p>
    <w:p w:rsidR="00B42BCF" w:rsidRDefault="00B42BCF">
      <w:pPr>
        <w:jc w:val="left"/>
      </w:pPr>
    </w:p>
    <w:p w:rsidR="00B42BCF" w:rsidRDefault="00BA13E7">
      <w:pPr>
        <w:jc w:val="left"/>
      </w:pPr>
      <w:r>
        <w:rPr>
          <w:rFonts w:ascii="Arial" w:hAnsi="Arial"/>
          <w:kern w:val="0"/>
          <w:sz w:val="24"/>
          <w:szCs w:val="24"/>
          <w:u w:val="single"/>
        </w:rPr>
        <w:t>Activities and Community Involvement</w:t>
      </w:r>
    </w:p>
    <w:p w:rsidR="00B42BCF" w:rsidRDefault="00B42BCF">
      <w:pPr>
        <w:jc w:val="left"/>
      </w:pPr>
    </w:p>
    <w:p w:rsidR="00B42BCF" w:rsidRDefault="00BA13E7">
      <w:pPr>
        <w:jc w:val="left"/>
      </w:pPr>
      <w:r>
        <w:rPr>
          <w:rFonts w:ascii="Arial" w:hAnsi="Arial"/>
          <w:kern w:val="0"/>
          <w:sz w:val="22"/>
          <w:szCs w:val="22"/>
        </w:rPr>
        <w:t xml:space="preserve">2011 Apr </w:t>
      </w:r>
      <w:r>
        <w:rPr>
          <w:rFonts w:ascii="Arial" w:hAnsi="Arial"/>
          <w:kern w:val="0"/>
          <w:sz w:val="22"/>
          <w:szCs w:val="22"/>
        </w:rPr>
        <w:t xml:space="preserve">– </w:t>
      </w:r>
      <w:r>
        <w:rPr>
          <w:rFonts w:ascii="Arial" w:hAnsi="Arial"/>
          <w:kern w:val="0"/>
          <w:sz w:val="22"/>
          <w:szCs w:val="22"/>
        </w:rPr>
        <w:t xml:space="preserve">2014 Mar       Diamond Inc., Tokyo, Japan </w:t>
      </w:r>
      <w:r>
        <w:rPr>
          <w:rFonts w:ascii="Arial" w:hAnsi="Arial"/>
          <w:kern w:val="0"/>
          <w:sz w:val="22"/>
          <w:szCs w:val="22"/>
        </w:rPr>
        <w:t xml:space="preserve">– </w:t>
      </w:r>
      <w:r>
        <w:rPr>
          <w:rFonts w:ascii="Arial" w:hAnsi="Arial"/>
          <w:kern w:val="0"/>
          <w:sz w:val="22"/>
          <w:szCs w:val="22"/>
        </w:rPr>
        <w:t>News Reporter Intern</w:t>
      </w:r>
    </w:p>
    <w:p w:rsidR="00B42BCF" w:rsidRDefault="00BA13E7">
      <w:pPr>
        <w:pStyle w:val="a5"/>
        <w:numPr>
          <w:ilvl w:val="0"/>
          <w:numId w:val="5"/>
        </w:numPr>
        <w:jc w:val="left"/>
        <w:rPr>
          <w:rFonts w:ascii="Arial" w:hAnsi="Arial"/>
          <w:b/>
          <w:bCs/>
          <w:i/>
          <w:iCs/>
        </w:rPr>
      </w:pPr>
      <w:r>
        <w:rPr>
          <w:rFonts w:ascii="Arial" w:hAnsi="Arial"/>
        </w:rPr>
        <w:t>Responsible for reporting on student achievements on D</w:t>
      </w:r>
      <w:r>
        <w:rPr>
          <w:rFonts w:ascii="Arial" w:hAnsi="Arial"/>
        </w:rPr>
        <w:t>iamond</w:t>
      </w:r>
      <w:r>
        <w:rPr>
          <w:rFonts w:ascii="Arial" w:hAnsi="Arial"/>
        </w:rPr>
        <w:t>’</w:t>
      </w:r>
      <w:r>
        <w:rPr>
          <w:rFonts w:ascii="Arial" w:hAnsi="Arial"/>
        </w:rPr>
        <w:t>s website in a wide range of areas.</w:t>
      </w:r>
    </w:p>
    <w:p w:rsidR="00B42BCF" w:rsidRDefault="00BA13E7">
      <w:pPr>
        <w:pStyle w:val="a5"/>
        <w:numPr>
          <w:ilvl w:val="0"/>
          <w:numId w:val="5"/>
        </w:numPr>
        <w:jc w:val="left"/>
        <w:rPr>
          <w:rFonts w:ascii="Arial" w:hAnsi="Arial"/>
          <w:b/>
          <w:bCs/>
          <w:i/>
          <w:iCs/>
        </w:rPr>
      </w:pPr>
      <w:r>
        <w:rPr>
          <w:rFonts w:ascii="Arial" w:hAnsi="Arial"/>
          <w:kern w:val="0"/>
        </w:rPr>
        <w:t xml:space="preserve">Managed the </w:t>
      </w:r>
      <w:r>
        <w:rPr>
          <w:rFonts w:ascii="Arial" w:hAnsi="Arial"/>
          <w:kern w:val="0"/>
        </w:rPr>
        <w:t>‘</w:t>
      </w:r>
      <w:r>
        <w:rPr>
          <w:rFonts w:ascii="Arial" w:hAnsi="Arial"/>
          <w:kern w:val="0"/>
        </w:rPr>
        <w:t>International Department</w:t>
      </w:r>
      <w:r>
        <w:rPr>
          <w:rFonts w:ascii="Arial" w:hAnsi="Arial"/>
          <w:kern w:val="0"/>
        </w:rPr>
        <w:t xml:space="preserve">’ </w:t>
      </w:r>
      <w:r>
        <w:rPr>
          <w:rFonts w:ascii="Arial" w:hAnsi="Arial"/>
          <w:kern w:val="0"/>
        </w:rPr>
        <w:t>team, overseeing the contributions of 10 students per year.</w:t>
      </w:r>
    </w:p>
    <w:p w:rsidR="00B42BCF" w:rsidRDefault="00B42BCF">
      <w:pPr>
        <w:jc w:val="left"/>
      </w:pPr>
    </w:p>
    <w:p w:rsidR="00B42BCF" w:rsidRDefault="00BA13E7" w:rsidP="006139D6">
      <w:pPr>
        <w:ind w:left="770" w:hangingChars="350" w:hanging="770"/>
        <w:jc w:val="left"/>
      </w:pPr>
      <w:r>
        <w:rPr>
          <w:rFonts w:ascii="Arial" w:hAnsi="Arial"/>
          <w:kern w:val="0"/>
          <w:sz w:val="22"/>
          <w:szCs w:val="22"/>
        </w:rPr>
        <w:t xml:space="preserve">2011 Apr </w:t>
      </w:r>
      <w:r>
        <w:rPr>
          <w:rFonts w:ascii="Arial" w:hAnsi="Arial"/>
          <w:kern w:val="0"/>
          <w:sz w:val="22"/>
          <w:szCs w:val="22"/>
        </w:rPr>
        <w:t xml:space="preserve">– </w:t>
      </w:r>
      <w:r>
        <w:rPr>
          <w:rFonts w:ascii="Arial" w:hAnsi="Arial"/>
          <w:kern w:val="0"/>
          <w:sz w:val="22"/>
          <w:szCs w:val="22"/>
        </w:rPr>
        <w:t xml:space="preserve">2014 Mar      Dance Society - Meijigakuin University - Team Leader and </w:t>
      </w:r>
      <w:r>
        <w:rPr>
          <w:rFonts w:ascii="Arial" w:hAnsi="Arial"/>
          <w:kern w:val="0"/>
          <w:sz w:val="22"/>
          <w:szCs w:val="22"/>
        </w:rPr>
        <w:t>Choreographer</w:t>
      </w:r>
    </w:p>
    <w:p w:rsidR="00B42BCF" w:rsidRDefault="00BA13E7">
      <w:pPr>
        <w:pStyle w:val="a5"/>
        <w:numPr>
          <w:ilvl w:val="0"/>
          <w:numId w:val="9"/>
        </w:numPr>
        <w:jc w:val="left"/>
        <w:rPr>
          <w:rFonts w:ascii="Arial" w:hAnsi="Arial"/>
        </w:rPr>
      </w:pPr>
      <w:r>
        <w:rPr>
          <w:rFonts w:ascii="Arial" w:hAnsi="Arial"/>
          <w:kern w:val="0"/>
        </w:rPr>
        <w:t>Staged</w:t>
      </w:r>
      <w:r>
        <w:rPr>
          <w:rFonts w:ascii="Arial" w:hAnsi="Arial"/>
          <w:kern w:val="0"/>
        </w:rPr>
        <w:t xml:space="preserve"> dance performances, creating choreography in cooperation with four other team leaders and in the process managing more than 100 team members.</w:t>
      </w:r>
    </w:p>
    <w:p w:rsidR="00B42BCF" w:rsidRDefault="00B42BCF">
      <w:pPr>
        <w:pStyle w:val="a5"/>
        <w:ind w:left="795"/>
        <w:jc w:val="left"/>
      </w:pPr>
    </w:p>
    <w:p w:rsidR="00B42BCF" w:rsidRDefault="00B42BCF">
      <w:pPr>
        <w:jc w:val="left"/>
      </w:pPr>
    </w:p>
    <w:p w:rsidR="00B42BCF" w:rsidRDefault="00BA13E7">
      <w:pPr>
        <w:jc w:val="left"/>
      </w:pPr>
      <w:r>
        <w:rPr>
          <w:rFonts w:ascii="Arial" w:hAnsi="Arial"/>
          <w:kern w:val="0"/>
          <w:sz w:val="22"/>
          <w:szCs w:val="22"/>
        </w:rPr>
        <w:t>2012 Aug                        Volunteer for 3.11 Earthquake, Miyagi Prefecture, Japan</w:t>
      </w:r>
    </w:p>
    <w:p w:rsidR="00B42BCF" w:rsidRDefault="00BA13E7">
      <w:pPr>
        <w:pStyle w:val="a5"/>
        <w:numPr>
          <w:ilvl w:val="0"/>
          <w:numId w:val="11"/>
        </w:numPr>
        <w:jc w:val="left"/>
        <w:rPr>
          <w:rFonts w:ascii="ＭＳ 明朝" w:eastAsia="ＭＳ 明朝" w:hAnsi="ＭＳ 明朝" w:cs="ＭＳ 明朝"/>
        </w:rPr>
      </w:pPr>
      <w:r>
        <w:rPr>
          <w:rFonts w:ascii="Arial" w:eastAsia="ＭＳ 明朝" w:hAnsi="Arial" w:cs="ＭＳ 明朝"/>
        </w:rPr>
        <w:t>Taught English and math</w:t>
      </w:r>
      <w:r>
        <w:rPr>
          <w:rFonts w:ascii="Arial" w:eastAsia="ＭＳ 明朝" w:hAnsi="Arial" w:cs="ＭＳ 明朝"/>
        </w:rPr>
        <w:t>ematics to students of a diverse range of ages, backgrounds and abilities.</w:t>
      </w:r>
    </w:p>
    <w:p w:rsidR="00B42BCF" w:rsidRDefault="00BA13E7">
      <w:pPr>
        <w:pStyle w:val="a5"/>
        <w:numPr>
          <w:ilvl w:val="0"/>
          <w:numId w:val="11"/>
        </w:numPr>
        <w:jc w:val="left"/>
        <w:rPr>
          <w:rFonts w:ascii="Arial" w:hAnsi="Arial"/>
        </w:rPr>
      </w:pPr>
      <w:r>
        <w:rPr>
          <w:rFonts w:ascii="Arial" w:hAnsi="Arial"/>
        </w:rPr>
        <w:t>Heavily involved in cleanup activities for damaged houses and schools.</w:t>
      </w:r>
    </w:p>
    <w:p w:rsidR="00B42BCF" w:rsidRDefault="00BA13E7">
      <w:pPr>
        <w:jc w:val="left"/>
      </w:pPr>
      <w:r>
        <w:rPr>
          <w:rFonts w:ascii="Arial" w:hAnsi="Arial"/>
          <w:kern w:val="0"/>
        </w:rPr>
        <w:t xml:space="preserve">       </w:t>
      </w:r>
      <w:r>
        <w:rPr>
          <w:rFonts w:ascii="ＭＳ 明朝" w:eastAsia="ＭＳ 明朝" w:hAnsi="ＭＳ 明朝" w:cs="ＭＳ 明朝"/>
          <w:lang w:val="ja-JP"/>
        </w:rPr>
        <w:t xml:space="preserve">　</w:t>
      </w:r>
      <w:r>
        <w:rPr>
          <w:rFonts w:ascii="Arial" w:hAnsi="Arial"/>
        </w:rPr>
        <w:t xml:space="preserve">    </w:t>
      </w:r>
    </w:p>
    <w:p w:rsidR="00B67FD8" w:rsidRDefault="00B67FD8">
      <w:pPr>
        <w:jc w:val="left"/>
        <w:rPr>
          <w:rFonts w:ascii="Arial" w:hAnsi="Arial"/>
          <w:kern w:val="0"/>
          <w:sz w:val="22"/>
          <w:szCs w:val="22"/>
          <w:u w:val="single"/>
        </w:rPr>
      </w:pPr>
    </w:p>
    <w:p w:rsidR="00B67FD8" w:rsidRDefault="00B67FD8">
      <w:pPr>
        <w:jc w:val="left"/>
        <w:rPr>
          <w:rFonts w:ascii="Arial" w:hAnsi="Arial"/>
          <w:kern w:val="0"/>
          <w:sz w:val="22"/>
          <w:szCs w:val="22"/>
          <w:u w:val="single"/>
        </w:rPr>
      </w:pPr>
    </w:p>
    <w:p w:rsidR="00B67FD8" w:rsidRDefault="00B67FD8">
      <w:pPr>
        <w:jc w:val="left"/>
        <w:rPr>
          <w:rFonts w:ascii="Arial" w:hAnsi="Arial"/>
          <w:kern w:val="0"/>
          <w:sz w:val="22"/>
          <w:szCs w:val="22"/>
          <w:u w:val="single"/>
        </w:rPr>
      </w:pPr>
    </w:p>
    <w:p w:rsidR="00B42BCF" w:rsidRDefault="00BA13E7">
      <w:pPr>
        <w:jc w:val="left"/>
      </w:pPr>
      <w:r>
        <w:rPr>
          <w:rFonts w:ascii="Arial" w:hAnsi="Arial"/>
          <w:kern w:val="0"/>
          <w:sz w:val="22"/>
          <w:szCs w:val="22"/>
          <w:u w:val="single"/>
        </w:rPr>
        <w:t>EDUCATION</w:t>
      </w:r>
    </w:p>
    <w:p w:rsidR="00B42BCF" w:rsidRDefault="00B42BCF">
      <w:pPr>
        <w:jc w:val="left"/>
        <w:rPr>
          <w:rFonts w:eastAsiaTheme="minorEastAsia"/>
        </w:rPr>
      </w:pPr>
    </w:p>
    <w:p w:rsidR="00B67FD8" w:rsidRPr="00B67FD8" w:rsidRDefault="00B67FD8">
      <w:pPr>
        <w:jc w:val="left"/>
        <w:rPr>
          <w:rFonts w:eastAsiaTheme="minorEastAsia" w:hint="eastAsia"/>
        </w:rPr>
      </w:pPr>
    </w:p>
    <w:p w:rsidR="00B67FD8" w:rsidRDefault="00B67FD8">
      <w:pPr>
        <w:jc w:val="left"/>
        <w:rPr>
          <w:rFonts w:ascii="Arial" w:hAnsi="Arial"/>
          <w:kern w:val="0"/>
          <w:sz w:val="22"/>
          <w:szCs w:val="22"/>
        </w:rPr>
      </w:pPr>
      <w:r>
        <w:rPr>
          <w:rFonts w:ascii="Arial" w:eastAsia="ＭＳ 明朝" w:hAnsi="Arial" w:cs="Arial"/>
          <w:bCs/>
          <w:sz w:val="22"/>
          <w:szCs w:val="22"/>
        </w:rPr>
        <w:t xml:space="preserve">2007 Apr – 2010 Mar   Nihon </w:t>
      </w:r>
      <w:r>
        <w:rPr>
          <w:rFonts w:ascii="Arial" w:eastAsia="ＭＳ 明朝" w:hAnsi="Arial" w:cs="Arial"/>
          <w:bCs/>
          <w:sz w:val="22"/>
          <w:szCs w:val="22"/>
        </w:rPr>
        <w:t xml:space="preserve">University Fujisawa High School  </w:t>
      </w:r>
      <w:r>
        <w:rPr>
          <w:rFonts w:ascii="Arial" w:eastAsia="ＭＳ 明朝" w:hAnsi="Arial" w:cs="Arial"/>
          <w:bCs/>
          <w:sz w:val="22"/>
          <w:szCs w:val="22"/>
        </w:rPr>
        <w:t xml:space="preserve"> Kanagawa, Japan</w:t>
      </w:r>
    </w:p>
    <w:p w:rsidR="00B67FD8" w:rsidRPr="00B67FD8" w:rsidRDefault="00B67FD8">
      <w:pPr>
        <w:jc w:val="left"/>
        <w:rPr>
          <w:rFonts w:ascii="Arial" w:eastAsiaTheme="minorEastAsia" w:hAnsi="Arial" w:hint="eastAsia"/>
          <w:kern w:val="0"/>
          <w:sz w:val="22"/>
          <w:szCs w:val="22"/>
        </w:rPr>
      </w:pPr>
    </w:p>
    <w:p w:rsidR="00B42BCF" w:rsidRDefault="00BA13E7">
      <w:pPr>
        <w:jc w:val="left"/>
      </w:pPr>
      <w:r>
        <w:rPr>
          <w:rFonts w:ascii="Arial" w:hAnsi="Arial"/>
          <w:kern w:val="0"/>
          <w:sz w:val="22"/>
          <w:szCs w:val="22"/>
        </w:rPr>
        <w:t xml:space="preserve">2010 Apr </w:t>
      </w:r>
      <w:r>
        <w:rPr>
          <w:rFonts w:ascii="Arial" w:hAnsi="Arial"/>
          <w:kern w:val="0"/>
          <w:sz w:val="22"/>
          <w:szCs w:val="22"/>
        </w:rPr>
        <w:t xml:space="preserve">– </w:t>
      </w:r>
      <w:r>
        <w:rPr>
          <w:rFonts w:ascii="Arial" w:hAnsi="Arial"/>
          <w:kern w:val="0"/>
          <w:sz w:val="22"/>
          <w:szCs w:val="22"/>
        </w:rPr>
        <w:t>20</w:t>
      </w:r>
      <w:r w:rsidR="00B67FD8">
        <w:rPr>
          <w:rFonts w:ascii="Arial" w:hAnsi="Arial"/>
          <w:kern w:val="0"/>
          <w:sz w:val="22"/>
          <w:szCs w:val="22"/>
        </w:rPr>
        <w:t xml:space="preserve">14 Mar   Meijigakuin University  </w:t>
      </w:r>
      <w:r>
        <w:rPr>
          <w:rFonts w:ascii="Arial" w:hAnsi="Arial"/>
          <w:kern w:val="0"/>
          <w:sz w:val="22"/>
          <w:szCs w:val="22"/>
        </w:rPr>
        <w:t xml:space="preserve"> Tokyo, Japan </w:t>
      </w:r>
    </w:p>
    <w:p w:rsidR="00B42BCF" w:rsidRDefault="00BA13E7">
      <w:pPr>
        <w:ind w:firstLine="700"/>
        <w:jc w:val="left"/>
      </w:pPr>
      <w:r>
        <w:rPr>
          <w:rFonts w:ascii="Arial" w:hAnsi="Arial"/>
          <w:kern w:val="0"/>
          <w:sz w:val="22"/>
          <w:szCs w:val="22"/>
        </w:rPr>
        <w:t xml:space="preserve">International Department, </w:t>
      </w:r>
      <w:r>
        <w:rPr>
          <w:rFonts w:ascii="Arial" w:hAnsi="Arial"/>
          <w:kern w:val="0"/>
          <w:sz w:val="22"/>
          <w:szCs w:val="22"/>
        </w:rPr>
        <w:t>International Business Course</w:t>
      </w:r>
    </w:p>
    <w:p w:rsidR="00B42BCF" w:rsidRDefault="00BA13E7">
      <w:pPr>
        <w:pStyle w:val="a5"/>
        <w:numPr>
          <w:ilvl w:val="0"/>
          <w:numId w:val="13"/>
        </w:numPr>
        <w:jc w:val="left"/>
        <w:rPr>
          <w:rFonts w:ascii="Arial" w:hAnsi="Arial"/>
        </w:rPr>
      </w:pPr>
      <w:r>
        <w:rPr>
          <w:rFonts w:ascii="Arial" w:hAnsi="Arial"/>
          <w:kern w:val="0"/>
        </w:rPr>
        <w:t xml:space="preserve">Studied a broad range of business areas including macro- and microeconomics, statistics and financial regulation and </w:t>
      </w:r>
      <w:r w:rsidR="00B67FD8">
        <w:rPr>
          <w:rFonts w:ascii="Arial" w:hAnsi="Arial"/>
          <w:kern w:val="0"/>
        </w:rPr>
        <w:t>corporate governance</w:t>
      </w:r>
      <w:r>
        <w:rPr>
          <w:rFonts w:ascii="Arial" w:hAnsi="Arial"/>
          <w:kern w:val="0"/>
        </w:rPr>
        <w:t>.</w:t>
      </w:r>
    </w:p>
    <w:p w:rsidR="00B42BCF" w:rsidRPr="00B67FD8" w:rsidRDefault="00B42BCF">
      <w:pPr>
        <w:ind w:firstLine="210"/>
        <w:jc w:val="left"/>
      </w:pPr>
    </w:p>
    <w:p w:rsidR="00B42BCF" w:rsidRDefault="00BA13E7" w:rsidP="00B67FD8">
      <w:pPr>
        <w:jc w:val="left"/>
      </w:pPr>
      <w:r>
        <w:rPr>
          <w:rFonts w:ascii="Arial" w:hAnsi="Arial"/>
          <w:kern w:val="0"/>
          <w:sz w:val="22"/>
          <w:szCs w:val="22"/>
        </w:rPr>
        <w:t xml:space="preserve">2012 Sep </w:t>
      </w:r>
      <w:r>
        <w:rPr>
          <w:rFonts w:ascii="Arial" w:hAnsi="Arial"/>
          <w:kern w:val="0"/>
          <w:sz w:val="22"/>
          <w:szCs w:val="22"/>
        </w:rPr>
        <w:t xml:space="preserve">– </w:t>
      </w:r>
      <w:r w:rsidR="00B67FD8">
        <w:rPr>
          <w:rFonts w:ascii="Arial" w:hAnsi="Arial"/>
          <w:kern w:val="0"/>
          <w:sz w:val="22"/>
          <w:szCs w:val="22"/>
        </w:rPr>
        <w:t xml:space="preserve">2013 </w:t>
      </w:r>
      <w:r w:rsidR="006139D6">
        <w:rPr>
          <w:rFonts w:ascii="Arial" w:hAnsi="Arial"/>
          <w:kern w:val="0"/>
          <w:sz w:val="22"/>
          <w:szCs w:val="22"/>
        </w:rPr>
        <w:t>Jun   Oxford</w:t>
      </w:r>
      <w:r>
        <w:rPr>
          <w:rFonts w:ascii="Arial" w:hAnsi="Arial"/>
          <w:kern w:val="0"/>
          <w:sz w:val="22"/>
          <w:szCs w:val="22"/>
        </w:rPr>
        <w:t xml:space="preserve"> Brookes University, United Kingdom</w:t>
      </w:r>
      <w:r w:rsidR="00B67FD8">
        <w:rPr>
          <w:rFonts w:ascii="Arial" w:hAnsi="Arial"/>
          <w:kern w:val="0"/>
          <w:sz w:val="22"/>
          <w:szCs w:val="22"/>
        </w:rPr>
        <w:t xml:space="preserve"> </w:t>
      </w:r>
      <w:r w:rsidR="006139D6">
        <w:rPr>
          <w:rFonts w:ascii="Arial" w:hAnsi="Arial"/>
          <w:kern w:val="0"/>
          <w:sz w:val="22"/>
          <w:szCs w:val="22"/>
        </w:rPr>
        <w:t>-</w:t>
      </w:r>
      <w:r w:rsidR="00B67FD8">
        <w:rPr>
          <w:rFonts w:ascii="Arial" w:hAnsi="Arial"/>
          <w:kern w:val="0"/>
          <w:sz w:val="22"/>
          <w:szCs w:val="22"/>
        </w:rPr>
        <w:t xml:space="preserve"> Exchange Program</w:t>
      </w:r>
    </w:p>
    <w:p w:rsidR="00B42BCF" w:rsidRDefault="00BA13E7">
      <w:pPr>
        <w:pStyle w:val="a5"/>
        <w:numPr>
          <w:ilvl w:val="0"/>
          <w:numId w:val="13"/>
        </w:numPr>
        <w:jc w:val="left"/>
        <w:rPr>
          <w:rFonts w:ascii="Arial" w:hAnsi="Arial"/>
        </w:rPr>
      </w:pPr>
      <w:r>
        <w:rPr>
          <w:rFonts w:ascii="Arial" w:hAnsi="Arial"/>
          <w:kern w:val="0"/>
        </w:rPr>
        <w:t xml:space="preserve">Took a number </w:t>
      </w:r>
      <w:r>
        <w:rPr>
          <w:rFonts w:ascii="Arial" w:hAnsi="Arial"/>
          <w:kern w:val="0"/>
        </w:rPr>
        <w:t>of accounting classes, in addition to modules on film, world history and linguistics in order to broaden my intercultural understanding.</w:t>
      </w:r>
    </w:p>
    <w:p w:rsidR="00B42BCF" w:rsidRDefault="00BA13E7">
      <w:pPr>
        <w:pStyle w:val="a5"/>
        <w:numPr>
          <w:ilvl w:val="0"/>
          <w:numId w:val="13"/>
        </w:numPr>
        <w:jc w:val="left"/>
        <w:rPr>
          <w:rFonts w:ascii="Arial" w:hAnsi="Arial"/>
          <w:b/>
          <w:bCs/>
        </w:rPr>
      </w:pPr>
      <w:r>
        <w:rPr>
          <w:rFonts w:ascii="Arial" w:hAnsi="Arial"/>
          <w:kern w:val="0"/>
        </w:rPr>
        <w:t xml:space="preserve"> Developed confidence in public speaking through presentations, including one on the theme of effective study methods f</w:t>
      </w:r>
      <w:r>
        <w:rPr>
          <w:rFonts w:ascii="Arial" w:hAnsi="Arial"/>
          <w:kern w:val="0"/>
        </w:rPr>
        <w:t>or 50 overseas students.</w:t>
      </w:r>
    </w:p>
    <w:p w:rsidR="00B67FD8" w:rsidRDefault="00B67FD8">
      <w:pPr>
        <w:jc w:val="left"/>
      </w:pPr>
    </w:p>
    <w:p w:rsidR="00B42BCF" w:rsidRDefault="00B67FD8">
      <w:pPr>
        <w:jc w:val="left"/>
      </w:pPr>
      <w:r>
        <w:rPr>
          <w:rFonts w:ascii="Arial" w:hAnsi="Arial"/>
          <w:kern w:val="0"/>
          <w:sz w:val="22"/>
          <w:szCs w:val="22"/>
        </w:rPr>
        <w:t xml:space="preserve"> </w:t>
      </w:r>
      <w:r w:rsidR="00BA13E7">
        <w:rPr>
          <w:rFonts w:ascii="Arial" w:hAnsi="Arial"/>
          <w:kern w:val="0"/>
          <w:sz w:val="22"/>
          <w:szCs w:val="22"/>
        </w:rPr>
        <w:t xml:space="preserve">2014 Jan </w:t>
      </w:r>
      <w:r w:rsidR="00BA13E7">
        <w:rPr>
          <w:rFonts w:ascii="Arial" w:hAnsi="Arial"/>
          <w:kern w:val="0"/>
          <w:sz w:val="22"/>
          <w:szCs w:val="22"/>
        </w:rPr>
        <w:t xml:space="preserve">– </w:t>
      </w:r>
      <w:r w:rsidR="00BA13E7">
        <w:rPr>
          <w:rFonts w:ascii="Arial" w:hAnsi="Arial"/>
          <w:kern w:val="0"/>
          <w:sz w:val="22"/>
          <w:szCs w:val="22"/>
        </w:rPr>
        <w:t xml:space="preserve">2014 Sep  </w:t>
      </w:r>
      <w:r w:rsidR="006139D6">
        <w:rPr>
          <w:rFonts w:ascii="Arial" w:hAnsi="Arial"/>
          <w:kern w:val="0"/>
          <w:sz w:val="22"/>
          <w:szCs w:val="22"/>
        </w:rPr>
        <w:t xml:space="preserve"> </w:t>
      </w:r>
      <w:r w:rsidR="006139D6">
        <w:rPr>
          <w:rFonts w:ascii="Arial" w:hAnsi="Arial"/>
          <w:kern w:val="0"/>
          <w:sz w:val="22"/>
          <w:szCs w:val="22"/>
        </w:rPr>
        <w:t>California State University East Bay</w:t>
      </w:r>
      <w:r w:rsidR="00BA13E7">
        <w:rPr>
          <w:rFonts w:ascii="Arial" w:hAnsi="Arial"/>
          <w:kern w:val="0"/>
          <w:sz w:val="22"/>
          <w:szCs w:val="22"/>
        </w:rPr>
        <w:t xml:space="preserve"> </w:t>
      </w:r>
      <w:r w:rsidR="006139D6">
        <w:rPr>
          <w:rFonts w:asciiTheme="minorEastAsia" w:eastAsiaTheme="minorEastAsia" w:hAnsiTheme="minorEastAsia"/>
          <w:kern w:val="0"/>
          <w:sz w:val="22"/>
          <w:szCs w:val="22"/>
        </w:rPr>
        <w:t>-</w:t>
      </w:r>
      <w:r w:rsidR="006139D6">
        <w:rPr>
          <w:rFonts w:ascii="Arial" w:hAnsi="Arial"/>
          <w:kern w:val="0"/>
          <w:sz w:val="22"/>
          <w:szCs w:val="22"/>
        </w:rPr>
        <w:t xml:space="preserve"> </w:t>
      </w:r>
      <w:r w:rsidR="00BA13E7">
        <w:rPr>
          <w:rFonts w:ascii="Arial" w:hAnsi="Arial"/>
          <w:kern w:val="0"/>
          <w:sz w:val="22"/>
          <w:szCs w:val="22"/>
        </w:rPr>
        <w:t>Extension Course</w:t>
      </w:r>
    </w:p>
    <w:p w:rsidR="00B42BCF" w:rsidRDefault="00BA13E7">
      <w:pPr>
        <w:jc w:val="left"/>
      </w:pPr>
      <w:r>
        <w:rPr>
          <w:rFonts w:ascii="Arial" w:hAnsi="Arial"/>
          <w:kern w:val="0"/>
          <w:sz w:val="22"/>
          <w:szCs w:val="22"/>
        </w:rPr>
        <w:t xml:space="preserve">            </w:t>
      </w:r>
      <w:r>
        <w:rPr>
          <w:rFonts w:ascii="Arial" w:hAnsi="Arial"/>
          <w:kern w:val="0"/>
          <w:sz w:val="22"/>
          <w:szCs w:val="22"/>
        </w:rPr>
        <w:t xml:space="preserve">Accounting and Business </w:t>
      </w:r>
    </w:p>
    <w:p w:rsidR="00B42BCF" w:rsidRPr="00B67FD8" w:rsidRDefault="00BA13E7">
      <w:pPr>
        <w:pStyle w:val="a5"/>
        <w:numPr>
          <w:ilvl w:val="0"/>
          <w:numId w:val="15"/>
        </w:numPr>
        <w:jc w:val="left"/>
        <w:rPr>
          <w:rFonts w:ascii="ＭＳ 明朝" w:eastAsia="ＭＳ 明朝" w:hAnsi="ＭＳ 明朝" w:cs="ＭＳ 明朝"/>
          <w:b/>
          <w:bCs/>
        </w:rPr>
      </w:pPr>
      <w:r>
        <w:rPr>
          <w:rFonts w:ascii="Arial" w:eastAsia="ＭＳ 明朝" w:hAnsi="Arial" w:cs="ＭＳ 明朝"/>
          <w:kern w:val="0"/>
        </w:rPr>
        <w:t>Took a wide range of courses designed to support and aid in the acquisition of CPA qualifications including advanc</w:t>
      </w:r>
      <w:r>
        <w:rPr>
          <w:rFonts w:ascii="Arial" w:eastAsia="ＭＳ 明朝" w:hAnsi="Arial" w:cs="ＭＳ 明朝"/>
          <w:kern w:val="0"/>
        </w:rPr>
        <w:t>ed accounting, auditing, business law and taxation.</w:t>
      </w:r>
    </w:p>
    <w:p w:rsidR="00B67FD8" w:rsidRPr="00B67FD8" w:rsidRDefault="00B67FD8" w:rsidP="00B67FD8">
      <w:pPr>
        <w:jc w:val="left"/>
        <w:rPr>
          <w:rFonts w:ascii="Arial" w:eastAsia="ＭＳ 明朝" w:hAnsi="Arial" w:cs="Arial"/>
          <w:bCs/>
          <w:sz w:val="22"/>
          <w:szCs w:val="22"/>
        </w:rPr>
      </w:pPr>
    </w:p>
    <w:p w:rsidR="00B42BCF" w:rsidRPr="00B67FD8" w:rsidRDefault="00B42BCF">
      <w:pPr>
        <w:jc w:val="left"/>
      </w:pPr>
    </w:p>
    <w:p w:rsidR="00B42BCF" w:rsidRDefault="00B42BCF">
      <w:pPr>
        <w:jc w:val="left"/>
      </w:pPr>
    </w:p>
    <w:p w:rsidR="00B42BCF" w:rsidRDefault="00BA13E7">
      <w:pPr>
        <w:jc w:val="left"/>
      </w:pPr>
      <w:r>
        <w:rPr>
          <w:rFonts w:ascii="Arial" w:hAnsi="Arial"/>
          <w:kern w:val="0"/>
          <w:sz w:val="24"/>
          <w:szCs w:val="24"/>
          <w:u w:val="single"/>
        </w:rPr>
        <w:t>Additional Information</w:t>
      </w:r>
    </w:p>
    <w:p w:rsidR="00B42BCF" w:rsidRDefault="00B42BCF">
      <w:pPr>
        <w:jc w:val="left"/>
      </w:pPr>
    </w:p>
    <w:p w:rsidR="00B42BCF" w:rsidRDefault="00BA13E7">
      <w:pPr>
        <w:pStyle w:val="a5"/>
        <w:numPr>
          <w:ilvl w:val="0"/>
          <w:numId w:val="15"/>
        </w:numPr>
        <w:jc w:val="left"/>
        <w:rPr>
          <w:rFonts w:ascii="Arial" w:hAnsi="Arial"/>
        </w:rPr>
      </w:pPr>
      <w:r>
        <w:rPr>
          <w:rFonts w:ascii="Arial" w:hAnsi="Arial"/>
          <w:kern w:val="0"/>
        </w:rPr>
        <w:t xml:space="preserve">Hobbies and interests include sports and dancing, swimming and snowboarding, in addition to playing piano, saxophone, clarinet and drums. </w:t>
      </w:r>
    </w:p>
    <w:sectPr w:rsidR="00B42BCF">
      <w:footerReference w:type="default" r:id="rId8"/>
      <w:pgSz w:w="11900" w:h="16840"/>
      <w:pgMar w:top="680" w:right="1247" w:bottom="295" w:left="1247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3E7" w:rsidRDefault="00BA13E7">
      <w:r>
        <w:separator/>
      </w:r>
    </w:p>
  </w:endnote>
  <w:endnote w:type="continuationSeparator" w:id="0">
    <w:p w:rsidR="00BA13E7" w:rsidRDefault="00BA1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BCF" w:rsidRDefault="00BA13E7">
    <w:pPr>
      <w:pStyle w:val="a4"/>
      <w:jc w:val="center"/>
    </w:pPr>
    <w:r>
      <w:rPr>
        <w:lang w:val="ja-JP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6B1F78">
      <w:rPr>
        <w:b/>
        <w:bCs/>
        <w:noProof/>
      </w:rPr>
      <w:t>1</w:t>
    </w:r>
    <w:r>
      <w:rPr>
        <w:b/>
        <w:bCs/>
      </w:rPr>
      <w:fldChar w:fldCharType="end"/>
    </w:r>
    <w:r>
      <w:rPr>
        <w:lang w:val="ja-JP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 xml:space="preserve"> NUMPAGES </w:instrText>
    </w:r>
    <w:r>
      <w:rPr>
        <w:b/>
        <w:bCs/>
      </w:rPr>
      <w:fldChar w:fldCharType="separate"/>
    </w:r>
    <w:r w:rsidR="006B1F78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3E7" w:rsidRDefault="00BA13E7">
      <w:r>
        <w:separator/>
      </w:r>
    </w:p>
  </w:footnote>
  <w:footnote w:type="continuationSeparator" w:id="0">
    <w:p w:rsidR="00BA13E7" w:rsidRDefault="00BA13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11295"/>
    <w:multiLevelType w:val="hybridMultilevel"/>
    <w:tmpl w:val="F6E8DB66"/>
    <w:numStyleLink w:val="ImportedStyle7"/>
  </w:abstractNum>
  <w:abstractNum w:abstractNumId="1" w15:restartNumberingAfterBreak="0">
    <w:nsid w:val="0CED0940"/>
    <w:multiLevelType w:val="hybridMultilevel"/>
    <w:tmpl w:val="F6E8DB66"/>
    <w:styleLink w:val="ImportedStyle7"/>
    <w:lvl w:ilvl="0" w:tplc="68E0B642">
      <w:start w:val="1"/>
      <w:numFmt w:val="bullet"/>
      <w:lvlText w:val="✓"/>
      <w:lvlJc w:val="left"/>
      <w:pPr>
        <w:ind w:left="85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9DA7CF8">
      <w:start w:val="1"/>
      <w:numFmt w:val="bullet"/>
      <w:lvlText w:val="➢"/>
      <w:lvlJc w:val="left"/>
      <w:pPr>
        <w:ind w:left="127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7ED902">
      <w:start w:val="1"/>
      <w:numFmt w:val="bullet"/>
      <w:lvlText w:val="◇"/>
      <w:lvlJc w:val="left"/>
      <w:pPr>
        <w:ind w:left="169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DCDD74">
      <w:start w:val="1"/>
      <w:numFmt w:val="bullet"/>
      <w:lvlText w:val="●"/>
      <w:lvlJc w:val="left"/>
      <w:pPr>
        <w:ind w:left="211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EAE5E6">
      <w:start w:val="1"/>
      <w:numFmt w:val="bullet"/>
      <w:lvlText w:val="➢"/>
      <w:lvlJc w:val="left"/>
      <w:pPr>
        <w:ind w:left="253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D6852BC">
      <w:start w:val="1"/>
      <w:numFmt w:val="bullet"/>
      <w:lvlText w:val="◇"/>
      <w:lvlJc w:val="left"/>
      <w:pPr>
        <w:ind w:left="295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783D4C">
      <w:start w:val="1"/>
      <w:numFmt w:val="bullet"/>
      <w:lvlText w:val="●"/>
      <w:lvlJc w:val="left"/>
      <w:pPr>
        <w:ind w:left="337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34C46C">
      <w:start w:val="1"/>
      <w:numFmt w:val="bullet"/>
      <w:lvlText w:val="➢"/>
      <w:lvlJc w:val="left"/>
      <w:pPr>
        <w:ind w:left="379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7C6618">
      <w:start w:val="1"/>
      <w:numFmt w:val="bullet"/>
      <w:lvlText w:val="◇"/>
      <w:lvlJc w:val="left"/>
      <w:pPr>
        <w:ind w:left="421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52A2A8B"/>
    <w:multiLevelType w:val="hybridMultilevel"/>
    <w:tmpl w:val="8424BFA2"/>
    <w:numStyleLink w:val="ImportedStyle6"/>
  </w:abstractNum>
  <w:abstractNum w:abstractNumId="3" w15:restartNumberingAfterBreak="0">
    <w:nsid w:val="1D67276C"/>
    <w:multiLevelType w:val="hybridMultilevel"/>
    <w:tmpl w:val="450085F8"/>
    <w:styleLink w:val="ImportedStyle2"/>
    <w:lvl w:ilvl="0" w:tplc="DB9A21E4">
      <w:start w:val="1"/>
      <w:numFmt w:val="bullet"/>
      <w:lvlText w:val="✓"/>
      <w:lvlJc w:val="left"/>
      <w:pPr>
        <w:ind w:left="76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1EA818">
      <w:start w:val="1"/>
      <w:numFmt w:val="bullet"/>
      <w:lvlText w:val="➢"/>
      <w:lvlJc w:val="left"/>
      <w:pPr>
        <w:ind w:left="124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D03536">
      <w:start w:val="1"/>
      <w:numFmt w:val="bullet"/>
      <w:lvlText w:val="◇"/>
      <w:lvlJc w:val="left"/>
      <w:pPr>
        <w:ind w:left="166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35AB6F4">
      <w:start w:val="1"/>
      <w:numFmt w:val="bullet"/>
      <w:lvlText w:val="●"/>
      <w:lvlJc w:val="left"/>
      <w:pPr>
        <w:ind w:left="208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D65FA2">
      <w:start w:val="1"/>
      <w:numFmt w:val="bullet"/>
      <w:lvlText w:val="➢"/>
      <w:lvlJc w:val="left"/>
      <w:pPr>
        <w:ind w:left="250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FC362A">
      <w:start w:val="1"/>
      <w:numFmt w:val="bullet"/>
      <w:lvlText w:val="◇"/>
      <w:lvlJc w:val="left"/>
      <w:pPr>
        <w:ind w:left="292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8E8E4C">
      <w:start w:val="1"/>
      <w:numFmt w:val="bullet"/>
      <w:lvlText w:val="●"/>
      <w:lvlJc w:val="left"/>
      <w:pPr>
        <w:ind w:left="334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F78AEA4">
      <w:start w:val="1"/>
      <w:numFmt w:val="bullet"/>
      <w:lvlText w:val="➢"/>
      <w:lvlJc w:val="left"/>
      <w:pPr>
        <w:ind w:left="376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54F31E">
      <w:start w:val="1"/>
      <w:numFmt w:val="bullet"/>
      <w:lvlText w:val="◇"/>
      <w:lvlJc w:val="left"/>
      <w:pPr>
        <w:ind w:left="418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35C3AC9"/>
    <w:multiLevelType w:val="hybridMultilevel"/>
    <w:tmpl w:val="07825B54"/>
    <w:styleLink w:val="ImportedStyle5"/>
    <w:lvl w:ilvl="0" w:tplc="1CFEC072">
      <w:start w:val="1"/>
      <w:numFmt w:val="bullet"/>
      <w:lvlText w:val="✓"/>
      <w:lvlJc w:val="left"/>
      <w:pPr>
        <w:ind w:left="88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CE24BA6">
      <w:start w:val="1"/>
      <w:numFmt w:val="bullet"/>
      <w:lvlText w:val="➢"/>
      <w:lvlJc w:val="left"/>
      <w:pPr>
        <w:ind w:left="130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CCDBD8">
      <w:start w:val="1"/>
      <w:numFmt w:val="bullet"/>
      <w:lvlText w:val="◇"/>
      <w:lvlJc w:val="left"/>
      <w:pPr>
        <w:ind w:left="172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B922ABA">
      <w:start w:val="1"/>
      <w:numFmt w:val="bullet"/>
      <w:lvlText w:val="●"/>
      <w:lvlJc w:val="left"/>
      <w:pPr>
        <w:ind w:left="214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1854DC">
      <w:start w:val="1"/>
      <w:numFmt w:val="bullet"/>
      <w:lvlText w:val="➢"/>
      <w:lvlJc w:val="left"/>
      <w:pPr>
        <w:ind w:left="256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1AC68E">
      <w:start w:val="1"/>
      <w:numFmt w:val="bullet"/>
      <w:lvlText w:val="◇"/>
      <w:lvlJc w:val="left"/>
      <w:pPr>
        <w:ind w:left="298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9EFB10">
      <w:start w:val="1"/>
      <w:numFmt w:val="bullet"/>
      <w:lvlText w:val="●"/>
      <w:lvlJc w:val="left"/>
      <w:pPr>
        <w:ind w:left="340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8A0BEE">
      <w:start w:val="1"/>
      <w:numFmt w:val="bullet"/>
      <w:lvlText w:val="➢"/>
      <w:lvlJc w:val="left"/>
      <w:pPr>
        <w:ind w:left="382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D0A518">
      <w:start w:val="1"/>
      <w:numFmt w:val="bullet"/>
      <w:lvlText w:val="◇"/>
      <w:lvlJc w:val="left"/>
      <w:pPr>
        <w:ind w:left="424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3F45756"/>
    <w:multiLevelType w:val="hybridMultilevel"/>
    <w:tmpl w:val="07825B54"/>
    <w:numStyleLink w:val="ImportedStyle5"/>
  </w:abstractNum>
  <w:abstractNum w:abstractNumId="6" w15:restartNumberingAfterBreak="0">
    <w:nsid w:val="34991FAD"/>
    <w:multiLevelType w:val="hybridMultilevel"/>
    <w:tmpl w:val="26306D02"/>
    <w:numStyleLink w:val="ImportedStyle1"/>
  </w:abstractNum>
  <w:abstractNum w:abstractNumId="7" w15:restartNumberingAfterBreak="0">
    <w:nsid w:val="35D56084"/>
    <w:multiLevelType w:val="hybridMultilevel"/>
    <w:tmpl w:val="F0D6F790"/>
    <w:numStyleLink w:val="ImportedStyle4"/>
  </w:abstractNum>
  <w:abstractNum w:abstractNumId="8" w15:restartNumberingAfterBreak="0">
    <w:nsid w:val="41B2102D"/>
    <w:multiLevelType w:val="hybridMultilevel"/>
    <w:tmpl w:val="FE9EA072"/>
    <w:numStyleLink w:val="ImportedStyle3"/>
  </w:abstractNum>
  <w:abstractNum w:abstractNumId="9" w15:restartNumberingAfterBreak="0">
    <w:nsid w:val="5E720B70"/>
    <w:multiLevelType w:val="hybridMultilevel"/>
    <w:tmpl w:val="F0D6F790"/>
    <w:styleLink w:val="ImportedStyle4"/>
    <w:lvl w:ilvl="0" w:tplc="EC425AA6">
      <w:start w:val="1"/>
      <w:numFmt w:val="bullet"/>
      <w:lvlText w:val="✓"/>
      <w:lvlJc w:val="left"/>
      <w:pPr>
        <w:ind w:left="79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EFCF2E6">
      <w:start w:val="1"/>
      <w:numFmt w:val="bullet"/>
      <w:lvlText w:val="➢"/>
      <w:lvlJc w:val="left"/>
      <w:pPr>
        <w:ind w:left="121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3AE1B92">
      <w:start w:val="1"/>
      <w:numFmt w:val="bullet"/>
      <w:lvlText w:val="◇"/>
      <w:lvlJc w:val="left"/>
      <w:pPr>
        <w:ind w:left="163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7E8098A">
      <w:start w:val="1"/>
      <w:numFmt w:val="bullet"/>
      <w:lvlText w:val="●"/>
      <w:lvlJc w:val="left"/>
      <w:pPr>
        <w:ind w:left="205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D8E2108">
      <w:start w:val="1"/>
      <w:numFmt w:val="bullet"/>
      <w:lvlText w:val="➢"/>
      <w:lvlJc w:val="left"/>
      <w:pPr>
        <w:ind w:left="247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AE5096">
      <w:start w:val="1"/>
      <w:numFmt w:val="bullet"/>
      <w:lvlText w:val="◇"/>
      <w:lvlJc w:val="left"/>
      <w:pPr>
        <w:ind w:left="289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B924A88">
      <w:start w:val="1"/>
      <w:numFmt w:val="bullet"/>
      <w:lvlText w:val="●"/>
      <w:lvlJc w:val="left"/>
      <w:pPr>
        <w:ind w:left="331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440C160">
      <w:start w:val="1"/>
      <w:numFmt w:val="bullet"/>
      <w:lvlText w:val="➢"/>
      <w:lvlJc w:val="left"/>
      <w:pPr>
        <w:ind w:left="373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FC1AAA">
      <w:start w:val="1"/>
      <w:numFmt w:val="bullet"/>
      <w:lvlText w:val="◇"/>
      <w:lvlJc w:val="left"/>
      <w:pPr>
        <w:ind w:left="415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65AD7C3D"/>
    <w:multiLevelType w:val="hybridMultilevel"/>
    <w:tmpl w:val="FE9EA072"/>
    <w:styleLink w:val="ImportedStyle3"/>
    <w:lvl w:ilvl="0" w:tplc="A22C2334">
      <w:start w:val="1"/>
      <w:numFmt w:val="bullet"/>
      <w:lvlText w:val="✓"/>
      <w:lvlJc w:val="left"/>
      <w:pPr>
        <w:ind w:left="82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D28994">
      <w:start w:val="1"/>
      <w:numFmt w:val="bullet"/>
      <w:lvlText w:val="➢"/>
      <w:lvlJc w:val="left"/>
      <w:pPr>
        <w:ind w:left="124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FA4714">
      <w:start w:val="1"/>
      <w:numFmt w:val="bullet"/>
      <w:lvlText w:val="◇"/>
      <w:lvlJc w:val="left"/>
      <w:pPr>
        <w:ind w:left="166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1E4DB2">
      <w:start w:val="1"/>
      <w:numFmt w:val="bullet"/>
      <w:lvlText w:val="●"/>
      <w:lvlJc w:val="left"/>
      <w:pPr>
        <w:ind w:left="208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4FA3BCC">
      <w:start w:val="1"/>
      <w:numFmt w:val="bullet"/>
      <w:lvlText w:val="➢"/>
      <w:lvlJc w:val="left"/>
      <w:pPr>
        <w:ind w:left="250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DE52D8">
      <w:start w:val="1"/>
      <w:numFmt w:val="bullet"/>
      <w:lvlText w:val="◇"/>
      <w:lvlJc w:val="left"/>
      <w:pPr>
        <w:ind w:left="292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229A80">
      <w:start w:val="1"/>
      <w:numFmt w:val="bullet"/>
      <w:lvlText w:val="●"/>
      <w:lvlJc w:val="left"/>
      <w:pPr>
        <w:ind w:left="334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8CE0E0">
      <w:start w:val="1"/>
      <w:numFmt w:val="bullet"/>
      <w:lvlText w:val="➢"/>
      <w:lvlJc w:val="left"/>
      <w:pPr>
        <w:ind w:left="376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0E46170">
      <w:start w:val="1"/>
      <w:numFmt w:val="bullet"/>
      <w:lvlText w:val="◇"/>
      <w:lvlJc w:val="left"/>
      <w:pPr>
        <w:ind w:left="418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7550331"/>
    <w:multiLevelType w:val="hybridMultilevel"/>
    <w:tmpl w:val="26306D02"/>
    <w:styleLink w:val="ImportedStyle1"/>
    <w:lvl w:ilvl="0" w:tplc="4E78B764">
      <w:start w:val="1"/>
      <w:numFmt w:val="bullet"/>
      <w:lvlText w:val="✓"/>
      <w:lvlJc w:val="left"/>
      <w:pPr>
        <w:ind w:left="704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B28BCD8">
      <w:start w:val="1"/>
      <w:numFmt w:val="bullet"/>
      <w:lvlText w:val="➢"/>
      <w:lvlJc w:val="left"/>
      <w:pPr>
        <w:ind w:left="1124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389A34">
      <w:start w:val="1"/>
      <w:numFmt w:val="bullet"/>
      <w:lvlText w:val="◇"/>
      <w:lvlJc w:val="left"/>
      <w:pPr>
        <w:ind w:left="1544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C340554">
      <w:start w:val="1"/>
      <w:numFmt w:val="bullet"/>
      <w:lvlText w:val="●"/>
      <w:lvlJc w:val="left"/>
      <w:pPr>
        <w:ind w:left="1964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4C6322">
      <w:start w:val="1"/>
      <w:numFmt w:val="bullet"/>
      <w:lvlText w:val="➢"/>
      <w:lvlJc w:val="left"/>
      <w:pPr>
        <w:ind w:left="2384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6C0960">
      <w:start w:val="1"/>
      <w:numFmt w:val="bullet"/>
      <w:lvlText w:val="◇"/>
      <w:lvlJc w:val="left"/>
      <w:pPr>
        <w:ind w:left="2804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92383A">
      <w:start w:val="1"/>
      <w:numFmt w:val="bullet"/>
      <w:lvlText w:val="●"/>
      <w:lvlJc w:val="left"/>
      <w:pPr>
        <w:ind w:left="3224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2E0344">
      <w:start w:val="1"/>
      <w:numFmt w:val="bullet"/>
      <w:lvlText w:val="➢"/>
      <w:lvlJc w:val="left"/>
      <w:pPr>
        <w:ind w:left="3644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912C206">
      <w:start w:val="1"/>
      <w:numFmt w:val="bullet"/>
      <w:lvlText w:val="◇"/>
      <w:lvlJc w:val="left"/>
      <w:pPr>
        <w:ind w:left="4064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7D4C178F"/>
    <w:multiLevelType w:val="hybridMultilevel"/>
    <w:tmpl w:val="450085F8"/>
    <w:numStyleLink w:val="ImportedStyle2"/>
  </w:abstractNum>
  <w:abstractNum w:abstractNumId="13" w15:restartNumberingAfterBreak="0">
    <w:nsid w:val="7FF353DB"/>
    <w:multiLevelType w:val="hybridMultilevel"/>
    <w:tmpl w:val="8424BFA2"/>
    <w:styleLink w:val="ImportedStyle6"/>
    <w:lvl w:ilvl="0" w:tplc="55AC27C0">
      <w:start w:val="1"/>
      <w:numFmt w:val="bullet"/>
      <w:lvlText w:val="✓"/>
      <w:lvlJc w:val="left"/>
      <w:pPr>
        <w:ind w:left="9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506514">
      <w:start w:val="1"/>
      <w:numFmt w:val="bullet"/>
      <w:lvlText w:val="➢"/>
      <w:lvlJc w:val="left"/>
      <w:pPr>
        <w:ind w:left="13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5832CC">
      <w:start w:val="1"/>
      <w:numFmt w:val="bullet"/>
      <w:lvlText w:val="◇"/>
      <w:lvlJc w:val="left"/>
      <w:pPr>
        <w:ind w:left="17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5A10FA">
      <w:start w:val="1"/>
      <w:numFmt w:val="bullet"/>
      <w:lvlText w:val="●"/>
      <w:lvlJc w:val="left"/>
      <w:pPr>
        <w:ind w:left="21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EC710A">
      <w:start w:val="1"/>
      <w:numFmt w:val="bullet"/>
      <w:lvlText w:val="➢"/>
      <w:lvlJc w:val="left"/>
      <w:pPr>
        <w:ind w:left="25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92B06E">
      <w:start w:val="1"/>
      <w:numFmt w:val="bullet"/>
      <w:lvlText w:val="◇"/>
      <w:lvlJc w:val="left"/>
      <w:pPr>
        <w:ind w:left="30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B368FF6">
      <w:start w:val="1"/>
      <w:numFmt w:val="bullet"/>
      <w:lvlText w:val="●"/>
      <w:lvlJc w:val="left"/>
      <w:pPr>
        <w:ind w:left="3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C04100">
      <w:start w:val="1"/>
      <w:numFmt w:val="bullet"/>
      <w:lvlText w:val="➢"/>
      <w:lvlJc w:val="left"/>
      <w:pPr>
        <w:ind w:left="3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6648B36">
      <w:start w:val="1"/>
      <w:numFmt w:val="bullet"/>
      <w:lvlText w:val="◇"/>
      <w:lvlJc w:val="left"/>
      <w:pPr>
        <w:ind w:left="4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1"/>
  </w:num>
  <w:num w:numId="2">
    <w:abstractNumId w:val="6"/>
  </w:num>
  <w:num w:numId="3">
    <w:abstractNumId w:val="6"/>
    <w:lvlOverride w:ilvl="0">
      <w:lvl w:ilvl="0" w:tplc="342E57CE">
        <w:start w:val="1"/>
        <w:numFmt w:val="bullet"/>
        <w:lvlText w:val="✓"/>
        <w:lvlJc w:val="left"/>
        <w:pPr>
          <w:ind w:left="704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70C9D9A">
        <w:start w:val="1"/>
        <w:numFmt w:val="bullet"/>
        <w:lvlText w:val="➢"/>
        <w:lvlJc w:val="left"/>
        <w:pPr>
          <w:ind w:left="1124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E5262F4">
        <w:start w:val="1"/>
        <w:numFmt w:val="bullet"/>
        <w:lvlText w:val="◇"/>
        <w:lvlJc w:val="left"/>
        <w:pPr>
          <w:ind w:left="1544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A7E412E">
        <w:start w:val="1"/>
        <w:numFmt w:val="bullet"/>
        <w:lvlText w:val="●"/>
        <w:lvlJc w:val="left"/>
        <w:pPr>
          <w:ind w:left="1964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2DE170C">
        <w:start w:val="1"/>
        <w:numFmt w:val="bullet"/>
        <w:lvlText w:val="➢"/>
        <w:lvlJc w:val="left"/>
        <w:pPr>
          <w:ind w:left="2384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E74EAC6">
        <w:start w:val="1"/>
        <w:numFmt w:val="bullet"/>
        <w:lvlText w:val="◇"/>
        <w:lvlJc w:val="left"/>
        <w:pPr>
          <w:ind w:left="2804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672D458">
        <w:start w:val="1"/>
        <w:numFmt w:val="bullet"/>
        <w:lvlText w:val="●"/>
        <w:lvlJc w:val="left"/>
        <w:pPr>
          <w:ind w:left="3224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B7A9206">
        <w:start w:val="1"/>
        <w:numFmt w:val="bullet"/>
        <w:lvlText w:val="➢"/>
        <w:lvlJc w:val="left"/>
        <w:pPr>
          <w:ind w:left="3644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FB01A64">
        <w:start w:val="1"/>
        <w:numFmt w:val="bullet"/>
        <w:lvlText w:val="◇"/>
        <w:lvlJc w:val="left"/>
        <w:pPr>
          <w:ind w:left="4064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12"/>
  </w:num>
  <w:num w:numId="6">
    <w:abstractNumId w:val="10"/>
  </w:num>
  <w:num w:numId="7">
    <w:abstractNumId w:val="8"/>
  </w:num>
  <w:num w:numId="8">
    <w:abstractNumId w:val="9"/>
  </w:num>
  <w:num w:numId="9">
    <w:abstractNumId w:val="7"/>
  </w:num>
  <w:num w:numId="10">
    <w:abstractNumId w:val="4"/>
  </w:num>
  <w:num w:numId="11">
    <w:abstractNumId w:val="5"/>
  </w:num>
  <w:num w:numId="12">
    <w:abstractNumId w:val="1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BCF"/>
    <w:rsid w:val="006139D6"/>
    <w:rsid w:val="006B1F78"/>
    <w:rsid w:val="00B42BCF"/>
    <w:rsid w:val="00B67FD8"/>
    <w:rsid w:val="00BA13E7"/>
    <w:rsid w:val="00F4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1AA6F7FC-CDCF-41A1-BA28-F0678B83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4">
    <w:name w:val="footer"/>
    <w:pPr>
      <w:widowControl w:val="0"/>
      <w:tabs>
        <w:tab w:val="center" w:pos="4252"/>
        <w:tab w:val="right" w:pos="8504"/>
      </w:tabs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styleId="a5">
    <w:name w:val="List Paragraph"/>
    <w:pPr>
      <w:widowControl w:val="0"/>
      <w:ind w:left="84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4"/>
      </w:numPr>
    </w:pPr>
  </w:style>
  <w:style w:type="numbering" w:customStyle="1" w:styleId="ImportedStyle3">
    <w:name w:val="Imported Style 3"/>
    <w:pPr>
      <w:numPr>
        <w:numId w:val="6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numbering" w:customStyle="1" w:styleId="ImportedStyle5">
    <w:name w:val="Imported Style 5"/>
    <w:pPr>
      <w:numPr>
        <w:numId w:val="10"/>
      </w:numPr>
    </w:pPr>
  </w:style>
  <w:style w:type="numbering" w:customStyle="1" w:styleId="ImportedStyle6">
    <w:name w:val="Imported Style 6"/>
    <w:pPr>
      <w:numPr>
        <w:numId w:val="12"/>
      </w:numPr>
    </w:pPr>
  </w:style>
  <w:style w:type="numbering" w:customStyle="1" w:styleId="ImportedStyle7">
    <w:name w:val="Imported Style 7"/>
    <w:pPr>
      <w:numPr>
        <w:numId w:val="14"/>
      </w:numPr>
    </w:pPr>
  </w:style>
  <w:style w:type="paragraph" w:styleId="a6">
    <w:name w:val="annotation text"/>
    <w:basedOn w:val="a"/>
    <w:link w:val="a7"/>
    <w:uiPriority w:val="99"/>
    <w:semiHidden/>
    <w:unhideWhenUsed/>
    <w:pPr>
      <w:jc w:val="left"/>
    </w:pPr>
  </w:style>
  <w:style w:type="character" w:customStyle="1" w:styleId="a7">
    <w:name w:val="コメント文字列 (文字)"/>
    <w:basedOn w:val="a0"/>
    <w:link w:val="a6"/>
    <w:uiPriority w:val="99"/>
    <w:semiHidden/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B67FD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B67FD8"/>
    <w:rPr>
      <w:rFonts w:asciiTheme="majorHAnsi" w:eastAsiaTheme="majorEastAsia" w:hAnsiTheme="majorHAnsi" w:cstheme="majorBidi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0000FF"/>
      </a:hlink>
      <a:folHlink>
        <a:srgbClr val="FF00FF"/>
      </a:folHlink>
    </a:clrScheme>
    <a:fontScheme name="Essential">
      <a:majorFont>
        <a:latin typeface="Helvetica"/>
        <a:ea typeface="ＭＳ ゴシック"/>
        <a:cs typeface="Helvetica"/>
      </a:majorFont>
      <a:minorFont>
        <a:latin typeface="Helvetica"/>
        <a:ea typeface="ＭＳ 明朝"/>
        <a:cs typeface="Helvetica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23000" rotWithShape="0">
              <a:srgbClr val="000000">
                <a:alpha val="40000"/>
              </a:srgbClr>
            </a:outerShdw>
          </a:effectLst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8575" cap="flat">
          <a:solidFill>
            <a:schemeClr val="accent1"/>
          </a:solidFill>
          <a:prstDash val="solid"/>
          <a:round/>
        </a:ln>
        <a:effectLst>
          <a:outerShdw blurRad="38100" dist="23000" rotWithShape="0">
            <a:srgbClr val="000000">
              <a:alpha val="40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8575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Imoto, Minami</dc:creator>
  <cp:lastModifiedBy>Imoto, Minami</cp:lastModifiedBy>
  <cp:revision>3</cp:revision>
  <cp:lastPrinted>2017-02-03T00:33:00Z</cp:lastPrinted>
  <dcterms:created xsi:type="dcterms:W3CDTF">2017-02-03T01:29:00Z</dcterms:created>
  <dcterms:modified xsi:type="dcterms:W3CDTF">2017-02-03T01:29:00Z</dcterms:modified>
</cp:coreProperties>
</file>