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b/>
          <w:bCs/>
          <w:color w:val="16150F"/>
          <w:sz w:val="30"/>
          <w:szCs w:val="30"/>
        </w:rPr>
        <w:t xml:space="preserve">TURBIINI</w:t>
      </w:r>
      <w:r>
        <w:rPr>
          <w:b/>
          <w:bCs/>
          <w:color w:val="3F8576"/>
          <w:sz w:val="30"/>
          <w:szCs w:val="30"/>
        </w:rPr>
        <w:t xml:space="preserve">  STARTUP STUDIO</w:t>
      </w:r>
    </w:p>
    <w:p>
      <w:pPr>
        <w:pBdr>
          <w:bottom w:val="single" w:color="CF4F7C" w:sz="8" w:space="6"/>
        </w:pBdr>
        <w:spacing w:after="240"/>
      </w:pPr>
      <w:r>
        <w:rPr>
          <w:color w:val="6B675C"/>
          <w:sz w:val="24"/>
          <w:szCs w:val="24"/>
        </w:rPr>
        <w:t xml:space="preserve">Asennusohje Metropolian Moodleen — vaihe vaiheelta · Syksy 2026</w:t>
      </w:r>
    </w:p>
    <w:p>
      <w:pPr>
        <w:spacing w:after="120"/>
      </w:pPr>
      <w:r>
        <w:rPr>
          <w:b/>
          <w:bCs/>
        </w:rPr>
        <w:t xml:space="preserve">Mitä olet asentamassa: </w:t>
      </w:r>
      <w:r>
        <w:t xml:space="preserve">Turbiini Startup Studio on yksittäinen, itsenäinen HTML-työkalu, joka toimii kokonaan selaimessa. Se ei tarvitse palvelinta, tietokantaa eikä asennettavia lisäosia. Saat sen Moodleen kahdella tavalla — valitse kumpi sopii paremmin.</w:t>
      </w:r>
    </w:p>
    <w:p>
      <w:pPr>
        <w:spacing w:after="120"/>
      </w:pPr>
      <w:r>
        <w:rPr>
          <w:b/>
          <w:bCs/>
        </w:rPr>
        <w:t xml:space="preserve">Tiedostot: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turbiini_studio.html</w:t>
      </w:r>
      <w:r>
        <w:t xml:space="preserve"> — päätyökalu, 14 tapaamisen kurssi (voit avata myös selaimessa testataksesi).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turbiini_studio_SCORM.zip</w:t>
      </w:r>
      <w:r>
        <w:t xml:space="preserve"> — Studio SCORM-pakettina; tallentaa edistymisen Moodlen arviointikirjaan.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turbiini_hakuseula.html</w:t>
      </w:r>
      <w:r>
        <w:t xml:space="preserve"> — hakuvaiheen itsearviointi­työkalu (koko näyttö + puhelinasennus).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turbiini_hakuseula_SCORM.zip</w:t>
      </w:r>
      <w:r>
        <w:t xml:space="preserve"> — Hakuseula SCORM-pakettina.</w:t>
      </w:r>
    </w:p>
    <w:p>
      <w:pPr>
        <w:pBdr>
          <w:left w:val="single" w:color="3F8576" w:sz="18" w:space="8"/>
        </w:pBdr>
        <w:shd w:fill="E2F4EF" w:val="clear"/>
        <w:spacing w:after="120" w:before="40"/>
      </w:pPr>
      <w:r>
        <w:rPr>
          <w:b/>
          <w:bCs/>
          <w:color w:val="3F8576"/>
        </w:rPr>
        <w:t xml:space="preserve">Suositus: </w:t>
      </w:r>
      <w:r>
        <w:t xml:space="preserve">Jos haluat seurata opiskelijoiden etenemistä Moodlessa, käytä SCORM-pakettia (Tapa A). Jos haluat vain jakaa työkalun nopeasti, käytä tiedostoa tai linkkiä (Tapa B).</w:t>
      </w:r>
    </w:p>
    <w:p>
      <w:pPr>
        <w:pStyle w:val="Heading1"/>
      </w:pPr>
      <w:r>
        <w:t xml:space="preserve">Kurssin aikataulu — syksy 2026</w:t>
      </w:r>
    </w:p>
    <w:p>
      <w:pPr>
        <w:spacing w:after="120"/>
      </w:pPr>
      <w:r>
        <w:t xml:space="preserve">Maanantai-iltapäivät klo 13.00–16.00. Alkaa 7.9.2026, päättyy 14.12.2026. Viikolla 42 syysloma (ei tuntia). Studion vaiheiden päivämäärät on jo päivitetty näiden mukaisiksi.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20"/>
                <w:szCs w:val="20"/>
              </w:rPr>
              <w:t xml:space="preserve">Tapaaminen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20"/>
                <w:szCs w:val="20"/>
              </w:rPr>
              <w:t xml:space="preserve">Päivä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EE4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16150F"/>
                <w:sz w:val="20"/>
                <w:szCs w:val="20"/>
              </w:rPr>
              <w:t xml:space="preserve">Aihe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07.09.2026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Aloitus &amp; yrittäjyys — SWOT, oma idea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14.09.2026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Ideointiworkshop — Double Diamond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21.09.2026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Yrittäjyystyökalut — Business Model Canvas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28.09.2026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Asiakasymmärrys 1 — persoonat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05.10.2026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Asiakasymmärrys 2 — Mom Test, asiakastutkimus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B675C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B675C"/>
                <w:sz w:val="20"/>
                <w:szCs w:val="20"/>
              </w:rPr>
              <w:t xml:space="preserve">12.10.2026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6B675C"/>
                <w:sz w:val="20"/>
                <w:szCs w:val="20"/>
              </w:rPr>
              <w:t xml:space="preserve">SYYSLOMA (vko 42) — ei tuntia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19.10.2026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Hinnoittelu &amp; liiketoimintamallit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26.10.2026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Talous &amp; kannattavuus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02.11.2026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Prototypointi &amp; testaus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09.11.2026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Pitchaus &amp; storytelling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16.11.2026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Myynti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23.11.2026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Tulokset &amp; reflektointi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30.11.2026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Pitch-harjoitukset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07.12.2026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Loppupitchaukset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14.12.2026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 w:val="false"/>
                <w:bCs w:val="false"/>
                <w:color w:val="16150F"/>
                <w:sz w:val="20"/>
                <w:szCs w:val="20"/>
              </w:rPr>
              <w:t xml:space="preserve">Turbiini All-Stars — jatkopolut &amp; rahoitus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Tapa A — SCORM-paketti (suositus, seuraa edistymistä)</w:t>
      </w:r>
    </w:p>
    <w:p>
      <w:pPr>
        <w:spacing w:after="120"/>
      </w:pPr>
      <w:r>
        <w:t xml:space="preserve">Tämä tapa upottaa työkalun kurssille ja kirjaa opiskelijan suoritukset Moodlen arviointikirjaan.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Kirjaudu Moodleen ja siirry kurssillesi.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Klikkaa oikealta ylhäältä hammasratas / Muokkaustila päälle (Edit mode).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Mene haluamaasi osioon ja klikkaa </w:t>
      </w:r>
      <w:r>
        <w:rPr>
          <w:b/>
          <w:bCs/>
        </w:rPr>
        <w:t xml:space="preserve">“Lisää aktiviteetti tai aineisto”</w:t>
      </w:r>
      <w:r>
        <w:t xml:space="preserve"> (Add an activity or resource).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Valitse </w:t>
      </w:r>
      <w:r>
        <w:rPr>
          <w:b/>
          <w:bCs/>
        </w:rPr>
        <w:t xml:space="preserve">“SCORM-paketti”</w:t>
      </w:r>
      <w:r>
        <w:t xml:space="preserve"> (SCORM package).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Anna nimi, esim. </w:t>
      </w:r>
      <w:r>
        <w:rPr>
          <w:b/>
          <w:bCs/>
        </w:rPr>
        <w:t xml:space="preserve">“Turbiini Startup Studio”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Kohdassa </w:t>
      </w:r>
      <w:r>
        <w:rPr>
          <w:b/>
          <w:bCs/>
        </w:rPr>
        <w:t xml:space="preserve">“Paketti”</w:t>
      </w:r>
      <w:r>
        <w:t xml:space="preserve"> (Package file) vedä tai valitse tiedosto </w:t>
      </w:r>
      <w:r>
        <w:rPr>
          <w:b/>
          <w:bCs/>
        </w:rPr>
        <w:t xml:space="preserve">turbiini_studio_SCORM.zip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Avaa </w:t>
      </w:r>
      <w:r>
        <w:rPr>
          <w:b/>
          <w:bCs/>
        </w:rPr>
        <w:t xml:space="preserve">“Ulkoasu”</w:t>
      </w:r>
      <w:r>
        <w:t xml:space="preserve"> (Appearance) -asetukset. Suositus: näyttötapa </w:t>
      </w:r>
      <w:r>
        <w:rPr>
          <w:b/>
          <w:bCs/>
        </w:rPr>
        <w:t xml:space="preserve">“Uudessa ikkunassa”</w:t>
      </w:r>
      <w:r>
        <w:t xml:space="preserve"> (työkalu saa enemmän tilaa) tai </w:t>
      </w:r>
      <w:r>
        <w:rPr>
          <w:b/>
          <w:bCs/>
        </w:rPr>
        <w:t xml:space="preserve">“Nykyisessä ikkunassa”</w:t>
      </w:r>
      <w:r>
        <w:t xml:space="preserve"> leveys 100 % ja korkeus n. 800 px.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Klikkaa </w:t>
      </w:r>
      <w:r>
        <w:rPr>
          <w:b/>
          <w:bCs/>
        </w:rPr>
        <w:t xml:space="preserve">“Tallenna ja palaa kurssille”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Avaa aktiviteetti itse kerran ja testaa: latautuu, kielen vaihto (FI/EN) ja vaiheet toimivat.</w:t>
      </w:r>
    </w:p>
    <w:p>
      <w:pPr>
        <w:pBdr>
          <w:left w:val="single" w:color="3F8576" w:sz="18" w:space="8"/>
        </w:pBdr>
        <w:shd w:fill="E2F4EF" w:val="clear"/>
        <w:spacing w:after="120" w:before="40"/>
      </w:pPr>
      <w:r>
        <w:rPr>
          <w:b/>
          <w:bCs/>
          <w:color w:val="3F8576"/>
        </w:rPr>
        <w:t xml:space="preserve">Hyvä tietää: </w:t>
      </w:r>
      <w:r>
        <w:t xml:space="preserve">SCORM-paketti tallentaa edistymisen Moodlen sisään. Opiskelija voi jatkaa siitä mihin jäi, kun palaa samalla selaimella ja kirjautuneena. Myös kolme graafia, portfolio ja rahoitusvalmius säilyvät.</w:t>
      </w:r>
    </w:p>
    <w:p>
      <w:pPr>
        <w:pStyle w:val="Heading1"/>
      </w:pPr>
      <w:r>
        <w:t xml:space="preserve">Tapa B — Pelkkä tiedosto tai linkki (nopein)</w:t>
      </w:r>
    </w:p>
    <w:p>
      <w:pPr>
        <w:pStyle w:val="Heading2"/>
      </w:pPr>
      <w:r>
        <w:t xml:space="preserve">B1. Aineisto-tiedostona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Muokkaustila päälle → </w:t>
      </w:r>
      <w:r>
        <w:rPr>
          <w:b/>
          <w:bCs/>
        </w:rPr>
        <w:t xml:space="preserve">“Lisää aktiviteetti tai aineisto”</w:t>
      </w:r>
      <w:r>
        <w:t xml:space="preserve"> → </w:t>
      </w:r>
      <w:r>
        <w:rPr>
          <w:b/>
          <w:bCs/>
        </w:rPr>
        <w:t xml:space="preserve">“Tiedosto”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Vedä </w:t>
      </w:r>
      <w:r>
        <w:rPr>
          <w:b/>
          <w:bCs/>
        </w:rPr>
        <w:t xml:space="preserve">turbiini_studio.html</w:t>
      </w:r>
      <w:r>
        <w:t xml:space="preserve"> tiedostoalueelle.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Avaa </w:t>
      </w:r>
      <w:r>
        <w:rPr>
          <w:b/>
          <w:bCs/>
        </w:rPr>
        <w:t xml:space="preserve">“Ulkoasu”</w:t>
      </w:r>
      <w:r>
        <w:t xml:space="preserve"> → </w:t>
      </w:r>
      <w:r>
        <w:rPr>
          <w:b/>
          <w:bCs/>
        </w:rPr>
        <w:t xml:space="preserve">“Näytä”</w:t>
      </w:r>
      <w:r>
        <w:t xml:space="preserve">: valitse </w:t>
      </w:r>
      <w:r>
        <w:rPr>
          <w:b/>
          <w:bCs/>
        </w:rPr>
        <w:t xml:space="preserve">“Avaa”</w:t>
      </w:r>
      <w:r>
        <w:t xml:space="preserve"> tai </w:t>
      </w:r>
      <w:r>
        <w:rPr>
          <w:b/>
          <w:bCs/>
        </w:rPr>
        <w:t xml:space="preserve">“Pakota lataus”</w:t>
      </w:r>
      <w:r>
        <w:t xml:space="preserve">. Huom: jotkin selaimet näyttävät HTML:n suoraan, toiset lataavat sen — siksi Tapa A tai B2 on usein sujuvampi.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Tallenna ja palaa kurssille.</w:t>
      </w:r>
    </w:p>
    <w:p>
      <w:pPr>
        <w:pStyle w:val="Heading2"/>
      </w:pPr>
      <w:r>
        <w:t xml:space="preserve">B2. Sivuna, joka upottaa työkalun (siisti vaihtoehto)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Lataa </w:t>
      </w:r>
      <w:r>
        <w:rPr>
          <w:b/>
          <w:bCs/>
        </w:rPr>
        <w:t xml:space="preserve">turbiini_studio.html</w:t>
      </w:r>
      <w:r>
        <w:t xml:space="preserve"> ensin paikkaan, josta saat sille verkko-osoitteen (URL).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Lisää aktiviteetti → </w:t>
      </w:r>
      <w:r>
        <w:rPr>
          <w:b/>
          <w:bCs/>
        </w:rPr>
        <w:t xml:space="preserve">“Sivu”</w:t>
      </w:r>
      <w:r>
        <w:t xml:space="preserve"> (Page).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Sivun sisällössä klikkaa editorin </w:t>
      </w:r>
      <w:r>
        <w:rPr>
          <w:b/>
          <w:bCs/>
        </w:rPr>
        <w:t xml:space="preserve">&lt;&gt;</w:t>
      </w:r>
      <w:r>
        <w:t xml:space="preserve"> (HTML-lähdekoodi) -painiketta ja liitä: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&lt;iframe src="TÄHÄN_TIEDOSTON_URL/turbiini_studio.html"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  style="width:100%;height:85vh;border:0;border-radius:12px"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  allowfullscreen&gt;&lt;/iframe&gt;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Tallenna. Työkalu näkyy upotettuna sivulla.</w:t>
      </w:r>
    </w:p>
    <w:p>
      <w:pPr>
        <w:pStyle w:val="Heading1"/>
      </w:pPr>
      <w:r>
        <w:t xml:space="preserve">Uutta tässä versiossa</w:t>
      </w:r>
    </w:p>
    <w:p>
      <w:pPr>
        <w:spacing w:after="120"/>
      </w:pPr>
      <w:r>
        <w:rPr>
          <w:b/>
          <w:bCs/>
        </w:rPr>
        <w:t xml:space="preserve">Kolmas graafi: Rahoitusvalmius. </w:t>
      </w:r>
      <w:r>
        <w:t xml:space="preserve">Idean ja osaamisen rinnalle tuli kultainen “Rahoitus”-kenttä. Sen prosentit nousevat automaattisesti sitä mukaa kun opiskelijan oma työ etenee — suoritetut vaiheet ja täytetty portfolio avaavat rahoitusinstrumentteja järjestyksessä: omat lähteet ja kevytyrittäjyys → starttiraha → pankki &amp; Finnvera → ELY → Business Finland → enkelit &amp; FiBAN → VC/Seed → Tesi → EU (EIC/Horisontti) → globaali pääoma.</w:t>
      </w:r>
    </w:p>
    <w:p>
      <w:pPr>
        <w:pBdr>
          <w:left w:val="single" w:color="A07D24" w:sz="18" w:space="8"/>
        </w:pBdr>
        <w:shd w:fill="FBF5E6" w:val="clear"/>
        <w:spacing w:after="120" w:before="40"/>
      </w:pPr>
      <w:r>
        <w:rPr>
          <w:b/>
          <w:bCs/>
          <w:color w:val="A07D24"/>
        </w:rPr>
        <w:t xml:space="preserve">Pedagoginen idea: </w:t>
      </w:r>
      <w:r>
        <w:t xml:space="preserve">Pelkkä vaiheiden suorittaminen vie rahoitusvalmiuden keskitasolle. Ylimmät instrumentit (VC, EU, globaali pääoma) avautuvat vasta kun opiskelija tekee oikean työn portfolioon. Näin graafi opettaa myös rahoituksen loogisen etenemisen.</w:t>
      </w:r>
    </w:p>
    <w:p>
      <w:pPr>
        <w:spacing w:after="120"/>
      </w:pPr>
      <w:r>
        <w:rPr>
          <w:b/>
          <w:bCs/>
        </w:rPr>
        <w:t xml:space="preserve">Portfolion neljä osuutta. </w:t>
      </w:r>
      <w:r>
        <w:t xml:space="preserve">Portfolioon kuuluu nyt: Minä yrittäjänä, Yritysidea, Rahoitusmallit (rahoitusgraafin ohjaama, lähteineen) ja Soveltuva yritystoiminta (kevytyrittäjä → kasvuyritys/Oy → skaalautuva startup → iso/kansainvälinen; tähdellä merkitään opiskelijan profiiliin sopivin lähtökohta).</w:t>
      </w:r>
    </w:p>
    <w:p>
      <w:pPr>
        <w:pStyle w:val="Heading1"/>
      </w:pPr>
      <w:r>
        <w:t xml:space="preserve">Tekoälyvalmentaja (Turbo)</w:t>
      </w:r>
    </w:p>
    <w:p>
      <w:pPr>
        <w:spacing w:after="120"/>
      </w:pPr>
      <w:r>
        <w:rPr>
          <w:b/>
          <w:bCs/>
        </w:rPr>
        <w:t xml:space="preserve">Lue tämä, jos haluat että Turbo vastaa elävästi. </w:t>
      </w:r>
      <w:r>
        <w:t xml:space="preserve">Työkalun mittarit, vaiheet, portfolio ja pelillisyys toimivat aina ilman mitään asetuksia. Live-tekoäly on lisäominaisuus.</w:t>
      </w:r>
    </w:p>
    <w:p>
      <w:pPr>
        <w:spacing w:after="120"/>
      </w:pPr>
      <w:r>
        <w:rPr>
          <w:b/>
          <w:bCs/>
        </w:rPr>
        <w:t xml:space="preserve">Sisäänrakennettu Turbo </w:t>
      </w:r>
      <w:r>
        <w:t xml:space="preserve">toimii sellaisenaan vain claude.ai-ympäristössä. Moodlessa se ei vastaa ilman omaa API-avainta — silloin työkalu näyttää automaattisesti paikalliset varavinkit. Tämä ei riko mitään.</w:t>
      </w:r>
    </w:p>
    <w:p>
      <w:pPr>
        <w:spacing w:after="120"/>
      </w:pPr>
      <w:r>
        <w:rPr>
          <w:b/>
          <w:bCs/>
        </w:rPr>
        <w:t xml:space="preserve">Jos haluat live-tekoälyn Moodleen, </w:t>
      </w:r>
      <w:r>
        <w:t xml:space="preserve">opiskelija lisää oman API-avaimen työkalun </w:t>
      </w:r>
      <w:r>
        <w:rPr>
          <w:b/>
          <w:bCs/>
        </w:rPr>
        <w:t xml:space="preserve">“🤖 AI”</w:t>
      </w:r>
      <w:r>
        <w:t xml:space="preserve"> -painikkeesta: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Anthropic Claude </w:t>
      </w:r>
      <w:r>
        <w:t xml:space="preserve">— toimii suoraan selaimesta omalla avaimella.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Google Gemini </w:t>
      </w:r>
      <w:r>
        <w:t xml:space="preserve">— toimii suoraan selaimesta omalla avaimella.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OpenAI GPT </w:t>
      </w:r>
      <w:r>
        <w:t xml:space="preserve">— vaatii välipalvelimen (proxy); osoite syötetään samasta valikosta.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Useita yhtä aikaa </w:t>
      </w:r>
      <w:r>
        <w:t xml:space="preserve">— voi valita monta ja verrata vastauksia rinnakkain.</w:t>
      </w:r>
    </w:p>
    <w:p>
      <w:pPr>
        <w:pBdr>
          <w:left w:val="single" w:color="CF4F7C" w:sz="18" w:space="8"/>
        </w:pBdr>
        <w:shd w:fill="FBE7EF" w:val="clear"/>
        <w:spacing w:after="120" w:before="40"/>
      </w:pPr>
      <w:r>
        <w:rPr>
          <w:b/>
          <w:bCs/>
          <w:color w:val="CF4F7C"/>
        </w:rPr>
        <w:t xml:space="preserve">Tietosuoja: </w:t>
      </w:r>
      <w:r>
        <w:t xml:space="preserve">API-avaimet tallentuvat vain käyttäjän omaan selaimeen, eivät työkaluun eivätkä Moodleen. Mitään ei lähetetä eteenpäin ilman käyttäjän omaa toimintoa.</w:t>
      </w:r>
    </w:p>
    <w:p>
      <w:pPr>
        <w:pStyle w:val="Heading1"/>
      </w:pPr>
      <w:r>
        <w:t xml:space="preserve">Koko näyttö ja mobiiliasennus (Hakuseula)</w:t>
      </w:r>
    </w:p>
    <w:p>
      <w:pPr>
        <w:spacing w:after="120"/>
      </w:pPr>
      <w:r>
        <w:rPr>
          <w:b/>
          <w:bCs/>
        </w:rPr>
        <w:t xml:space="preserve">Hakuseula-työkalussa on koko näytön tila ja se voidaan asentaa puhelimeen sovelluksena. </w:t>
      </w:r>
      <w:r>
        <w:t xml:space="preserve">Molemmat toimivat myös Studiossa soveltuvin osin. Alla mitä nämä tarkoittavat ja miten ne käyttäytyvät Moodlessa.</w:t>
      </w:r>
    </w:p>
    <w:p>
      <w:pPr>
        <w:pStyle w:val="Heading2"/>
      </w:pPr>
      <w:r>
        <w:t xml:space="preserve">Koko näyttö (⛶-painike)</w:t>
      </w:r>
    </w:p>
    <w:p>
      <w:pPr>
        <w:spacing w:after="120"/>
      </w:pPr>
      <w:r>
        <w:t xml:space="preserve">Työkalu ehdottaa heti alussa siirtymistä koko näytön tilaan (“Aloita koko näytön tilassa”). Koko näyttö antaa hakijalle rauhallisen, keskittyneen tilan kirjoittaa. Toimivuus riippuu siitä, miten työkalu avataan: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Uudessa ikkunassa: </w:t>
      </w:r>
      <w:r>
        <w:t xml:space="preserve">aito koko näyttö toimii täysin. Suositus hakuseulalle — SCORM-asetuksissa Ulkoasu → Näyttötapa “Uudessa ikkunassa”.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Upotettuna Moodle-sivulle: </w:t>
      </w:r>
      <w:r>
        <w:t xml:space="preserve">selain voi estää aidon koko näytön, koska Moodle ei aina lisää iframeen allowfullscreen-attribuuttia. Tällöin työkalu siirtyy automaattisesti “leveään tilaan”, joka täyttää alueen ja piilottaa ylimääräisen — käyttäjä ei jää jumiin.</w:t>
      </w:r>
    </w:p>
    <w:p>
      <w:pPr>
        <w:spacing w:after="120"/>
      </w:pPr>
      <w:r>
        <w:t xml:space="preserve">Jos upotat työkalun </w:t>
      </w:r>
      <w:r>
        <w:rPr>
          <w:b/>
          <w:bCs/>
        </w:rPr>
        <w:t xml:space="preserve">Sivu</w:t>
      </w:r>
      <w:r>
        <w:t xml:space="preserve">-aktiviteettiin iframella, lisää allow=“fullscreen”, niin aito koko näyttö sallitaan: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&lt;iframe src="URL/turbiini_hakuseula.html"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  style="width:100%;height:90vh;border:0;border-radius:12px"</w:t>
      </w:r>
    </w:p>
    <w:p>
      <w:pPr>
        <w:pBdr>
          <w:left w:val="single" w:color="3F8576" w:sz="18" w:space="8"/>
        </w:pBdr>
        <w:shd w:fill="F3EEE4" w:val="clear"/>
        <w:spacing w:after="120" w:before="40"/>
      </w:pPr>
      <w:r>
        <w:rPr>
          <w:rFonts w:ascii="Consolas" w:cs="Consolas" w:eastAsia="Consolas" w:hAnsi="Consolas"/>
          <w:sz w:val="19"/>
          <w:szCs w:val="19"/>
        </w:rPr>
        <w:t xml:space="preserve">  allow="fullscreen" allowfullscreen&gt;&lt;/iframe&gt;</w:t>
      </w:r>
    </w:p>
    <w:p>
      <w:pPr>
        <w:pStyle w:val="Heading2"/>
      </w:pPr>
      <w:r>
        <w:t xml:space="preserve">Asennus puhelimeen (PWA)</w:t>
      </w:r>
    </w:p>
    <w:p>
      <w:pPr>
        <w:spacing w:after="120"/>
      </w:pPr>
      <w:r>
        <w:t xml:space="preserve">Hakuseulan voi asentaa puhelimen tai tietokoneen kotinäytölle omaksi sovellukseksi. Kun selain tukee asennusta, yläpalkkiin ilmestyy “⬇ Asenna puhelimeen” -painike. iPhonessa asennus tehdään Jaa-valikon kautta (“Lisää Koti-valikkoon”).</w:t>
      </w:r>
    </w:p>
    <w:p>
      <w:pPr>
        <w:pBdr>
          <w:left w:val="single" w:color="3F8576" w:sz="18" w:space="8"/>
        </w:pBdr>
        <w:shd w:fill="E2F4EF" w:val="clear"/>
        <w:spacing w:after="120" w:before="40"/>
      </w:pPr>
      <w:r>
        <w:rPr>
          <w:b/>
          <w:bCs/>
          <w:color w:val="3F8576"/>
        </w:rPr>
        <w:t xml:space="preserve">Tärkeää: </w:t>
      </w:r>
      <w:r>
        <w:t xml:space="preserve">Puhelinasennus toimii parhaiten, kun hakuseula avataan suorasta linkistä tai omasta verkko-osoitteesta — ei Moodlen iframen sisältä. Jaa hakuvaiheessa siis myös suora linkki työkaluun, jotta hakijat voivat asentaa sen puhelimeensa.</w:t>
      </w:r>
    </w:p>
    <w:p>
      <w:pPr>
        <w:spacing w:after="120"/>
      </w:pPr>
      <w:r>
        <w:rPr>
          <w:b/>
          <w:bCs/>
        </w:rPr>
        <w:t xml:space="preserve">Oma SCORM-paketti: </w:t>
      </w:r>
      <w:r>
        <w:t xml:space="preserve">Hakuseulasta on nyt myös oma SCORM-paketti </w:t>
      </w:r>
      <w:r>
        <w:rPr>
          <w:b/>
          <w:bCs/>
        </w:rPr>
        <w:t xml:space="preserve">turbiini_hakuseula_SCORM.zip</w:t>
      </w:r>
      <w:r>
        <w:t xml:space="preserve">, jonka voi asentaa Moodleen samalla tavalla kuin Studion (Tapa A). Huom: hakuseula on tarkoitettu hakuvaiheen itsearviointiin — se ei kirjaa arvosanaa arviointikirjaan, vaan hakija lataa tuloksen itselleen.</w:t>
      </w:r>
    </w:p>
    <w:p>
      <w:pPr>
        <w:pStyle w:val="Heading1"/>
      </w:pPr>
      <w:r>
        <w:t xml:space="preserve">Roolit ja kielet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Kielet: </w:t>
      </w:r>
      <w:r>
        <w:t xml:space="preserve">Studiossa suomi ja englanti (vaihto oikeasta yläkulmasta). Hakuseula-työkalussa suomi, englanti, ruotsi ja espanja.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Roolit: </w:t>
      </w:r>
      <w:r>
        <w:t xml:space="preserve">Studio tunnistaa Moodlen LTI-roolit automaattisesti, jos käynnistät sen LTI-työkaluna. Muuten oletus on opiskelija; opettaja- ja ylläpitonäkymiin pääsee myös työkalun sisäisillä demoavaimilla.</w:t>
      </w:r>
    </w:p>
    <w:p>
      <w:pPr>
        <w:pStyle w:val="Heading1"/>
      </w:pPr>
      <w:r>
        <w:t xml:space="preserve">Testilista ennen julkaisua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Avaa aktiviteetti opiskelijan näkymässä (tai incognito-ikkunassa).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Vaihda kieli FI ↔ EN — tekstien pitää vaihtua heti.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Käy läpi aloitus, valitse polku ja etene pari vaihetta — graafit kasvavat.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Vaihda graafi “Rahoitus”-näkymään ja suorita vaihe — rahoitusprosentti nousee.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Täytä työtilan kenttä ja avaa portfolio — neljä osuutta näkyvät (Minä yrittäjänä, Yritysidea, Rahoitusmallit, Soveltuva yritystoiminta).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Klikkaa “🤖 AI” ja varmista että valikko aukeaa (avainta ei tarvita testiin).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SCORM-tapauksessa: poistu ja palaa — edistymisen pitää säilyä.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Hakuseula: paina ⛶ koko näyttö — aito tai leveä tila aktivoituu.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Hakuseula puhelimella: avaa suorasta linkistä ja kokeile “Lisää Koti-valikkoon” / “⬇ Asenna puhelimeen”.</w:t>
      </w:r>
    </w:p>
    <w:p>
      <w:pPr>
        <w:pBdr>
          <w:top w:val="single" w:color="E7E2D6" w:sz="6" w:space="6"/>
        </w:pBdr>
        <w:spacing w:after="40" w:before="300"/>
      </w:pPr>
      <w:r>
        <w:rPr>
          <w:b/>
          <w:bCs/>
          <w:color w:val="3F8576"/>
          <w:sz w:val="22"/>
          <w:szCs w:val="22"/>
        </w:rPr>
        <w:t xml:space="preserve">Tuki ja lähteet</w:t>
      </w:r>
    </w:p>
    <w:p>
      <w:pPr>
        <w:spacing w:after="120"/>
      </w:pPr>
      <w:r>
        <w:t xml:space="preserve">Turbiinin toimintamalli ja tukipalvelut: </w:t>
      </w:r>
      <w:hyperlink w:history="1" r:id="rIdql5gfpeatj_tdk1ehttuq">
        <w:r>
          <w:rPr>
            <w:rStyle w:val="Hyperlink"/>
          </w:rPr>
          <w:t xml:space="preserve">turbiini.net</w:t>
        </w:r>
      </w:hyperlink>
      <w:r>
        <w:t xml:space="preserve">. Rahoitusinstrumentit: Business Finland, Finnvera, Tesi, ELY-keskukset, FiBAN, EIC/Horisontti Eurooppa, EIF/EIB. Menetelmät: Lean Startup, Disciplined Entrepreneurship (MIT), The Mom Test, Business Model Canvas.</w:t>
      </w:r>
    </w:p>
    <w:p>
      <w:pPr>
        <w:spacing w:after="120"/>
      </w:pPr>
      <w:r>
        <w:rPr>
          <w:i/>
          <w:iCs/>
          <w:color w:val="6B675C"/>
          <w:sz w:val="20"/>
          <w:szCs w:val="20"/>
        </w:rPr>
        <w:t xml:space="preserve">Itsearviot, rahoitusvalmius ja sparraus ovat oppimisen tukivälineitä, eivät virallinen arvosana tai rahoituslupaus.</w:t>
      </w:r>
    </w:p>
    <w:sectPr>
      <w:pgSz w:w="11906" w:h="16838" w:orient="portrait"/>
      <w:pgMar w:top="1320" w:right="1320" w:bottom="132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40"/>
      <w:outlineLvl w:val="0"/>
    </w:pPr>
    <w:rPr>
      <w:rFonts w:ascii="Arial" w:cs="Arial" w:eastAsia="Arial" w:hAnsi="Arial"/>
      <w:b/>
      <w:bCs/>
      <w:color w:val="CF4F7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6150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l5gfpeatj_tdk1ehttuq" Type="http://schemas.openxmlformats.org/officeDocument/2006/relationships/hyperlink" Target="https://turbiini.net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2026-08-17T09:04:50.760Z</dcterms:created>
  <dcterms:modified xsi:type="dcterms:W3CDTF">2026-08-17T09:04:50.760Z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