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F806B7" w:rsidRPr="008A26D4" w:rsidP="00F806B7">
      <w:pPr>
        <w:spacing w:before="0"/>
        <w:ind w:firstLine="720"/>
        <w:rPr>
          <w:b/>
          <w:sz w:val="28"/>
          <w:szCs w:val="28"/>
          <w:u w:val="single"/>
        </w:rPr>
      </w:pPr>
      <w:r w:rsidRPr="008A26D4">
        <w:rPr>
          <w:b/>
          <w:sz w:val="28"/>
          <w:szCs w:val="28"/>
          <w:u w:val="single"/>
        </w:rPr>
        <w:t>Road show on throttling the oil &amp; gas startup Initiative</w:t>
      </w:r>
    </w:p>
    <w:p w:rsidR="00F806B7" w:rsidP="00F806B7">
      <w:pPr>
        <w:ind w:firstLine="720"/>
        <w:rPr>
          <w:b/>
          <w:sz w:val="28"/>
          <w:szCs w:val="28"/>
        </w:rPr>
      </w:pPr>
    </w:p>
    <w:p w:rsidR="00F806B7" w:rsidP="00F806B7">
      <w:pPr>
        <w:ind w:firstLine="720"/>
        <w:rPr>
          <w:b/>
          <w:sz w:val="28"/>
          <w:szCs w:val="28"/>
        </w:rPr>
      </w:pPr>
    </w:p>
    <w:p w:rsidR="00F806B7" w:rsidP="00F806B7">
      <w:pPr>
        <w:ind w:firstLine="720"/>
        <w:rPr>
          <w:b/>
          <w:sz w:val="28"/>
          <w:szCs w:val="28"/>
        </w:rPr>
      </w:pPr>
      <w:r w:rsidRPr="008A26D4">
        <w:rPr>
          <w:b/>
          <w:sz w:val="28"/>
          <w:szCs w:val="28"/>
        </w:rPr>
        <w:drawing>
          <wp:inline distT="0" distB="0" distL="0" distR="0">
            <wp:extent cx="4479132" cy="3619500"/>
            <wp:effectExtent l="19050" t="0" r="0" b="0"/>
            <wp:docPr id="6" name="Picture 1" descr="E:\CIIC\programme\08.04.19 - road show on O &amp; G\57099126_2307102479514502_23019286662144327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IIC\programme\08.04.19 - road show on O &amp; G\57099126_2307102479514502_2301928666214432768_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132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B7" w:rsidP="00F806B7">
      <w:pPr>
        <w:ind w:firstLine="720"/>
        <w:rPr>
          <w:b/>
          <w:sz w:val="28"/>
          <w:szCs w:val="28"/>
        </w:rPr>
      </w:pPr>
    </w:p>
    <w:p w:rsidR="00F806B7" w:rsidP="00F806B7">
      <w:pPr>
        <w:ind w:firstLine="720"/>
        <w:rPr>
          <w:b/>
          <w:sz w:val="28"/>
          <w:szCs w:val="28"/>
        </w:rPr>
      </w:pPr>
    </w:p>
    <w:p w:rsidR="00F806B7" w:rsidRPr="00800D35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F806B7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F806B7" w:rsidRPr="00800D35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 w:rsidR="008A26D4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April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 xml:space="preserve"> </w:t>
      </w:r>
      <w:r w:rsidR="008A26D4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8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p w:rsidR="00F806B7" w:rsidP="00F806B7">
      <w:pPr>
        <w:tabs>
          <w:tab w:val="right" w:pos="9360"/>
        </w:tabs>
      </w:pPr>
    </w:p>
    <w:p w:rsidR="00F806B7" w:rsidP="00F806B7">
      <w:pPr>
        <w:tabs>
          <w:tab w:val="right" w:pos="9360"/>
        </w:tabs>
      </w:pPr>
    </w:p>
    <w:p w:rsidR="008A26D4" w:rsidP="00F806B7">
      <w:pPr>
        <w:tabs>
          <w:tab w:val="right" w:pos="9360"/>
        </w:tabs>
      </w:pPr>
    </w:p>
    <w:p w:rsidR="008A26D4" w:rsidP="00F806B7">
      <w:pPr>
        <w:tabs>
          <w:tab w:val="right" w:pos="9360"/>
        </w:tabs>
      </w:pPr>
    </w:p>
    <w:sectPr w:rsidSect="00C47DF4">
      <w:type w:val="nextPage"/>
      <w:pgSz w:w="12240" w:h="15840"/>
      <w:pgMar w:top="1440" w:right="1440" w:bottom="1440" w:left="1440" w:header="720" w:footer="720" w:gutter="0"/>
      <w:pgNumType w:start="3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