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A35760" w:rsidRPr="00517CBD" w:rsidP="00A35760">
      <w:pPr>
        <w:spacing w:before="0"/>
        <w:rPr>
          <w:rFonts w:ascii="Helvetica" w:hAnsi="Helvetica" w:cs="Helvetica"/>
          <w:b/>
          <w:color w:val="1C1E21"/>
          <w:sz w:val="28"/>
          <w:szCs w:val="28"/>
          <w:u w:val="single"/>
          <w:shd w:val="clear" w:color="auto" w:fill="FFFFFF"/>
        </w:rPr>
      </w:pPr>
      <w:r w:rsidRPr="00517CBD">
        <w:rPr>
          <w:rFonts w:ascii="Helvetica" w:hAnsi="Helvetica" w:cs="Helvetica"/>
          <w:b/>
          <w:color w:val="1C1E21"/>
          <w:sz w:val="28"/>
          <w:szCs w:val="28"/>
          <w:u w:val="single"/>
          <w:shd w:val="clear" w:color="auto" w:fill="FFFFFF"/>
        </w:rPr>
        <w:t>C-CAMP</w:t>
      </w:r>
    </w:p>
    <w:p w:rsidR="00A35760" w:rsidP="00A35760">
      <w:pP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 w:rsidRPr="00A35760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drawing>
          <wp:inline distT="0" distB="0" distL="0" distR="0">
            <wp:extent cx="4781550" cy="3598237"/>
            <wp:effectExtent l="19050" t="0" r="0" b="0"/>
            <wp:docPr id="18" name="Picture 5" descr="C:\Users\Innovation Center\Pictures\66530176_2416391245070761_2160580691207651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novation Center\Pictures\66530176_2416391245070761_2160580691207651328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22" cy="359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BD" w:rsidP="00A35760">
      <w:pP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</w:p>
    <w:p w:rsidR="00A35760" w:rsidP="00A35760">
      <w:pPr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</w:pP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CIIC partnered with CCAMP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 </w:t>
      </w:r>
      <w:r w:rsidRPr="00517CBD" w:rsid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to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host awareness camp on BIG (Biotech Ignition Grant) scheme of Rs.50 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lacs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support to startups and faculty  on 12th July Friday at 9.30 am at CIIC Seminar Hall.</w:t>
      </w:r>
    </w:p>
    <w:p w:rsidR="00517CBD" w:rsidRPr="00517CBD" w:rsidP="00A35760">
      <w:pPr>
        <w:rPr>
          <w:b/>
          <w:sz w:val="24"/>
          <w:szCs w:val="24"/>
        </w:rPr>
      </w:pPr>
    </w:p>
    <w:p w:rsidR="00A35760" w:rsidRPr="00800D35" w:rsidP="00A35760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A35760" w:rsidP="00A35760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A35760" w:rsidRPr="00800D35" w:rsidP="00A35760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Ju</w:t>
      </w:r>
      <w:r w:rsidR="00517CBD">
        <w:rPr>
          <w:b/>
          <w:sz w:val="28"/>
          <w:szCs w:val="28"/>
        </w:rPr>
        <w:t>ly</w:t>
      </w:r>
      <w:r>
        <w:rPr>
          <w:b/>
          <w:sz w:val="28"/>
          <w:szCs w:val="28"/>
        </w:rPr>
        <w:t xml:space="preserve">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12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p w:rsidR="008A74C1" w:rsidP="00F806B7">
      <w:pPr>
        <w:tabs>
          <w:tab w:val="right" w:pos="9360"/>
        </w:tabs>
      </w:pPr>
    </w:p>
    <w:p w:rsidR="00517CBD" w:rsidP="00F806B7">
      <w:pPr>
        <w:tabs>
          <w:tab w:val="right" w:pos="9360"/>
        </w:tabs>
      </w:pPr>
    </w:p>
    <w:p w:rsidR="00517CBD" w:rsidP="00F806B7">
      <w:pPr>
        <w:tabs>
          <w:tab w:val="right" w:pos="9360"/>
        </w:tabs>
      </w:pPr>
    </w:p>
    <w:p w:rsidR="00517CBD" w:rsidP="00F806B7">
      <w:pPr>
        <w:tabs>
          <w:tab w:val="right" w:pos="9360"/>
        </w:tabs>
      </w:pPr>
    </w:p>
    <w:p w:rsidR="00517CBD" w:rsidP="00F806B7">
      <w:pPr>
        <w:tabs>
          <w:tab w:val="right" w:pos="9360"/>
        </w:tabs>
      </w:pPr>
    </w:p>
    <w:sectPr w:rsidSect="00C47DF4">
      <w:type w:val="nextPage"/>
      <w:pgSz w:w="12240" w:h="15840"/>
      <w:pgMar w:top="1440" w:right="1440" w:bottom="1440" w:left="1440" w:header="720" w:footer="720" w:gutter="0"/>
      <w:pgNumType w:start="8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