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https://github.com/mijafro/Charcrete-LCA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Script  “Start here” Notebook: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🎉 Charcrete LCA Group Project 👩‍💻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[Click here to get the Autumn School teaching </w:t>
        <w:tab/>
        <w:t xml:space="preserve">material](https://autumn.brightway.dev/hub/user-redirect/git-pull?repo=https://github.com/mijafro/Charcrete-LCA&amp;urlpath=lab%2Ftree%2FCharcrete-LCA%2F)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“Git Bash” and configure with: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folder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init: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ijafro/Charcrete-LCA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