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2240280" cy="541130"/>
            <wp:docPr id="1" name="Petroni logo" descr="Žuti Petroni logoti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ron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41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hAnsi="Calibri"/>
          <w:b/>
          <w:color w:val="1F4D78"/>
          <w:sz w:val="20"/>
        </w:rPr>
        <w:t>TEHNIČKI HANDOVER I GO-LIVE AUDIT</w:t>
      </w:r>
    </w:p>
    <w:p>
      <w:pPr>
        <w:spacing w:after="160"/>
      </w:pPr>
      <w:r>
        <w:rPr>
          <w:rFonts w:ascii="Calibri" w:hAnsi="Calibri"/>
          <w:b/>
          <w:color w:val="2B2B2B"/>
          <w:sz w:val="54"/>
        </w:rPr>
        <w:t>Petroni sustav</w:t>
      </w:r>
    </w:p>
    <w:p>
      <w:pPr>
        <w:spacing w:after="440"/>
      </w:pPr>
      <w:r>
        <w:rPr>
          <w:rFonts w:ascii="Calibri" w:hAnsi="Calibri"/>
          <w:color w:val="6B7178"/>
          <w:sz w:val="28"/>
        </w:rPr>
        <w:t>Arhitektura, vlasništvo, privatnost, oporavak i plan za sigurno puštanje u rad</w:t>
      </w:r>
    </w:p>
    <w:p>
      <w:pPr>
        <w:spacing w:after="80"/>
      </w:pPr>
      <w:r>
        <w:rPr>
          <w:rFonts w:ascii="Calibri" w:hAnsi="Calibri"/>
          <w:b/>
          <w:color w:val="2B2B2B"/>
          <w:sz w:val="21"/>
        </w:rPr>
        <w:t xml:space="preserve">Datum pregleda: </w:t>
      </w:r>
      <w:r>
        <w:rPr>
          <w:rFonts w:ascii="Calibri" w:hAnsi="Calibri"/>
          <w:color w:val="2B2B2B"/>
          <w:sz w:val="21"/>
        </w:rPr>
        <w:t>31. srpnja 2026.</w:t>
      </w:r>
    </w:p>
    <w:p>
      <w:pPr>
        <w:spacing w:after="80"/>
      </w:pPr>
      <w:r>
        <w:rPr>
          <w:rFonts w:ascii="Calibri" w:hAnsi="Calibri"/>
          <w:b/>
          <w:color w:val="2B2B2B"/>
          <w:sz w:val="21"/>
        </w:rPr>
        <w:t xml:space="preserve">Status: </w:t>
      </w:r>
      <w:r>
        <w:rPr>
          <w:rFonts w:ascii="Calibri" w:hAnsi="Calibri"/>
          <w:color w:val="2B2B2B"/>
          <w:sz w:val="21"/>
        </w:rPr>
        <w:t>Radni handover za vlasnika sustava i IT podršku</w:t>
      </w:r>
    </w:p>
    <w:p>
      <w:pPr>
        <w:spacing w:after="80"/>
      </w:pPr>
      <w:r>
        <w:rPr>
          <w:rFonts w:ascii="Calibri" w:hAnsi="Calibri"/>
          <w:b/>
          <w:color w:val="2B2B2B"/>
          <w:sz w:val="21"/>
        </w:rPr>
        <w:t xml:space="preserve">Opseg: </w:t>
      </w:r>
      <w:r>
        <w:rPr>
          <w:rFonts w:ascii="Calibri" w:hAnsi="Calibri"/>
          <w:color w:val="2B2B2B"/>
          <w:sz w:val="21"/>
        </w:rPr>
        <w:t>Javna stranica, booking, webshop, administracija, podaci, plaćanje, hosting i održavanje</w:t>
      </w:r>
    </w:p>
    <w:p>
      <w:pPr>
        <w:spacing w:before="240" w:after="320"/>
        <w:pBdr>
          <w:bottom w:val="single" w:sz="18" w:space="3" w:color="F5C518"/>
        </w:pBdr>
      </w:pPr>
    </w:p>
    <w:p>
      <w:pPr>
        <w:spacing w:before="80" w:after="120"/>
        <w:ind w:left="259" w:right="173"/>
        <w:shd w:fill="F8FAFC"/>
        <w:pBdr>
          <w:left w:val="single" w:sz="18" w:space="8" w:color="2E74B5"/>
        </w:pBdr>
      </w:pPr>
      <w:r>
        <w:rPr>
          <w:rFonts w:ascii="Calibri" w:hAnsi="Calibri"/>
          <w:b w:val="0"/>
          <w:color w:val="2B2B2B"/>
          <w:sz w:val="21"/>
        </w:rPr>
        <w:t>Sažetak odluke: nova Petroni aplikacija može nastaviti raditi na Vercelu uz Petroni domenu, dok Supabase, Resend i CorvusPay ostaju specijalizirani vanjski servisi. To je trenutačno najmanje rizična produkcijska arhitektura. Puno preseljenje na postojeći hosting nije provedeno niti je tehnički potvrđeno. Prije punog puštanja treba zatvoriti vlasništvo i pristupe, provjerljiv backup i restore, cjelovit SEO redirect plan, pravne tekstove i vanjske resurse, te stvarni CorvusPay test i postupak usklađenja uplata.</w:t>
      </w:r>
    </w:p>
    <w:p>
      <w:pPr>
        <w:spacing w:before="520"/>
        <w:jc w:val="left"/>
      </w:pPr>
      <w:r>
        <w:rPr>
          <w:rFonts w:ascii="Calibri" w:hAnsi="Calibri"/>
          <w:i/>
          <w:color w:val="6B7178"/>
          <w:sz w:val="18"/>
        </w:rPr>
        <w:t>Radni dokument — bez tajnih vrijednosti i bez tvrdnje o pravnoj usklađenosti.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1. Kratki odgovori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Aplikacija je izrađena u SvelteKitu 2 i Svelteu 5, uz TypeScript i Tailwind CSS 4.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WordPress nije potreban da bi nova aplikacija radila. Nema runtime API veze prema WordPressu ni aktivnih WordPress plugina unutar nove aplikacije.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WooCommerce je do 31. srpnja 2026. još korišten kao privremeni izvor kataloga putem ručnog CSV izvoza i kontroliranog uvoza u Supabase. To nije automatska ni trajna integracija.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Frontend, serverske rute i admin trenutačno rade na Vercelu. Baza, korisnički računi i većina poslovnih podataka rade na Supabaseu. E-mail šalje Resend. Kartična naplata ide na CorvusPayovu hosted stranicu.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 xml:space="preserve">Povezivanje </w:t>
      </w:r>
      <w:r>
        <w:rPr>
          <w:rFonts w:ascii="Courier New" w:hAnsi="Courier New"/>
          <w:b w:val="0"/>
          <w:color w:val="1F4D78"/>
          <w:sz w:val="20"/>
        </w:rPr>
        <w:t>petroni.hr</w:t>
      </w:r>
      <w:r>
        <w:rPr>
          <w:rFonts w:ascii="Calibri" w:hAnsi="Calibri"/>
          <w:b w:val="0"/>
          <w:color w:val="2B2B2B"/>
          <w:sz w:val="22"/>
        </w:rPr>
        <w:t xml:space="preserve"> s Vercelom nije isto što i preseljenje cijelog sustava na postojeći hosting. U toj varijanti domena pokazuje na Vercel, a ostali servisi ostaju gdje jesu.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Postojeći hosting nije provjeren za SvelteKit/Node aplikaciju. Za potpuno uklanjanje Vercela hosting mora podržavati Node.js servis, HTTPS, reverse proxy, sigurne varijable okruženja, kontinuiran rad procesa i izlazne veze prema Supabaseu, Resendu i CorvusPayu. Potrebna je i promjena deployment adaptera.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ourier New" w:hAnsi="Courier New"/>
          <w:b w:val="0"/>
          <w:color w:val="1F4D78"/>
          <w:sz w:val="20"/>
        </w:rPr>
        <w:t>/vozila</w:t>
      </w:r>
      <w:r>
        <w:rPr>
          <w:rFonts w:ascii="Calibri" w:hAnsi="Calibri"/>
          <w:b w:val="0"/>
          <w:color w:val="2B2B2B"/>
          <w:sz w:val="22"/>
        </w:rPr>
        <w:t xml:space="preserve"> i Admin → Vozila postoje. Paula ih vjerojatno nije vidjela u očekivanom WordPress obliku.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Slike se u adminu trenutačno uređuju unosom URL-a. Ne postoji klasičan upload gumb ni centralna medijska knjižnica.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Objave imaju status skice. Javne CMS stranice spremaju se odmah javno. Uvjeti najma imaju sačuvane verzije. Globalni preview, verzioniranje svih sadržaja i povrat jednim klikom ne postoje.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 xml:space="preserve">Dio starih URL-ova već ima trajna preusmjeravanja, ali audit starog sitemapa pokazuje da plan još nije potpun, posebno za </w:t>
      </w:r>
      <w:r>
        <w:rPr>
          <w:rFonts w:ascii="Courier New" w:hAnsi="Courier New"/>
          <w:b w:val="0"/>
          <w:color w:val="1F4D78"/>
          <w:sz w:val="20"/>
        </w:rPr>
        <w:t>/en/*</w:t>
      </w:r>
      <w:r>
        <w:rPr>
          <w:rFonts w:ascii="Calibri" w:hAnsi="Calibri"/>
          <w:b w:val="0"/>
          <w:color w:val="2B2B2B"/>
          <w:sz w:val="22"/>
        </w:rPr>
        <w:t>, stare članke i dio kategorija.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Google Analytics, Meta Pixel i Vercel Analytics nisu ugrađeni. Ipak se učitavaju Google Fonts, zastavice s FlagCDN-a i BoxNow widget na checkoutu, pa trenutačna izjava o samo nužnim tehnologijama nije potpuna.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Kartični broj i CVC ne unose se u Petroni aplikaciju niti se spremaju u Supabase/Vercel. Korisnik se preusmjerava na CorvusPay.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Kod postoji na GitHubu i može ga preuzeti drugi developer, ali računi i pristupi još nisu preneseni na formalno Petroni vlasništvo.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/>
          <w:b w:val="0"/>
          <w:color w:val="2B2B2B"/>
          <w:sz w:val="22"/>
        </w:rPr>
        <w:t>Kod i deployment imaju povijest, ali trenutno nije potvrđen dovoljno dobar backup cijelog sustava. Supabase PITR nije uključen, a provjera nije pokazala dostupnu fizičku backup točku. Supabase Storage datoteke ionako nisu dio database backupa.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2. Arhitektura i ovisnosti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00"/>
        <w:gridCol w:w="2200"/>
        <w:gridCol w:w="30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Dio sustava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Trenutačna lokacija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Svrha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Ovisnost o WordPressu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Javni frontend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Vercel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Stranice, shop, booking i korisnički račun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Serverske rute i admin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Vercel, Node runtime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Cijene, rezervacije, narudžbe, e-mailovi i zaštićene admin akcije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Baza podataka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Supabase Postgres, EU regija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Vozila, cijene, proizvodi, rezervacije, narudžbe i CMS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Prijava korisnika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Supabase Auth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Korisnički i administratorski računi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Slike i dokumenti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Git/Vercel static te Supabase Storage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Vozila, javne slike, shop fotografije i PDF dokumenti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 nakon završene migracije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Transakcijski e-mail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Resend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Potvrde, obavijesti i računi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Kartično plaćanje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CorvusPay hosted checkout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Unos i obrada kartice izvan Petroni aplikacije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Dostava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Overseas i BoxNow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Poslovna pravila dostave i BoxNow izbor paketomata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Izvorni kod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GitHub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Verzije koda, review i predaja drugom developeru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2B2B2B"/>
          <w:sz w:val="22"/>
        </w:rPr>
        <w:t>WordPress je i dalje važan samo kao stari produkcijski sustav do promjene domene i kao povijesni izvor sadržaja/proizvoda. Najnoviji WooCommerce katalog sinkroniziran je ručnim CSV procesom 31. srpnja 2026. Nakon puštanja nove trgovine treba proglasiti jedan sustav autoritativnim; nema automatske dvosmjerne sinkronizacije zaliha između WooCommercea i Supabasea.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3. WordPress plugini, licence i gašenje stare stranice</w:t>
      </w:r>
    </w:p>
    <w:p>
      <w:r>
        <w:rPr>
          <w:rFonts w:ascii="Calibri" w:hAnsi="Calibri"/>
          <w:b w:val="0"/>
          <w:color w:val="2B2B2B"/>
          <w:sz w:val="22"/>
        </w:rPr>
        <w:t>Iz koda nove aplikacije nije moguće izraditi pouzdan popis svih plaćenih WordPress licenci. Za to je potreban izvoz iz WordPress admina i računa na kojima se licence plaćaju. U javno dostupnom sitemapu vidi se barem Yoast SEO, WooCommerce i višejezična struktura, ali taj tehnički trag nije dovoljan za odluku o otkazivanju.</w:t>
      </w:r>
    </w:p>
    <w:p>
      <w:r>
        <w:rPr>
          <w:rFonts w:ascii="Calibri" w:hAnsi="Calibri"/>
          <w:b w:val="0"/>
          <w:color w:val="2B2B2B"/>
          <w:sz w:val="22"/>
        </w:rPr>
        <w:t>Ne preporučuje se gasiti WordPress ili licence prije ovih uvjeta: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color w:val="2B2B2B"/>
          <w:sz w:val="22"/>
        </w:rPr>
        <w:t>Završni WooCommerce freeze i zadnji uvoz proizvoda, cijena i zaliha.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color w:val="2B2B2B"/>
          <w:sz w:val="22"/>
        </w:rPr>
        <w:t xml:space="preserve">Potpuna kopija WordPress baze i </w:t>
      </w:r>
      <w:r>
        <w:rPr>
          <w:rFonts w:ascii="Courier New" w:hAnsi="Courier New"/>
          <w:b w:val="0"/>
          <w:color w:val="1F4D78"/>
          <w:sz w:val="20"/>
        </w:rPr>
        <w:t>wp-content</w:t>
      </w:r>
      <w:r>
        <w:rPr>
          <w:rFonts w:ascii="Calibri" w:hAnsi="Calibri"/>
          <w:b w:val="0"/>
          <w:color w:val="2B2B2B"/>
          <w:sz w:val="22"/>
        </w:rPr>
        <w:t xml:space="preserve"> datoteka.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color w:val="2B2B2B"/>
          <w:sz w:val="22"/>
        </w:rPr>
        <w:t>Izvoz popisa plugina, licenci, domena, mail usluga i vanjskih integracija.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color w:val="2B2B2B"/>
          <w:sz w:val="22"/>
        </w:rPr>
        <w:t>Potvrđen redirect za sve stare sitemap URL-ove i najvažnije linkove iz Search Consolea.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color w:val="2B2B2B"/>
          <w:sz w:val="22"/>
        </w:rPr>
        <w:t>Prebacivanje domene i provjera bookinga, webshopa, e-mailova, admina i plaćanja.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color w:val="2B2B2B"/>
          <w:sz w:val="22"/>
        </w:rPr>
        <w:t>Dogovoreni rollback prozor od najmanje 30 dana; 60 dana je sigurniji izbor.</w:t>
      </w:r>
    </w:p>
    <w:p>
      <w:pPr>
        <w:spacing w:after="160" w:line="280" w:lineRule="auto"/>
        <w:numPr>
          <w:ilvl w:val="0"/>
          <w:numId w:val="11"/>
        </w:numPr>
      </w:pPr>
      <w:r>
        <w:rPr>
          <w:rFonts w:ascii="Calibri" w:hAnsi="Calibri"/>
          <w:b w:val="0"/>
          <w:color w:val="2B2B2B"/>
          <w:sz w:val="22"/>
        </w:rPr>
        <w:t>Potvrda da WordPress hosting ne drži DNS, mail sandučiće ili druge servise koji bi se slučajno ugasili zajedno sa stranicom.</w:t>
      </w:r>
    </w:p>
    <w:p>
      <w:r>
        <w:rPr>
          <w:rFonts w:ascii="Calibri" w:hAnsi="Calibri"/>
          <w:b w:val="0"/>
          <w:color w:val="2B2B2B"/>
          <w:sz w:val="22"/>
        </w:rPr>
        <w:t>Tek nakon toga plugin/licence se mogu označiti kao: zadržati, otkazati nakon rollback roka ili zadržati zbog druge Petroni usluge.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4. Hosting i preporučena odluka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Preporučena produkcijska varijanta</w:t>
      </w:r>
    </w:p>
    <w:p>
      <w:r>
        <w:rPr>
          <w:rFonts w:ascii="Calibri" w:hAnsi="Calibri"/>
          <w:b w:val="0"/>
          <w:color w:val="2B2B2B"/>
          <w:sz w:val="22"/>
        </w:rPr>
        <w:t>Povezati Petroni domenu na postojeći Vercel projekt. Vercel nastavlja izvršavati aplikaciju, Supabase ostaje baza/Auth/Storage, Resend ostaje e-mail servis, a CorvusPay platni servis. Postojeći WordPress hosting više ne poslužuje web stranicu, ali ne smije se ugasiti dok nisu provjereni DNS, e-mail i rollback.</w:t>
      </w:r>
    </w:p>
    <w:p>
      <w:r>
        <w:rPr>
          <w:rFonts w:ascii="Calibri" w:hAnsi="Calibri"/>
          <w:b w:val="0"/>
          <w:color w:val="2B2B2B"/>
          <w:sz w:val="22"/>
        </w:rPr>
        <w:t>Prednosti su najmanje promjena, postojeći deployment proces, brzi rollback aplikacije i arhitektura za koju je kod već konfiguriran. Nedostatak je da sustav ostaje raspoređen na više specijaliziranih servisa, što je normalno za ovu vrstu aplikacije, ali zahtijeva uredno vlasništvo računa.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Potpuno preseljenje s Vercela</w:t>
      </w:r>
    </w:p>
    <w:p>
      <w:r>
        <w:rPr>
          <w:rFonts w:ascii="Calibri" w:hAnsi="Calibri"/>
          <w:b w:val="0"/>
          <w:color w:val="2B2B2B"/>
          <w:sz w:val="22"/>
        </w:rPr>
        <w:t>To je zaseban migracijski projekt. Preselio bi se frontend, server i admin, ali Supabase, Resend i CorvusPay i dalje ostaju vanjski servisi osim ako se posebno ne migriraju i oni. Za postojeći hosting treba potvrditi: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/>
          <w:b w:val="0"/>
          <w:color w:val="2B2B2B"/>
          <w:sz w:val="22"/>
        </w:rPr>
        <w:t>podržan i održavan Node.js runtime;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/>
          <w:b w:val="0"/>
          <w:color w:val="2B2B2B"/>
          <w:sz w:val="22"/>
        </w:rPr>
        <w:t>kontinuiran proces ili kompatibilan serverless runtime;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/>
          <w:b w:val="0"/>
          <w:color w:val="2B2B2B"/>
          <w:sz w:val="22"/>
        </w:rPr>
        <w:t>HTTPS, custom domene i reverse proxy;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/>
          <w:b w:val="0"/>
          <w:color w:val="2B2B2B"/>
          <w:sz w:val="22"/>
        </w:rPr>
        <w:t>sigurne environment varijable i odvojeni production/preview kontekst;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/>
          <w:b w:val="0"/>
          <w:color w:val="2B2B2B"/>
          <w:sz w:val="22"/>
        </w:rPr>
        <w:t>dovoljne limite memorije, trajanja zahtjeva i upload veličine;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/>
          <w:b w:val="0"/>
          <w:color w:val="2B2B2B"/>
          <w:sz w:val="22"/>
        </w:rPr>
        <w:t>logove, monitoring, automatski deploy i rollback;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/>
          <w:b w:val="0"/>
          <w:color w:val="2B2B2B"/>
          <w:sz w:val="22"/>
        </w:rPr>
        <w:t>izlaznu mrežu prema Supabaseu, Resendu, CorvusPayu i dostavnim servisima;</w:t>
      </w:r>
    </w:p>
    <w:p>
      <w:pPr>
        <w:spacing w:after="160" w:line="280" w:lineRule="auto"/>
        <w:numPr>
          <w:ilvl w:val="0"/>
          <w:numId w:val="12"/>
        </w:numPr>
      </w:pPr>
      <w:r>
        <w:rPr>
          <w:rFonts w:ascii="Calibri" w:hAnsi="Calibri"/>
          <w:b w:val="0"/>
          <w:color w:val="2B2B2B"/>
          <w:sz w:val="22"/>
        </w:rPr>
        <w:t>testno okruženje i mogućnost povratka na staru verziju.</w:t>
      </w:r>
    </w:p>
    <w:p>
      <w:r>
        <w:rPr>
          <w:rFonts w:ascii="Calibri" w:hAnsi="Calibri"/>
          <w:b w:val="0"/>
          <w:color w:val="2B2B2B"/>
          <w:sz w:val="22"/>
        </w:rPr>
        <w:t>Dok taj hosting nije imenovan i tehnički provjeren, ne može se odgovorno obećati potpuno preseljenje niti prestanak ovisnosti o Vercelu.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Odgovornost za migraciju</w:t>
      </w:r>
    </w:p>
    <w:p>
      <w:r>
        <w:rPr>
          <w:rFonts w:ascii="Calibri" w:hAnsi="Calibri"/>
          <w:b w:val="0"/>
          <w:color w:val="2B2B2B"/>
          <w:sz w:val="22"/>
        </w:rPr>
        <w:t>Treba je dogovoriti pisano prije promjene DNS-a. Minimalno trebaju biti imenovani: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/>
          <w:b w:val="0"/>
          <w:color w:val="2B2B2B"/>
          <w:sz w:val="22"/>
        </w:rPr>
        <w:t>vlasnik poslovne odluke i go-live odobrenja;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/>
          <w:b w:val="0"/>
          <w:color w:val="2B2B2B"/>
          <w:sz w:val="22"/>
        </w:rPr>
        <w:t>osoba s DNS/hosting pristupom;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/>
          <w:b w:val="0"/>
          <w:color w:val="2B2B2B"/>
          <w:sz w:val="22"/>
        </w:rPr>
        <w:t>developer koji radi konfiguraciju i deployment;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/>
          <w:b w:val="0"/>
          <w:color w:val="2B2B2B"/>
          <w:sz w:val="22"/>
        </w:rPr>
        <w:t>osoba koja provodi poslovni test bookinga, shopa, dostave, računa i admina;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/>
          <w:b w:val="0"/>
          <w:color w:val="2B2B2B"/>
          <w:sz w:val="22"/>
        </w:rPr>
        <w:t>osoba koja provodi i potpisuje CorvusPay test;</w:t>
      </w:r>
    </w:p>
    <w:p>
      <w:pPr>
        <w:spacing w:after="160" w:line="280" w:lineRule="auto"/>
        <w:numPr>
          <w:ilvl w:val="0"/>
          <w:numId w:val="13"/>
        </w:numPr>
      </w:pPr>
      <w:r>
        <w:rPr>
          <w:rFonts w:ascii="Calibri" w:hAnsi="Calibri"/>
          <w:b w:val="0"/>
          <w:color w:val="2B2B2B"/>
          <w:sz w:val="22"/>
        </w:rPr>
        <w:t>osoba odgovorna za rollback ako provjera ne prođe.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5. Vlasništvo, pristupi i mogućnost preuzimanja</w:t>
      </w:r>
    </w:p>
    <w:p>
      <w:r>
        <w:rPr>
          <w:rFonts w:ascii="Calibri" w:hAnsi="Calibri"/>
          <w:b w:val="0"/>
          <w:color w:val="2B2B2B"/>
          <w:sz w:val="22"/>
        </w:rPr>
        <w:t>Trenutačno potvrđeno stanje: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2400"/>
        <w:gridCol w:w="28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Servis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Trenutačno stanje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Rizik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Potrebno konačno stanje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GitHub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 xml:space="preserve">Javni repo </w:t>
            </w:r>
            <w:r>
              <w:rPr>
                <w:rFonts w:ascii="Courier New" w:hAnsi="Courier New"/>
                <w:b w:val="0"/>
                <w:color w:val="1F4D78"/>
                <w:sz w:val="17"/>
              </w:rPr>
              <w:t>mijomajic/petroni-hr</w:t>
            </w:r>
            <w:r>
              <w:rPr>
                <w:rFonts w:ascii="Calibri" w:hAnsi="Calibri"/>
                <w:b w:val="0"/>
                <w:color w:val="2B2B2B"/>
                <w:sz w:val="18"/>
              </w:rPr>
              <w:t xml:space="preserve">; jedini collaborator je </w:t>
            </w:r>
            <w:r>
              <w:rPr>
                <w:rFonts w:ascii="Courier New" w:hAnsi="Courier New"/>
                <w:b w:val="0"/>
                <w:color w:val="1F4D78"/>
                <w:sz w:val="17"/>
              </w:rPr>
              <w:t>mijomajic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Klijent nema neovisan vlasnički pristup; repo je javan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organizacija/račun kao vlasnik, privatni repo, najmanje dva vlasnika i developer pristup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Vercel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 xml:space="preserve">Projekt </w:t>
            </w:r>
            <w:r>
              <w:rPr>
                <w:rFonts w:ascii="Courier New" w:hAnsi="Courier New"/>
                <w:b w:val="0"/>
                <w:color w:val="1F4D78"/>
                <w:sz w:val="17"/>
              </w:rPr>
              <w:t>mijos-projects/petroni-hr</w:t>
            </w:r>
            <w:r>
              <w:rPr>
                <w:rFonts w:ascii="Calibri" w:hAnsi="Calibri"/>
                <w:b w:val="0"/>
                <w:color w:val="2B2B2B"/>
                <w:sz w:val="18"/>
              </w:rPr>
              <w:t xml:space="preserve"> na razvojnom timu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Ovisnost o razvojnom računu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tim kao vlasnik i najmanje dva administratorska člana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Supabase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 xml:space="preserve">Projekt </w:t>
            </w:r>
            <w:r>
              <w:rPr>
                <w:rFonts w:ascii="Courier New" w:hAnsi="Courier New"/>
                <w:b w:val="0"/>
                <w:color w:val="1F4D78"/>
                <w:sz w:val="17"/>
              </w:rPr>
              <w:t>Petroni</w:t>
            </w:r>
            <w:r>
              <w:rPr>
                <w:rFonts w:ascii="Calibri" w:hAnsi="Calibri"/>
                <w:b w:val="0"/>
                <w:color w:val="2B2B2B"/>
                <w:sz w:val="18"/>
              </w:rPr>
              <w:t>; razvojni račun ima pristup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Vlasništvo i dodatni članovi nisu dokumentirani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owner, rezervni owner/admin i developer s najmanjim potrebnim ovlastima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Resend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Ključevi su u Vercelu; vlasnički račun nije potvrđen ovim auditom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Moguća ovisnost o jednom računu i senderu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račun, verificirana domena/sender i dva administratora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CorvusPay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Enkriptirane produkcijske varijable postoje u Vercelu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Nije dokumentiran puni vlasnički/admin popis ni uspješan stvarni test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merchant račun, dva ovlaštena kontakta i dokumentiran test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Admin aplikacije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 xml:space="preserve">Aktivni administrator </w:t>
            </w:r>
            <w:r>
              <w:rPr>
                <w:rFonts w:ascii="Courier New" w:hAnsi="Courier New"/>
                <w:b w:val="0"/>
                <w:color w:val="1F4D78"/>
                <w:sz w:val="17"/>
              </w:rPr>
              <w:t>zoezedone@gmail.com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Jedan operativni admin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Najmanje dva imenovana admina i postupak uklanjanja pristupa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DNS/registrar/hosting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Nije provjeren u ovom auditu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Cutover ili e-mail mogu biti blokirani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Dva Petroni vlasnička pristupa i evidentiran registrar/DNS provider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2B2B2B"/>
          <w:sz w:val="22"/>
        </w:rPr>
        <w:t>Drugi developer može klonirati i pokrenuti kod jer README, migracije i testovi postoje. Ne može samostalno održavati produkciju bez pristupa GitHubu, Vercelu, Supabaseu, Resendu, CorvusPayu, DNS-u i pripadajućim tajnama. Tajne se ne šalju mailom; predaju se kroz vlasničke račune i password manager, a nakon predaje se rotiraju.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6. Admin, vozila, slike, skice i povijest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Vozila</w:t>
      </w:r>
    </w:p>
    <w:p>
      <w:r>
        <w:rPr>
          <w:rFonts w:ascii="Calibri" w:hAnsi="Calibri"/>
          <w:b w:val="0"/>
          <w:color w:val="2B2B2B"/>
          <w:sz w:val="22"/>
        </w:rPr>
        <w:t xml:space="preserve">Javna stranica </w:t>
      </w:r>
      <w:r>
        <w:rPr>
          <w:rFonts w:ascii="Courier New" w:hAnsi="Courier New"/>
          <w:b w:val="0"/>
          <w:color w:val="1F4D78"/>
          <w:sz w:val="20"/>
        </w:rPr>
        <w:t>/vozila</w:t>
      </w:r>
      <w:r>
        <w:rPr>
          <w:rFonts w:ascii="Calibri" w:hAnsi="Calibri"/>
          <w:b w:val="0"/>
          <w:color w:val="2B2B2B"/>
          <w:sz w:val="22"/>
        </w:rPr>
        <w:t xml:space="preserve"> postoji i vodi na najam, prodaju i filmsku produkciju. U adminu postoji Admin → Vozila (</w:t>
      </w:r>
      <w:r>
        <w:rPr>
          <w:rFonts w:ascii="Courier New" w:hAnsi="Courier New"/>
          <w:b w:val="0"/>
          <w:color w:val="1F4D78"/>
          <w:sz w:val="20"/>
        </w:rPr>
        <w:t>/admin/vozila</w:t>
      </w:r>
      <w:r>
        <w:rPr>
          <w:rFonts w:ascii="Calibri" w:hAnsi="Calibri"/>
          <w:b w:val="0"/>
          <w:color w:val="2B2B2B"/>
          <w:sz w:val="22"/>
        </w:rPr>
        <w:t>) s uređivanjem detalja, dostupnosti, galerije i blokiranih datuma.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Slike</w:t>
      </w:r>
    </w:p>
    <w:p>
      <w:r>
        <w:rPr>
          <w:rFonts w:ascii="Calibri" w:hAnsi="Calibri"/>
          <w:b w:val="0"/>
          <w:color w:val="2B2B2B"/>
          <w:sz w:val="22"/>
        </w:rPr>
        <w:t>Trenutačni admin koristi polja „Slike, jedan URL po retku“. To znači da administrator mora prvo imati URL slike, a zatim ga zalijepiti u vozilo, proizvod, objavu ili javnu stranicu. Klasičan upload, organizacija mapa, zamjena datoteke, alt tekst i pregled originala nisu objedinjeni u medijskoj knjižnici.</w:t>
      </w:r>
    </w:p>
    <w:p>
      <w:r>
        <w:rPr>
          <w:rFonts w:ascii="Calibri" w:hAnsi="Calibri"/>
          <w:b w:val="0"/>
          <w:color w:val="2B2B2B"/>
          <w:sz w:val="22"/>
        </w:rPr>
        <w:t>Trenutačna pohrana: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/>
          <w:b w:val="0"/>
          <w:color w:val="2B2B2B"/>
          <w:sz w:val="22"/>
        </w:rPr>
        <w:t>optimizirane slike vozila i dio javnih slika nalaze se u Git repozitoriju i isporučuju preko Vercela;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/>
          <w:b w:val="0"/>
          <w:color w:val="2B2B2B"/>
          <w:sz w:val="22"/>
        </w:rPr>
        <w:t>shop fotografije i migrirani WordPress dokumenti/slike nalaze se u Supabase Storageu;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/>
          <w:b w:val="0"/>
          <w:color w:val="2B2B2B"/>
          <w:sz w:val="22"/>
        </w:rPr>
        <w:t xml:space="preserve">izvorne fotografije vozila postoje u lokalnim mapama </w:t>
      </w:r>
      <w:r>
        <w:rPr>
          <w:rFonts w:ascii="Courier New" w:hAnsi="Courier New"/>
          <w:b w:val="0"/>
          <w:color w:val="1F4D78"/>
          <w:sz w:val="20"/>
        </w:rPr>
        <w:t>Slike 1.dio</w:t>
      </w:r>
      <w:r>
        <w:rPr>
          <w:rFonts w:ascii="Calibri" w:hAnsi="Calibri"/>
          <w:b w:val="0"/>
          <w:color w:val="2B2B2B"/>
          <w:sz w:val="22"/>
        </w:rPr>
        <w:t xml:space="preserve"> i </w:t>
      </w:r>
      <w:r>
        <w:rPr>
          <w:rFonts w:ascii="Courier New" w:hAnsi="Courier New"/>
          <w:b w:val="0"/>
          <w:color w:val="1F4D78"/>
          <w:sz w:val="20"/>
        </w:rPr>
        <w:t>Slike vozila 2.dio</w:t>
      </w:r>
      <w:r>
        <w:rPr>
          <w:rFonts w:ascii="Calibri" w:hAnsi="Calibri"/>
          <w:b w:val="0"/>
          <w:color w:val="2B2B2B"/>
          <w:sz w:val="22"/>
        </w:rPr>
        <w:t>, izvan Git repozitorija;</w:t>
      </w:r>
    </w:p>
    <w:p>
      <w:pPr>
        <w:spacing w:after="160" w:line="280" w:lineRule="auto"/>
        <w:numPr>
          <w:ilvl w:val="0"/>
          <w:numId w:val="14"/>
        </w:numPr>
      </w:pPr>
      <w:r>
        <w:rPr>
          <w:rFonts w:ascii="Calibri" w:hAnsi="Calibri"/>
          <w:b w:val="0"/>
          <w:color w:val="2B2B2B"/>
          <w:sz w:val="22"/>
        </w:rPr>
        <w:t>WordPress slike kopirane su u Supabase uz manifest i checksum, ali to nije zamjena za klijentsku arhivu originala.</w:t>
      </w:r>
    </w:p>
    <w:p>
      <w:r>
        <w:rPr>
          <w:rFonts w:ascii="Calibri" w:hAnsi="Calibri"/>
          <w:b w:val="0"/>
          <w:color w:val="2B2B2B"/>
          <w:sz w:val="22"/>
        </w:rPr>
        <w:t>Potrebno je uvesti Petroni-owned medijsku knjižnicu s uploadom, automatskom optimizacijom, originalom koji se ne mijenja, izvedenicama, alt tekstom, evidencijom autora/licence i sigurnim brisanjem samo nekorištenih datoteka.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Skice, preview i rollback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/>
          <w:b w:val="0"/>
          <w:color w:val="2B2B2B"/>
          <w:sz w:val="22"/>
        </w:rPr>
        <w:t>Objave podržavaju skicu i objavu.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/>
          <w:b w:val="0"/>
          <w:color w:val="2B2B2B"/>
          <w:sz w:val="22"/>
        </w:rPr>
        <w:t>Uvjeti najma čuvaju verzije i aktivnu verziju.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/>
          <w:b w:val="0"/>
          <w:color w:val="2B2B2B"/>
          <w:sz w:val="22"/>
        </w:rPr>
        <w:t>Četiri javne CMS stranice (Naslovnica, O nama, Kontakt, FAQ) trenutno se objavljuju odmah nakon spremanja.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/>
          <w:b w:val="0"/>
          <w:color w:val="2B2B2B"/>
          <w:sz w:val="22"/>
        </w:rPr>
        <w:t>Vozila i proizvodi imaju aktivno/neaktivno stanje, ali nemaju pravi preview izmjene prije objave.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/>
          <w:b w:val="0"/>
          <w:color w:val="2B2B2B"/>
          <w:sz w:val="22"/>
        </w:rPr>
        <w:t>Admin audit bilježi prije/poslije stanje za velik dio administratorskih akcija.</w:t>
      </w:r>
    </w:p>
    <w:p>
      <w:pPr>
        <w:spacing w:after="160" w:line="280" w:lineRule="auto"/>
        <w:numPr>
          <w:ilvl w:val="0"/>
          <w:numId w:val="15"/>
        </w:numPr>
      </w:pPr>
      <w:r>
        <w:rPr>
          <w:rFonts w:ascii="Calibri" w:hAnsi="Calibri"/>
          <w:b w:val="0"/>
          <w:color w:val="2B2B2B"/>
          <w:sz w:val="22"/>
        </w:rPr>
        <w:t>Ne postoji globalni prikaz povijesti, vraćanje jednim klikom ni verzioniranje svih sadržaja.</w:t>
      </w:r>
    </w:p>
    <w:p>
      <w:r>
        <w:rPr>
          <w:rFonts w:ascii="Calibri" w:hAnsi="Calibri"/>
          <w:b w:val="0"/>
          <w:color w:val="2B2B2B"/>
          <w:sz w:val="22"/>
        </w:rPr>
        <w:t>Preporuka je dodati draft/published verziju, privatni preview URL, povijest verzija, usporedbu promjena i restore akciju za sve sadržajne module.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7. Stari URL-ovi, SEO i 404 nadzor</w:t>
      </w:r>
    </w:p>
    <w:p>
      <w:r>
        <w:rPr>
          <w:rFonts w:ascii="Calibri" w:hAnsi="Calibri"/>
          <w:b w:val="0"/>
          <w:color w:val="2B2B2B"/>
          <w:sz w:val="22"/>
        </w:rPr>
        <w:t>Nova aplikacija već ima trajne HTTP 308 redirecte za poznate stare stranice, glavne vehicle URL-ove i dio WooCommerce kategorija. Produkcijski primjer je provjeren i vraća ispravan 308.</w:t>
      </w:r>
    </w:p>
    <w:p>
      <w:r>
        <w:rPr>
          <w:rFonts w:ascii="Calibri" w:hAnsi="Calibri"/>
          <w:b w:val="0"/>
          <w:color w:val="2B2B2B"/>
          <w:sz w:val="22"/>
        </w:rPr>
        <w:t>Međutim, stari Yoast sitemap još sadrži: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/>
          <w:b w:val="0"/>
          <w:color w:val="2B2B2B"/>
          <w:sz w:val="22"/>
        </w:rPr>
        <w:t xml:space="preserve">velik broj </w:t>
      </w:r>
      <w:r>
        <w:rPr>
          <w:rFonts w:ascii="Courier New" w:hAnsi="Courier New"/>
          <w:b w:val="0"/>
          <w:color w:val="1F4D78"/>
          <w:sz w:val="20"/>
        </w:rPr>
        <w:t>/en/...</w:t>
      </w:r>
      <w:r>
        <w:rPr>
          <w:rFonts w:ascii="Calibri" w:hAnsi="Calibri"/>
          <w:b w:val="0"/>
          <w:color w:val="2B2B2B"/>
          <w:sz w:val="22"/>
        </w:rPr>
        <w:t xml:space="preserve"> URL-ova;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/>
          <w:b w:val="0"/>
          <w:color w:val="2B2B2B"/>
          <w:sz w:val="22"/>
        </w:rPr>
        <w:t xml:space="preserve">stare članke na root slugovima, dok nova aplikacija koristi </w:t>
      </w:r>
      <w:r>
        <w:rPr>
          <w:rFonts w:ascii="Courier New" w:hAnsi="Courier New"/>
          <w:b w:val="0"/>
          <w:color w:val="1F4D78"/>
          <w:sz w:val="20"/>
        </w:rPr>
        <w:t>/novosti/[slug]</w:t>
      </w:r>
      <w:r>
        <w:rPr>
          <w:rFonts w:ascii="Calibri" w:hAnsi="Calibri"/>
          <w:b w:val="0"/>
          <w:color w:val="2B2B2B"/>
          <w:sz w:val="22"/>
        </w:rPr>
        <w:t>;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/>
          <w:b w:val="0"/>
          <w:color w:val="2B2B2B"/>
          <w:sz w:val="22"/>
        </w:rPr>
        <w:t>kategorije koje nisu u trenutnoj ručnoj mapi;</w:t>
      </w:r>
    </w:p>
    <w:p>
      <w:pPr>
        <w:spacing w:after="160" w:line="280" w:lineRule="auto"/>
        <w:numPr>
          <w:ilvl w:val="0"/>
          <w:numId w:val="16"/>
        </w:numPr>
      </w:pPr>
      <w:r>
        <w:rPr>
          <w:rFonts w:ascii="Calibri" w:hAnsi="Calibri"/>
          <w:b w:val="0"/>
          <w:color w:val="2B2B2B"/>
          <w:sz w:val="22"/>
        </w:rPr>
        <w:t>više product sitemap datoteka i posebne WooCommerce rute.</w:t>
      </w:r>
    </w:p>
    <w:p>
      <w:r>
        <w:rPr>
          <w:rFonts w:ascii="Calibri" w:hAnsi="Calibri"/>
          <w:b w:val="0"/>
          <w:color w:val="2B2B2B"/>
          <w:sz w:val="22"/>
        </w:rPr>
        <w:t>Zato redirect posao nije gotov. Prije promjene domene treba automatski: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/>
          <w:b w:val="0"/>
          <w:color w:val="2B2B2B"/>
          <w:sz w:val="22"/>
        </w:rPr>
        <w:t>Preuzeti i zamrznuti sve stare sitemapove.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/>
          <w:b w:val="0"/>
          <w:color w:val="2B2B2B"/>
          <w:sz w:val="22"/>
        </w:rPr>
        <w:t xml:space="preserve">Za svaki URL odrediti novi URL, </w:t>
      </w:r>
      <w:r>
        <w:rPr>
          <w:rFonts w:ascii="Courier New" w:hAnsi="Courier New"/>
          <w:b w:val="0"/>
          <w:color w:val="1F4D78"/>
          <w:sz w:val="20"/>
        </w:rPr>
        <w:t>410 Gone</w:t>
      </w:r>
      <w:r>
        <w:rPr>
          <w:rFonts w:ascii="Calibri" w:hAnsi="Calibri"/>
          <w:b w:val="0"/>
          <w:color w:val="2B2B2B"/>
          <w:sz w:val="22"/>
        </w:rPr>
        <w:t xml:space="preserve"> ili dokumentirano izuzeće.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/>
          <w:b w:val="0"/>
          <w:color w:val="2B2B2B"/>
          <w:sz w:val="22"/>
        </w:rPr>
        <w:t>Testirati da nema redirect loopa ili lanca i da odredište nije 404.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/>
          <w:b w:val="0"/>
          <w:color w:val="2B2B2B"/>
          <w:sz w:val="22"/>
        </w:rPr>
        <w:t xml:space="preserve">Posebno obraditi </w:t>
      </w:r>
      <w:r>
        <w:rPr>
          <w:rFonts w:ascii="Courier New" w:hAnsi="Courier New"/>
          <w:b w:val="0"/>
          <w:color w:val="1F4D78"/>
          <w:sz w:val="20"/>
        </w:rPr>
        <w:t>/en/*</w:t>
      </w:r>
      <w:r>
        <w:rPr>
          <w:rFonts w:ascii="Calibri" w:hAnsi="Calibri"/>
          <w:b w:val="0"/>
          <w:color w:val="2B2B2B"/>
          <w:sz w:val="22"/>
        </w:rPr>
        <w:t xml:space="preserve"> bez stvaranja duplicate contenta.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/>
          <w:b w:val="0"/>
          <w:color w:val="2B2B2B"/>
          <w:sz w:val="22"/>
        </w:rPr>
        <w:t>Usporediti top landing stranice i vanjske linkove iz Google Search Consolea.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/>
          <w:b w:val="0"/>
          <w:color w:val="2B2B2B"/>
          <w:sz w:val="22"/>
        </w:rPr>
        <w:t>Nakon cutovera dnevno pratiti 404 i popunjavati redirect mapu barem 30 dana.</w:t>
      </w:r>
    </w:p>
    <w:p>
      <w:pPr>
        <w:spacing w:after="160" w:line="280" w:lineRule="auto"/>
        <w:numPr>
          <w:ilvl w:val="0"/>
          <w:numId w:val="17"/>
        </w:numPr>
      </w:pPr>
      <w:r>
        <w:rPr>
          <w:rFonts w:ascii="Calibri" w:hAnsi="Calibri"/>
          <w:b w:val="0"/>
          <w:color w:val="2B2B2B"/>
          <w:sz w:val="22"/>
        </w:rPr>
        <w:t>Predati novi sitemap Search Consoleu tek kada finalna domena pokazuje na novu aplikaciju.</w:t>
      </w:r>
    </w:p>
    <w:p>
      <w:r>
        <w:rPr>
          <w:rFonts w:ascii="Calibri" w:hAnsi="Calibri"/>
          <w:b w:val="0"/>
          <w:color w:val="2B2B2B"/>
          <w:sz w:val="22"/>
        </w:rPr>
        <w:t>Vlasnik zadatka treba biti developer za implementaciju i izvještaj, uz Paula/Moni potvrdu poslovno ispravnog odredišta za stranice koje nemaju očiti ekvivalent.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8. Pravne stranice, kolačići i vanjski servisi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Trenutačna uredljivost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/>
          <w:b w:val="0"/>
          <w:color w:val="2B2B2B"/>
          <w:sz w:val="22"/>
        </w:rPr>
        <w:t>Uvjeti najma: uređuju se u Admin → Uvjeti najma, HR/EN, uz verzije.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/>
          <w:b w:val="0"/>
          <w:color w:val="2B2B2B"/>
          <w:sz w:val="22"/>
        </w:rPr>
        <w:t xml:space="preserve">Politika privatnosti i kratka bilješka o uvjetima poslovanja: trenutno su u kodu na </w:t>
      </w:r>
      <w:r>
        <w:rPr>
          <w:rFonts w:ascii="Courier New" w:hAnsi="Courier New"/>
          <w:b w:val="0"/>
          <w:color w:val="1F4D78"/>
          <w:sz w:val="20"/>
        </w:rPr>
        <w:t>/privatnost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/>
          <w:b w:val="0"/>
          <w:color w:val="2B2B2B"/>
          <w:sz w:val="22"/>
        </w:rPr>
        <w:t xml:space="preserve">Plaćanje i dostava: trenutno su u kodu na </w:t>
      </w:r>
      <w:r>
        <w:rPr>
          <w:rFonts w:ascii="Courier New" w:hAnsi="Courier New"/>
          <w:b w:val="0"/>
          <w:color w:val="1F4D78"/>
          <w:sz w:val="20"/>
        </w:rPr>
        <w:t>/placanje-dostava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/>
          <w:b w:val="0"/>
          <w:color w:val="2B2B2B"/>
          <w:sz w:val="22"/>
        </w:rPr>
        <w:t xml:space="preserve">Reklamacije i povrat: trenutno su u kodu na </w:t>
      </w:r>
      <w:r>
        <w:rPr>
          <w:rFonts w:ascii="Courier New" w:hAnsi="Courier New"/>
          <w:b w:val="0"/>
          <w:color w:val="1F4D78"/>
          <w:sz w:val="20"/>
        </w:rPr>
        <w:t>/reklamacije-povrat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spacing w:after="160" w:line="280" w:lineRule="auto"/>
        <w:numPr>
          <w:ilvl w:val="0"/>
          <w:numId w:val="18"/>
        </w:numPr>
      </w:pPr>
      <w:r>
        <w:rPr>
          <w:rFonts w:ascii="Calibri" w:hAnsi="Calibri"/>
          <w:b w:val="0"/>
          <w:color w:val="2B2B2B"/>
          <w:sz w:val="22"/>
        </w:rPr>
        <w:t>Zasebna Politika kolačića i potpuni, verzionirani Uvjeti kupnje nisu implementirani kao admin sadržaj.</w:t>
      </w:r>
    </w:p>
    <w:p>
      <w:r>
        <w:rPr>
          <w:rFonts w:ascii="Calibri" w:hAnsi="Calibri"/>
          <w:b w:val="0"/>
          <w:color w:val="2B2B2B"/>
          <w:sz w:val="22"/>
        </w:rPr>
        <w:t>Ove stranice treba prebaciti u zaštićeni pravni CMS s HR/EN verzijama, statusom skice, datumom stupanja na snagu, poviješću i mogućnošću povratka. Pravne tekstove mora odobriti Petroni ili pravni savjetnik; tehnički tim može točno opisati tehnologiju, ali ne treba jamčiti pravnu usklađenost.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Trenutačni first-party cookie i browser storage inventar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200"/>
        <w:gridCol w:w="2300"/>
        <w:gridCol w:w="25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Naziv / obrazac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Vrsta i trajanje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Svrha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/>
                <w:color w:val="2B2B2B"/>
                <w:sz w:val="18"/>
              </w:rPr>
              <w:t>Tko postavlja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urier New" w:hAnsi="Courier New"/>
                <w:b w:val="0"/>
                <w:color w:val="1F4D78"/>
                <w:sz w:val="17"/>
              </w:rPr>
              <w:t>sb-&lt;project&gt;-auth-token</w:t>
            </w:r>
            <w:r>
              <w:rPr>
                <w:rFonts w:ascii="Calibri" w:hAnsi="Calibri"/>
                <w:b w:val="0"/>
                <w:color w:val="2B2B2B"/>
                <w:sz w:val="18"/>
              </w:rPr>
              <w:t xml:space="preserve"> i mogući chunkovi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Cookie, bibliotečki maksimum do 400 dana; stvarni tokeni se obnavljaju/uklanjaju odjavom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Prijava i sigurna sesija korisnika/admina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aplikacija / Supabase Auth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urier New" w:hAnsi="Courier New"/>
                <w:b w:val="0"/>
                <w:color w:val="1F4D78"/>
                <w:sz w:val="17"/>
              </w:rPr>
              <w:t>petroni_password_recovery_intent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HttpOnly cookie, 20 minuta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Veže zahtjev za oporavak lozinke uz isti preglednik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aplikacija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urier New" w:hAnsi="Courier New"/>
                <w:b w:val="0"/>
                <w:color w:val="1F4D78"/>
                <w:sz w:val="17"/>
              </w:rPr>
              <w:t>petroni_password_recovery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HttpOnly cookie, 20 minuta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Dopušta postavljanje nove lozinke nakon valjane potvrde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aplikacija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urier New" w:hAnsi="Courier New"/>
                <w:b w:val="0"/>
                <w:color w:val="1F4D78"/>
                <w:sz w:val="17"/>
              </w:rPr>
              <w:t>petroni_cart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Local Storage, do brisanja od korisnika/preglednika ili pražnjenja košarice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Lokalna košarica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aplikacija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urier New" w:hAnsi="Courier New"/>
                <w:b w:val="0"/>
                <w:color w:val="1F4D78"/>
                <w:sz w:val="17"/>
              </w:rPr>
              <w:t>petroni_locale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Local Storage, do brisanja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HR/EN izbor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aplikacija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urier New" w:hAnsi="Courier New"/>
                <w:b w:val="0"/>
                <w:color w:val="1F4D78"/>
                <w:sz w:val="17"/>
              </w:rPr>
              <w:t>petroni_booking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Session Storage, do zatvaranja taba/sesije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Nedovršeni booking koraci i uneseni podaci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aplikacija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urier New" w:hAnsi="Courier New"/>
                <w:b w:val="0"/>
                <w:color w:val="1F4D78"/>
                <w:sz w:val="17"/>
              </w:rPr>
              <w:t>petroni_booking_result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Session Storage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Prikaz rezultata rezervacije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aplikacija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ourier New" w:hAnsi="Courier New"/>
                <w:b w:val="0"/>
                <w:color w:val="1F4D78"/>
                <w:sz w:val="17"/>
              </w:rPr>
              <w:t>petroni_order_result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Session Storage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Prikaz rezultata narudžbe i uplatnica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>
              <w:rPr>
                <w:rFonts w:ascii="Calibri" w:hAnsi="Calibri"/>
                <w:b w:val="0"/>
                <w:color w:val="2B2B2B"/>
                <w:sz w:val="18"/>
              </w:rPr>
              <w:t>Petroni aplikacija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 w:val="0"/>
          <w:color w:val="2B2B2B"/>
          <w:sz w:val="22"/>
        </w:rPr>
        <w:t>Napomena: booking draft u Session Storageu može sadržavati kontaktne i vozačke podatke koje je korisnik upisao prije slanja. To treba jasno navesti i razmotriti čišćenje nakon uspjeha, odustajanja ili isteka.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Analitika i third-party učitavanja</w:t>
      </w:r>
    </w:p>
    <w:p>
      <w:r>
        <w:rPr>
          <w:rFonts w:ascii="Calibri" w:hAnsi="Calibri"/>
          <w:b w:val="0"/>
          <w:color w:val="2B2B2B"/>
          <w:sz w:val="22"/>
        </w:rPr>
        <w:t>Audit koda nije pronašao Google Analytics, Meta Pixel, Vercel Analytics, Hotjar, Clarity, chat ili oglasne piksele. Trenutačno ipak postoje vanjski zahtjevi: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/>
          <w:b w:val="0"/>
          <w:color w:val="2B2B2B"/>
          <w:sz w:val="22"/>
        </w:rPr>
        <w:t>Google Fonts na svim stranicama; Google prima IP adresu, traženi URL, user agent i referrer za isporuku fonta;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/>
          <w:b w:val="0"/>
          <w:color w:val="2B2B2B"/>
          <w:sz w:val="22"/>
        </w:rPr>
        <w:t>FlagCDN slike zastavica u headeru;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/>
          <w:b w:val="0"/>
          <w:color w:val="2B2B2B"/>
          <w:sz w:val="22"/>
        </w:rPr>
        <w:t>Supabase domena za javne slike/dokumente i API/Auth;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/>
          <w:b w:val="0"/>
          <w:color w:val="2B2B2B"/>
          <w:sz w:val="22"/>
        </w:rPr>
        <w:t>BoxNow skripta i iframe na checkoutu; skripta se sada učitava odmah nakon otvaranja checkouta, prije nego korisnik odabere BoxNow;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/>
          <w:b w:val="0"/>
          <w:color w:val="2B2B2B"/>
          <w:sz w:val="22"/>
        </w:rPr>
        <w:t>CorvusPay tek kada se korisnik odluči na kartično plaćanje i bude preusmjeren;</w:t>
      </w:r>
    </w:p>
    <w:p>
      <w:pPr>
        <w:spacing w:after="160" w:line="280" w:lineRule="auto"/>
        <w:numPr>
          <w:ilvl w:val="0"/>
          <w:numId w:val="19"/>
        </w:numPr>
      </w:pPr>
      <w:r>
        <w:rPr>
          <w:rFonts w:ascii="Calibri" w:hAnsi="Calibri"/>
          <w:b w:val="0"/>
          <w:color w:val="2B2B2B"/>
          <w:sz w:val="22"/>
        </w:rPr>
        <w:t>vanjski linkovi prema društvenim mrežama, kartama i partnerima, bez ugrađenih social feedova.</w:t>
      </w:r>
    </w:p>
    <w:p>
      <w:r>
        <w:rPr>
          <w:rFonts w:ascii="Calibri" w:hAnsi="Calibri"/>
          <w:b w:val="0"/>
          <w:color w:val="2B2B2B"/>
          <w:sz w:val="22"/>
        </w:rPr>
        <w:t>Trenutno nema consent bannera jer nije uvedena analitika/oglašavanje. Ipak, tehničko stanje treba uskladiti s pravnim tekstom. Najčišći zahvati su samostalno hostati font i zastavice, ukloniti preostale vanjske slike iz default sadržaja te BoxNow učitati tek nakon izbora BoxNow dostave i jasne korisničke akcije. Ako se kasnije uvedu analitika ili marketing, moraju biti blokirani do privole, a korisnik mora moći promijeniti ili povući privolu.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9. Backup, restore i kontinuitet poslovanja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Što postoji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/>
          <w:b w:val="0"/>
          <w:color w:val="2B2B2B"/>
          <w:sz w:val="22"/>
        </w:rPr>
        <w:t>GitHub čuva kod i povijest commitova.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/>
          <w:b w:val="0"/>
          <w:color w:val="2B2B2B"/>
          <w:sz w:val="22"/>
        </w:rPr>
        <w:t>Vercel čuva deployment verzije i omogućuje rollback aplikacijskog deploya; to ne vraća bazu ni Supabase Storage.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/>
          <w:b w:val="0"/>
          <w:color w:val="2B2B2B"/>
          <w:sz w:val="22"/>
        </w:rPr>
        <w:t>Supabase projekt koristi fizički backup mehanizam, ali audit kroz CLI trenutno nije pokazao dostupne backup točke, a PITR je isključen.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/>
          <w:b w:val="0"/>
          <w:color w:val="2B2B2B"/>
          <w:sz w:val="22"/>
        </w:rPr>
        <w:t>Migracijski SQL i migracijski manifesti postoje u repozitoriju.</w:t>
      </w:r>
    </w:p>
    <w:p>
      <w:pPr>
        <w:spacing w:after="160" w:line="280" w:lineRule="auto"/>
        <w:numPr>
          <w:ilvl w:val="0"/>
          <w:numId w:val="20"/>
        </w:numPr>
      </w:pPr>
      <w:r>
        <w:rPr>
          <w:rFonts w:ascii="Calibri" w:hAnsi="Calibri"/>
          <w:b w:val="0"/>
          <w:color w:val="2B2B2B"/>
          <w:sz w:val="22"/>
        </w:rPr>
        <w:t>Statičke slike u repozitoriju pokrivene su Git poviješću.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Kritični nedostatak</w:t>
      </w:r>
    </w:p>
    <w:p>
      <w:r>
        <w:rPr>
          <w:rFonts w:ascii="Calibri" w:hAnsi="Calibri"/>
          <w:b w:val="0"/>
          <w:color w:val="2B2B2B"/>
          <w:sz w:val="22"/>
        </w:rPr>
        <w:t>Nije potvrđen postupak kojim se cijela usluga može vratiti: baza, Auth podaci, Storage objekti, environment varijable, domena i zadnja dobra verzija aplikacije. Supabase službeno navodi da database backup ne uključuje objekte spremljene preko Storage API-ja.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Minimalni produkcijski plan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/>
          <w:b w:val="0"/>
          <w:color w:val="2B2B2B"/>
          <w:sz w:val="22"/>
        </w:rPr>
        <w:t>Potvrditi Supabase plan, dnevni backup retention i odgovornu osobu.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/>
          <w:b w:val="0"/>
          <w:color w:val="2B2B2B"/>
          <w:sz w:val="22"/>
        </w:rPr>
        <w:t>Uvesti automatski dnevni logički export baze u šifriranu lokaciju izvan Supabase projekta.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/>
          <w:b w:val="0"/>
          <w:color w:val="2B2B2B"/>
          <w:sz w:val="22"/>
        </w:rPr>
        <w:t>Uvesti periodičnu kopiju oba produkcijska Storage bucketa s manifestom i checksumom.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/>
          <w:b w:val="0"/>
          <w:color w:val="2B2B2B"/>
          <w:sz w:val="22"/>
        </w:rPr>
        <w:t>Čuvati siguran popis environment varijabli i vlasnika, bez spremanja tajnih vrijednosti u Git.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/>
          <w:b w:val="0"/>
          <w:color w:val="2B2B2B"/>
          <w:sz w:val="22"/>
        </w:rPr>
        <w:t>Dokumentirati Vercel rollback i ponovno povezivanje domene.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/>
          <w:b w:val="0"/>
          <w:color w:val="2B2B2B"/>
          <w:sz w:val="22"/>
        </w:rPr>
        <w:t>Definirati RPO i RTO; početna preporuka je najviše 24 sata mogućeg gubitka podataka i povrat osnovne usluge unutar četiri sata, a poslovni vlasnik mora to potvrditi.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/>
          <w:b w:val="0"/>
          <w:color w:val="2B2B2B"/>
          <w:sz w:val="22"/>
        </w:rPr>
        <w:t>Izvesti testni restore u odvojeni projekt prije lansiranja i najmanje kvartalno.</w:t>
      </w:r>
    </w:p>
    <w:p>
      <w:pPr>
        <w:spacing w:after="160" w:line="280" w:lineRule="auto"/>
        <w:numPr>
          <w:ilvl w:val="0"/>
          <w:numId w:val="21"/>
        </w:numPr>
      </w:pPr>
      <w:r>
        <w:rPr>
          <w:rFonts w:ascii="Calibri" w:hAnsi="Calibri"/>
          <w:b w:val="0"/>
          <w:color w:val="2B2B2B"/>
          <w:sz w:val="22"/>
        </w:rPr>
        <w:t>Dokumentirati tko proglašava incident, tko radi restore i tko potvrđuje ispravnost bookinga/narudžbi.</w:t>
      </w:r>
    </w:p>
    <w:p>
      <w:r>
        <w:rPr>
          <w:rFonts w:ascii="Calibri" w:hAnsi="Calibri"/>
          <w:b w:val="0"/>
          <w:color w:val="2B2B2B"/>
          <w:sz w:val="22"/>
        </w:rPr>
        <w:t xml:space="preserve">Službene reference: </w:t>
      </w:r>
      <w:hyperlink r:id="rId12">
        <w:r>
          <w:rPr>
            <w:color w:val="2E74B5"/>
            <w:u w:val="single"/>
            <w:rFonts w:ascii="Calibri" w:hAnsi="Calibri"/>
            <w:sz w:val="22"/>
          </w:rPr>
          <w:t>Supabase Database Backups</w:t>
        </w:r>
      </w:hyperlink>
      <w:r>
        <w:rPr>
          <w:rFonts w:ascii="Calibri" w:hAnsi="Calibri"/>
          <w:b w:val="0"/>
          <w:color w:val="2B2B2B"/>
          <w:sz w:val="22"/>
        </w:rPr>
        <w:t xml:space="preserve">, </w:t>
      </w:r>
      <w:hyperlink r:id="rId13">
        <w:r>
          <w:rPr>
            <w:color w:val="2E74B5"/>
            <w:u w:val="single"/>
            <w:rFonts w:ascii="Calibri" w:hAnsi="Calibri"/>
            <w:sz w:val="22"/>
          </w:rPr>
          <w:t>Vercel rollback</w:t>
        </w:r>
      </w:hyperlink>
      <w:r>
        <w:rPr>
          <w:rFonts w:ascii="Calibri" w:hAnsi="Calibri"/>
          <w:b w:val="0"/>
          <w:color w:val="2B2B2B"/>
          <w:sz w:val="22"/>
        </w:rPr>
        <w:t xml:space="preserve"> i </w:t>
      </w:r>
      <w:hyperlink r:id="rId14">
        <w:r>
          <w:rPr>
            <w:color w:val="2E74B5"/>
            <w:u w:val="single"/>
            <w:rFonts w:ascii="Calibri" w:hAnsi="Calibri"/>
            <w:sz w:val="22"/>
          </w:rPr>
          <w:t>Vercel deployment retention</w:t>
        </w:r>
      </w:hyperlink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10. CorvusPay i slučajevi neusklađene uplate</w:t>
      </w:r>
    </w:p>
    <w:p>
      <w:r>
        <w:rPr>
          <w:rFonts w:ascii="Calibri" w:hAnsi="Calibri"/>
          <w:b w:val="0"/>
          <w:color w:val="2B2B2B"/>
          <w:sz w:val="22"/>
        </w:rPr>
        <w:t>Aplikacija koristi CorvusPay hosted checkout. Prije preusmjeravanja sprema rezervaciju ili narudžbu i interni pokušaj plaćanja. CorvusPayu šalje referencu narudžbe, iznos, opis, e-mail i potpis. Kartični broj, datum isteka i CVC ne postoje u Petroni formama i ne spremaju se u Petroni bazi ili Vercelu.</w:t>
      </w:r>
    </w:p>
    <w:p>
      <w:r>
        <w:rPr>
          <w:rFonts w:ascii="Calibri" w:hAnsi="Calibri"/>
          <w:b w:val="0"/>
          <w:color w:val="2B2B2B"/>
          <w:sz w:val="22"/>
        </w:rPr>
        <w:t>Povrat iz CorvusPaya provjerava potpis. Ako povrat nema dovoljno potpisanih polja, server može napraviti status upit prema CorvusPayu. Nakon uspjeha ažurira se status rezervacije/narudžbe i zapisuje provider referenca i approval metadata.</w:t>
      </w:r>
    </w:p>
    <w:p>
      <w:r>
        <w:rPr>
          <w:rFonts w:ascii="Calibri" w:hAnsi="Calibri"/>
          <w:b w:val="0"/>
          <w:color w:val="2B2B2B"/>
          <w:sz w:val="22"/>
        </w:rPr>
        <w:t>Zaštite koje postoje: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/>
          <w:b w:val="0"/>
          <w:color w:val="2B2B2B"/>
          <w:sz w:val="22"/>
        </w:rPr>
        <w:t>ne stvara se redirect bez prethodno spremljene rezervacije/narudžbe;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/>
          <w:b w:val="0"/>
          <w:color w:val="2B2B2B"/>
          <w:sz w:val="22"/>
        </w:rPr>
        <w:t>reference su deterministički povezane s internim UUID-om;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/>
          <w:b w:val="0"/>
          <w:color w:val="2B2B2B"/>
          <w:sz w:val="22"/>
        </w:rPr>
        <w:t>callback se kriptografski provjerava ili potvrđuje server-to-server statusom;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/>
          <w:b w:val="0"/>
          <w:color w:val="2B2B2B"/>
          <w:sz w:val="22"/>
        </w:rPr>
        <w:t>pokušaji i ishodi plaćanja imaju audit zapise;</w:t>
      </w:r>
    </w:p>
    <w:p>
      <w:pPr>
        <w:spacing w:after="160" w:line="280" w:lineRule="auto"/>
        <w:numPr>
          <w:ilvl w:val="0"/>
          <w:numId w:val="22"/>
        </w:numPr>
      </w:pPr>
      <w:r>
        <w:rPr>
          <w:rFonts w:ascii="Calibri" w:hAnsi="Calibri"/>
          <w:b w:val="0"/>
          <w:color w:val="2B2B2B"/>
          <w:sz w:val="22"/>
        </w:rPr>
        <w:t>shop zalihu potvrđuje server zajedno s prijelazom narudžbe u obradu.</w:t>
      </w:r>
    </w:p>
    <w:p>
      <w:r>
        <w:rPr>
          <w:rFonts w:ascii="Calibri" w:hAnsi="Calibri"/>
          <w:b w:val="0"/>
          <w:color w:val="2B2B2B"/>
          <w:sz w:val="22"/>
        </w:rPr>
        <w:t>Preostali rizik: ako je kartica naplaćena, ali Supabase update ili callback trajno ne uspije, transakcija se može pronaći po CorvusPay referenci i ručno povezati, ali nema periodičnog automatskog reconciliation joba ni alarma za takve slučajeve. Prije punog rada treba dodati: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/>
          <w:b w:val="0"/>
          <w:color w:val="2B2B2B"/>
          <w:sz w:val="22"/>
        </w:rPr>
        <w:t>admin akciju „Provjeri status na CorvusPayu“;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/>
          <w:b w:val="0"/>
          <w:color w:val="2B2B2B"/>
          <w:sz w:val="22"/>
        </w:rPr>
        <w:t>dnevni reconciliation izvještaj za Corvus transakcije nasuprot Petroni statusima;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/>
          <w:b w:val="0"/>
          <w:color w:val="2B2B2B"/>
          <w:sz w:val="22"/>
        </w:rPr>
        <w:t>alarm za potvrđenu uplatu bez uspješnog ažuriranja;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/>
          <w:b w:val="0"/>
          <w:color w:val="2B2B2B"/>
          <w:sz w:val="22"/>
        </w:rPr>
        <w:t>idempotentnu ponovnu obradu callbacka;</w:t>
      </w:r>
    </w:p>
    <w:p>
      <w:pPr>
        <w:spacing w:after="160" w:line="280" w:lineRule="auto"/>
        <w:numPr>
          <w:ilvl w:val="0"/>
          <w:numId w:val="23"/>
        </w:numPr>
      </w:pPr>
      <w:r>
        <w:rPr>
          <w:rFonts w:ascii="Calibri" w:hAnsi="Calibri"/>
          <w:b w:val="0"/>
          <w:color w:val="2B2B2B"/>
          <w:sz w:val="22"/>
        </w:rPr>
        <w:t>kontrolirani stvarni test kupnje i bookinga, uključujući namjerno prekinut povrat korisnika.</w:t>
      </w:r>
    </w:p>
    <w:p>
      <w:r>
        <w:rPr>
          <w:rFonts w:ascii="Calibri" w:hAnsi="Calibri"/>
          <w:b w:val="0"/>
          <w:color w:val="2B2B2B"/>
          <w:sz w:val="22"/>
        </w:rPr>
        <w:t>Produkcijske CorvusPay varijable postoje i opcija je uključena u sučelju, ali ovaj audit nije izvršio stvarnu kartičnu transakciju niti pregledao tajne vrijednosti.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11. Zaštita i čuvanje osobnih podataka</w:t>
      </w:r>
    </w:p>
    <w:p>
      <w:r>
        <w:rPr>
          <w:rFonts w:ascii="Calibri" w:hAnsi="Calibri"/>
          <w:b w:val="0"/>
          <w:color w:val="2B2B2B"/>
          <w:sz w:val="22"/>
        </w:rPr>
        <w:t>Postojeće tehničke zaštite uključuju HTTPS, server-side provjeru cijena, Supabase Row Level Security, odvojeni server-only service key, zaštićene admin rute, aktivnu admin tablicu, sigurne payment link tokene, e-consent audit, te admin, e-mail i payment događaje. Prijavljeni korisnik kroz javne politike može čitati samo vlastite rezervacije i narudžbe; administratorske operacije idu kroz server i aktivnu admin ulogu.</w:t>
      </w:r>
    </w:p>
    <w:p>
      <w:r>
        <w:rPr>
          <w:rFonts w:ascii="Calibri" w:hAnsi="Calibri"/>
          <w:b w:val="0"/>
          <w:color w:val="2B2B2B"/>
          <w:sz w:val="22"/>
        </w:rPr>
        <w:t>Trenutni operativni pristup imaju aktivni admin aplikacije i osobe s odgovarajućim Vercel/Supabase/Resend računima ili produkcijskim tajnama. Točan imenovani popis nije formalno predan klijentu i treba ga zatvoriti u access registru.</w:t>
      </w:r>
    </w:p>
    <w:p>
      <w:r>
        <w:rPr>
          <w:rFonts w:ascii="Calibri" w:hAnsi="Calibri"/>
          <w:b w:val="0"/>
          <w:color w:val="2B2B2B"/>
          <w:sz w:val="22"/>
        </w:rPr>
        <w:t>Politika privatnosti opisuje kategorije i načela čuvanja, ali nema poslovno odobrenih konkretnih rokova ni automatske retention procedure. Potrebno je definirati, najmanje za: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korisničke račune;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neuspjele i otkazane booking zahtjeve;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potvrđene rezervacije, ugovore i e-consent;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narudžbe, račune i poreznu dokumentaciju;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kontakt upite i e-mail pokušaje;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back-in-stock obavijesti;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admin/security logove;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payment reference i reconciliation zapise;</w:t>
      </w:r>
    </w:p>
    <w:p>
      <w:pPr>
        <w:spacing w:after="160" w:line="280" w:lineRule="auto"/>
        <w:numPr>
          <w:ilvl w:val="0"/>
          <w:numId w:val="24"/>
        </w:numPr>
      </w:pPr>
      <w:r>
        <w:rPr>
          <w:rFonts w:ascii="Calibri" w:hAnsi="Calibri"/>
          <w:b w:val="0"/>
          <w:color w:val="2B2B2B"/>
          <w:sz w:val="22"/>
        </w:rPr>
        <w:t>lokalne booking draftove u pregledniku.</w:t>
      </w:r>
    </w:p>
    <w:p>
      <w:r>
        <w:rPr>
          <w:rFonts w:ascii="Calibri" w:hAnsi="Calibri"/>
          <w:b w:val="0"/>
          <w:color w:val="2B2B2B"/>
          <w:sz w:val="22"/>
        </w:rPr>
        <w:t>Rokove potvrđuju Petroni računovodstvo/pravnici, a developer implementira brisanje, anonimizaciju, izvoz i evidenciju izvršenja.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12. AI alati i porijeklo slika</w:t>
      </w:r>
    </w:p>
    <w:p>
      <w:r>
        <w:rPr>
          <w:rFonts w:ascii="Calibri" w:hAnsi="Calibri"/>
          <w:b w:val="0"/>
          <w:color w:val="2B2B2B"/>
          <w:sz w:val="22"/>
        </w:rPr>
        <w:t>AI asistenti korišteni su u razvoju i provjeri koda te u pripremi tehničkog teksta. To ne mijenja vlasništvo Petronija nad njegovim kodom i podacima, ali pristupe i licence treba formalno predati kroz repozitorij i račune.</w:t>
      </w:r>
    </w:p>
    <w:p>
      <w:r>
        <w:rPr>
          <w:rFonts w:ascii="Calibri" w:hAnsi="Calibri"/>
          <w:b w:val="0"/>
          <w:color w:val="2B2B2B"/>
          <w:sz w:val="22"/>
        </w:rPr>
        <w:t>Za trenutnu galeriju vozila postoje isporučene izvorne mape. Fotografije su programski auto-orijentirane, smanjene i pretvorene u WebP, uz thumbnail izvedenice. Taj proces ne dodaje tekst na fotografije. Shop fotografije potječu iz WooCommerce izvoza i preseljene su u Supabase uz manifest/checksum. Partner logotipi i dio javnih slika potječu iz dostavljenih ili javno preuzetih brand materijala.</w:t>
      </w:r>
    </w:p>
    <w:p>
      <w:r>
        <w:rPr>
          <w:rFonts w:ascii="Calibri" w:hAnsi="Calibri"/>
          <w:b w:val="0"/>
          <w:color w:val="2B2B2B"/>
          <w:sz w:val="22"/>
        </w:rPr>
        <w:t>Audit nije pronašao trenutni image-generation pipeline, ali nema potpunog provenance registra za svaku javnu sliku. Za sliku na kojoj se pojavio tekst koji nije na originalu treba dostaviti URL ili screenshot; tada se može usporediti prikazana datoteka s izvornikom i zamijeniti je. Nije odgovorno tvrditi porijeklo konkretne sporne slike bez identifikacije.</w:t>
      </w:r>
    </w:p>
    <w:p>
      <w:r>
        <w:rPr>
          <w:rFonts w:ascii="Calibri" w:hAnsi="Calibri"/>
          <w:b w:val="0"/>
          <w:color w:val="2B2B2B"/>
          <w:sz w:val="22"/>
        </w:rPr>
        <w:t>Potrebno je konsolidirati originale u Petroni-owned arhivu i za svaku medijsku datoteku čuvati: izvor, autora/vlasnika, licencu/dozvolu, originalni checksum, izvedenice i stranice koje je koriste.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13. Dokumentacija i održavanje</w:t>
      </w:r>
    </w:p>
    <w:p>
      <w:r>
        <w:rPr>
          <w:rFonts w:ascii="Calibri" w:hAnsi="Calibri"/>
          <w:b w:val="0"/>
          <w:color w:val="2B2B2B"/>
          <w:sz w:val="22"/>
        </w:rPr>
        <w:t>U repozitoriju već postoje: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ourier New" w:hAnsi="Courier New"/>
          <w:b w:val="0"/>
          <w:color w:val="1F4D78"/>
          <w:sz w:val="20"/>
        </w:rPr>
        <w:t>README.md</w:t>
      </w:r>
      <w:r>
        <w:rPr>
          <w:rFonts w:ascii="Calibri" w:hAnsi="Calibri"/>
          <w:b w:val="0"/>
          <w:color w:val="2B2B2B"/>
          <w:sz w:val="22"/>
        </w:rPr>
        <w:t xml:space="preserve"> s lokalnim pokretanjem, environment varijablama, testovima, migracijama i deploymentom;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ourier New" w:hAnsi="Courier New"/>
          <w:b w:val="0"/>
          <w:color w:val="1F4D78"/>
          <w:sz w:val="20"/>
        </w:rPr>
        <w:t>HANDOFF.md</w:t>
      </w:r>
      <w:r>
        <w:rPr>
          <w:rFonts w:ascii="Calibri" w:hAnsi="Calibri"/>
          <w:b w:val="0"/>
          <w:color w:val="2B2B2B"/>
          <w:sz w:val="22"/>
        </w:rPr>
        <w:t xml:space="preserve"> s poviješću faza i poznatim produkcijskim stanjem;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ourier New" w:hAnsi="Courier New"/>
          <w:b w:val="0"/>
          <w:color w:val="1F4D78"/>
          <w:sz w:val="20"/>
        </w:rPr>
        <w:t>petroni-backend-build-plan.md</w:t>
      </w:r>
      <w:r>
        <w:rPr>
          <w:rFonts w:ascii="Calibri" w:hAnsi="Calibri"/>
          <w:b w:val="0"/>
          <w:color w:val="2B2B2B"/>
          <w:sz w:val="22"/>
        </w:rPr>
        <w:t xml:space="preserve"> kao implementacijski plan;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/>
          <w:b w:val="0"/>
          <w:color w:val="2B2B2B"/>
          <w:sz w:val="22"/>
        </w:rPr>
        <w:t>numerirane Supabase migracije;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/>
          <w:b w:val="0"/>
          <w:color w:val="2B2B2B"/>
          <w:sz w:val="22"/>
        </w:rPr>
        <w:t>automatizirani testovi cijena, checkouta, CorvusPaya, redirecta, sigurnosti i CMS-a;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/>
          <w:b w:val="0"/>
          <w:color w:val="2B2B2B"/>
          <w:sz w:val="22"/>
        </w:rPr>
        <w:t>migracijski izvještaji i manifesti za WordPress/WooCommerce slike;</w:t>
      </w:r>
    </w:p>
    <w:p>
      <w:pPr>
        <w:spacing w:after="160" w:line="280" w:lineRule="auto"/>
        <w:numPr>
          <w:ilvl w:val="0"/>
          <w:numId w:val="25"/>
        </w:numPr>
      </w:pPr>
      <w:r>
        <w:rPr>
          <w:rFonts w:ascii="Calibri" w:hAnsi="Calibri"/>
          <w:b w:val="0"/>
          <w:color w:val="2B2B2B"/>
          <w:sz w:val="22"/>
        </w:rPr>
        <w:t>skripta i manifest optimiziranih slika vozila.</w:t>
      </w:r>
    </w:p>
    <w:p>
      <w:r>
        <w:rPr>
          <w:rFonts w:ascii="Calibri" w:hAnsi="Calibri"/>
          <w:b w:val="0"/>
          <w:color w:val="2B2B2B"/>
          <w:sz w:val="22"/>
        </w:rPr>
        <w:t>Nakon zatvaranja go-live stavki treba isporučiti završni operator handbook s: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/>
          <w:b w:val="0"/>
          <w:color w:val="2B2B2B"/>
          <w:sz w:val="22"/>
        </w:rPr>
        <w:t>vlasnicima svih računa i billing kontakta;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/>
          <w:b w:val="0"/>
          <w:color w:val="2B2B2B"/>
          <w:sz w:val="22"/>
        </w:rPr>
        <w:t>postupkom releasea, rollbacka i promjene environment varijabli;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/>
          <w:b w:val="0"/>
          <w:color w:val="2B2B2B"/>
          <w:sz w:val="22"/>
        </w:rPr>
        <w:t>dnevnim/kvartalnim backup i restore postupkom;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/>
          <w:b w:val="0"/>
          <w:color w:val="2B2B2B"/>
          <w:sz w:val="22"/>
        </w:rPr>
        <w:t>incident kontaktima i eskalacijom;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/>
          <w:b w:val="0"/>
          <w:color w:val="2B2B2B"/>
          <w:sz w:val="22"/>
        </w:rPr>
        <w:t>admin uputama za vozila, proizvode, objave, pravne stranice, slike i verzije;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/>
          <w:b w:val="0"/>
          <w:color w:val="2B2B2B"/>
          <w:sz w:val="22"/>
        </w:rPr>
        <w:t>CorvusPay i e-mail troubleshootingom;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/>
          <w:b w:val="0"/>
          <w:color w:val="2B2B2B"/>
          <w:sz w:val="22"/>
        </w:rPr>
        <w:t>retention i access-review rasporedom;</w:t>
      </w:r>
    </w:p>
    <w:p>
      <w:pPr>
        <w:spacing w:after="160" w:line="280" w:lineRule="auto"/>
        <w:numPr>
          <w:ilvl w:val="0"/>
          <w:numId w:val="26"/>
        </w:numPr>
      </w:pPr>
      <w:r>
        <w:rPr>
          <w:rFonts w:ascii="Calibri" w:hAnsi="Calibri"/>
          <w:b w:val="0"/>
          <w:color w:val="2B2B2B"/>
          <w:sz w:val="22"/>
        </w:rPr>
        <w:t>procedurom predaje novom developeru.</w:t>
      </w:r>
    </w:p>
    <w:p>
      <w:r>
        <w:rPr>
          <w:rFonts w:ascii="Calibri" w:hAnsi="Calibri"/>
          <w:b w:val="0"/>
          <w:color w:val="2B2B2B"/>
          <w:sz w:val="22"/>
        </w:rPr>
        <w:t xml:space="preserve">Dokumentacija se može poslati na </w:t>
      </w:r>
      <w:r>
        <w:rPr>
          <w:rFonts w:ascii="Courier New" w:hAnsi="Courier New"/>
          <w:b w:val="0"/>
          <w:color w:val="1F4D78"/>
          <w:sz w:val="20"/>
        </w:rPr>
        <w:t>info@petroni.hr</w:t>
      </w:r>
      <w:r>
        <w:rPr>
          <w:rFonts w:ascii="Calibri" w:hAnsi="Calibri"/>
          <w:b w:val="0"/>
          <w:color w:val="2B2B2B"/>
          <w:sz w:val="22"/>
        </w:rPr>
        <w:t>, ali pristupne tajne i recovery kodovi ne šalju se kao privitak ili običan e-mail.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14. Predloženi go-live paket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P0 — obavezno prije punog rada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potvrditi hosting odluku: Vercel + Petroni domena ili zaseban puni hosting projekt;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prenijeti vlasništvo/dodati Petroni ownere na GitHub, Vercel, Supabase, Resend i DNS;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privatizirati repo nakon prijenosa i rotirati produkcijske tajne;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uspostaviti i testirati backup baze i Storagea;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dovršiti redirect mapu iz svih starih sitemapova i uključiti 404 monitoring;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pravno odobriti privatnost, kolačiće, kupnju, dostavu, povrat i najam;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ukloniti ili uvjetno/lijeno učitati nepotrebne third-party resurse;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napraviti stvarni CorvusPay test i dodati reconciliation postupak;</w:t>
      </w:r>
    </w:p>
    <w:p>
      <w:pPr>
        <w:spacing w:after="160" w:line="280" w:lineRule="auto"/>
        <w:numPr>
          <w:ilvl w:val="0"/>
          <w:numId w:val="27"/>
        </w:numPr>
      </w:pPr>
      <w:r>
        <w:rPr>
          <w:rFonts w:ascii="Calibri" w:hAnsi="Calibri"/>
          <w:b w:val="0"/>
          <w:color w:val="2B2B2B"/>
          <w:sz w:val="22"/>
        </w:rPr>
        <w:t>provesti puni E2E test bookinga, webshopa, e-mailova, računa i admina na finalnoj domeni.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P1 — visoki prioritet odmah nakon ili kao uvjet klijenta za launch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/>
          <w:b w:val="0"/>
          <w:color w:val="2B2B2B"/>
          <w:sz w:val="22"/>
        </w:rPr>
        <w:t>media upload i Petroni-owned original library;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/>
          <w:b w:val="0"/>
          <w:color w:val="2B2B2B"/>
          <w:sz w:val="22"/>
        </w:rPr>
        <w:t>skice, preview i verzioniranje svih javnih sadržaja;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/>
          <w:b w:val="0"/>
          <w:color w:val="2B2B2B"/>
          <w:sz w:val="22"/>
        </w:rPr>
        <w:t>admin pregled audit povijesti i restore jednim klikom;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/>
          <w:b w:val="0"/>
          <w:color w:val="2B2B2B"/>
          <w:sz w:val="22"/>
        </w:rPr>
        <w:t>konkretni retention rokovi i automatizirano brisanje/anonimizacija;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/>
          <w:b w:val="0"/>
          <w:color w:val="2B2B2B"/>
          <w:sz w:val="22"/>
        </w:rPr>
        <w:t>drugi admin i periodična revizija pristupa;</w:t>
      </w:r>
    </w:p>
    <w:p>
      <w:pPr>
        <w:spacing w:after="160" w:line="280" w:lineRule="auto"/>
        <w:numPr>
          <w:ilvl w:val="0"/>
          <w:numId w:val="28"/>
        </w:numPr>
      </w:pPr>
      <w:r>
        <w:rPr>
          <w:rFonts w:ascii="Calibri" w:hAnsi="Calibri"/>
          <w:b w:val="0"/>
          <w:color w:val="2B2B2B"/>
          <w:sz w:val="22"/>
        </w:rPr>
        <w:t>monitoring aplikacijskih grešaka, e-mail failurea i payment mismatcha.</w:t>
      </w:r>
    </w:p>
    <w:p>
      <w:pPr>
        <w:pStyle w:val="Heading2"/>
      </w:pPr>
      <w:r>
        <w:rPr>
          <w:rFonts w:ascii="Calibri" w:hAnsi="Calibri"/>
          <w:b/>
          <w:color w:val="2E74B5"/>
          <w:sz w:val="26"/>
        </w:rPr>
        <w:t>Predložena podjela implementacije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/>
          <w:b w:val="0"/>
          <w:color w:val="2B2B2B"/>
          <w:sz w:val="22"/>
        </w:rPr>
        <w:t>Faza 6H-A — vlasništvo, access registar, hosting odluka i finalni runbook.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/>
          <w:b w:val="0"/>
          <w:color w:val="2B2B2B"/>
          <w:sz w:val="22"/>
        </w:rPr>
        <w:t xml:space="preserve">Faza 6H-B — potpuni legacy redirect audit, </w:t>
      </w:r>
      <w:r>
        <w:rPr>
          <w:rFonts w:ascii="Courier New" w:hAnsi="Courier New"/>
          <w:b w:val="0"/>
          <w:color w:val="1F4D78"/>
          <w:sz w:val="20"/>
        </w:rPr>
        <w:t>/en/*</w:t>
      </w:r>
      <w:r>
        <w:rPr>
          <w:rFonts w:ascii="Calibri" w:hAnsi="Calibri"/>
          <w:b w:val="0"/>
          <w:color w:val="2B2B2B"/>
          <w:sz w:val="22"/>
        </w:rPr>
        <w:t xml:space="preserve"> migracija i 404 monitoring.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/>
          <w:b w:val="0"/>
          <w:color w:val="2B2B2B"/>
          <w:sz w:val="22"/>
        </w:rPr>
        <w:t>Faza 6H-C — privacy hardening, self-hosted fontovi/zastavice, lazy BoxNow i legal CMS.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/>
          <w:b w:val="0"/>
          <w:color w:val="2B2B2B"/>
          <w:sz w:val="22"/>
        </w:rPr>
        <w:t>Faza 6H-D — backup automatizacija, Storage backup i restore proba.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/>
          <w:b w:val="0"/>
          <w:color w:val="2B2B2B"/>
          <w:sz w:val="22"/>
        </w:rPr>
        <w:t>Faza 6H-E — CorvusPay reconciliation i kontrolirani production payment test.</w:t>
      </w:r>
    </w:p>
    <w:p>
      <w:pPr>
        <w:spacing w:after="160" w:line="280" w:lineRule="auto"/>
        <w:numPr>
          <w:ilvl w:val="0"/>
          <w:numId w:val="29"/>
        </w:numPr>
      </w:pPr>
      <w:r>
        <w:rPr>
          <w:rFonts w:ascii="Calibri" w:hAnsi="Calibri"/>
          <w:b w:val="0"/>
          <w:color w:val="2B2B2B"/>
          <w:sz w:val="22"/>
        </w:rPr>
        <w:t>Faza 6H-F — media upload, preview, verzije i admin restore.</w:t>
      </w:r>
    </w:p>
    <w:p>
      <w:r>
        <w:rPr>
          <w:rFonts w:ascii="Calibri" w:hAnsi="Calibri"/>
          <w:b w:val="0"/>
          <w:color w:val="2B2B2B"/>
          <w:sz w:val="22"/>
        </w:rPr>
        <w:t>Svaka podfaza treba završiti provjerom, commitom i zasebnim prihvatom prije sljedeće.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15. Go-live prihvatni zapisnik</w:t>
      </w:r>
    </w:p>
    <w:p>
      <w:r>
        <w:rPr>
          <w:rFonts w:ascii="Calibri" w:hAnsi="Calibri"/>
          <w:b w:val="0"/>
          <w:color w:val="2B2B2B"/>
          <w:sz w:val="22"/>
        </w:rPr>
        <w:t>Go-live se odobrava tek kada su evidentirani datum, tester i rezultat za: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Domena, HTTPS, canonical, sitemap i robots.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Redirect uzorak i 404 izvještaj.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Registracija, prijava, oporavak i promjena lozinke.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Guest i account booking, cijena, dostupnost i e-consent.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Bankovna uplata i sve HUB-3 uplatnice.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CorvusPay kupnja, booking, otkazivanje i prekid povratka.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Guest i account webshop checkout za Overseas, BoxNow i osobno preuzimanje.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Narudžbe, zaliha, e-mailovi i PDF račun.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Admin vozila, cijene, rezervacije, proizvodi, narudžbe, objave, javne i pravne stranice.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Backup i testni restore.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Access registar i recovery pristupi.</w:t>
      </w:r>
    </w:p>
    <w:p>
      <w:pPr>
        <w:spacing w:after="160" w:line="280" w:lineRule="auto"/>
        <w:numPr>
          <w:ilvl w:val="0"/>
          <w:numId w:val="30"/>
        </w:numPr>
      </w:pPr>
      <w:r>
        <w:rPr>
          <w:rFonts w:ascii="Calibri" w:hAnsi="Calibri"/>
          <w:b w:val="0"/>
          <w:color w:val="2B2B2B"/>
          <w:sz w:val="22"/>
        </w:rPr>
        <w:t>Potpisano poslovno i pravno odobrenje tekstova i rokova čuvanja.</w:t>
      </w:r>
    </w:p>
    <w:p>
      <w:pPr>
        <w:pStyle w:val="Heading1"/>
      </w:pPr>
      <w:r>
        <w:rPr>
          <w:rFonts w:ascii="Calibri" w:hAnsi="Calibri"/>
          <w:b/>
          <w:color w:val="2E74B5"/>
          <w:sz w:val="32"/>
        </w:rPr>
        <w:t>16. Izvori i provjerene činjenice</w:t>
      </w:r>
    </w:p>
    <w:p>
      <w:r>
        <w:rPr>
          <w:rFonts w:ascii="Calibri" w:hAnsi="Calibri"/>
          <w:b w:val="0"/>
          <w:color w:val="2B2B2B"/>
          <w:sz w:val="22"/>
        </w:rPr>
        <w:t xml:space="preserve">Ovaj pregled temelji se na repozitoriju </w:t>
      </w:r>
      <w:r>
        <w:rPr>
          <w:rFonts w:ascii="Courier New" w:hAnsi="Courier New"/>
          <w:b w:val="0"/>
          <w:color w:val="1F4D78"/>
          <w:sz w:val="20"/>
        </w:rPr>
        <w:t>petroni-app</w:t>
      </w:r>
      <w:r>
        <w:rPr>
          <w:rFonts w:ascii="Calibri" w:hAnsi="Calibri"/>
          <w:b w:val="0"/>
          <w:color w:val="2B2B2B"/>
          <w:sz w:val="22"/>
        </w:rPr>
        <w:t xml:space="preserve">, produkcijskoj provjeri </w:t>
      </w:r>
      <w:r>
        <w:rPr>
          <w:rFonts w:ascii="Courier New" w:hAnsi="Courier New"/>
          <w:b w:val="0"/>
          <w:color w:val="1F4D78"/>
          <w:sz w:val="20"/>
        </w:rPr>
        <w:t>https://petroni-hr.vercel.app</w:t>
      </w:r>
      <w:r>
        <w:rPr>
          <w:rFonts w:ascii="Calibri" w:hAnsi="Calibri"/>
          <w:b w:val="0"/>
          <w:color w:val="2B2B2B"/>
          <w:sz w:val="22"/>
        </w:rPr>
        <w:t>, starim Petroni sitemapovima, stanju GitHub/Vercel/Supabase CLI pristupa i službenoj dokumentaciji servisa. Tajne vrijednosti nisu čitane ni uključene u dokument.</w:t>
      </w:r>
    </w:p>
    <w:p>
      <w:pPr>
        <w:spacing w:after="160" w:line="280" w:lineRule="auto"/>
        <w:numPr>
          <w:ilvl w:val="0"/>
          <w:numId w:val="31"/>
        </w:numPr>
      </w:pPr>
      <w:hyperlink r:id="rId12">
        <w:r>
          <w:rPr>
            <w:color w:val="2E74B5"/>
            <w:u w:val="single"/>
            <w:rFonts w:ascii="Calibri" w:hAnsi="Calibri"/>
            <w:sz w:val="22"/>
          </w:rPr>
          <w:t>Supabase Database Backups</w:t>
        </w:r>
      </w:hyperlink>
    </w:p>
    <w:p>
      <w:pPr>
        <w:spacing w:after="160" w:line="280" w:lineRule="auto"/>
        <w:numPr>
          <w:ilvl w:val="0"/>
          <w:numId w:val="31"/>
        </w:numPr>
      </w:pPr>
      <w:hyperlink r:id="rId15">
        <w:r>
          <w:rPr>
            <w:color w:val="2E74B5"/>
            <w:u w:val="single"/>
            <w:rFonts w:ascii="Calibri" w:hAnsi="Calibri"/>
            <w:sz w:val="22"/>
          </w:rPr>
          <w:t>Supabase Access Control</w:t>
        </w:r>
      </w:hyperlink>
    </w:p>
    <w:p>
      <w:pPr>
        <w:spacing w:after="160" w:line="280" w:lineRule="auto"/>
        <w:numPr>
          <w:ilvl w:val="0"/>
          <w:numId w:val="31"/>
        </w:numPr>
      </w:pPr>
      <w:hyperlink r:id="rId13">
        <w:r>
          <w:rPr>
            <w:color w:val="2E74B5"/>
            <w:u w:val="single"/>
            <w:rFonts w:ascii="Calibri" w:hAnsi="Calibri"/>
            <w:sz w:val="22"/>
          </w:rPr>
          <w:t>Vercel production rollback</w:t>
        </w:r>
      </w:hyperlink>
    </w:p>
    <w:p>
      <w:pPr>
        <w:spacing w:after="160" w:line="280" w:lineRule="auto"/>
        <w:numPr>
          <w:ilvl w:val="0"/>
          <w:numId w:val="31"/>
        </w:numPr>
      </w:pPr>
      <w:hyperlink r:id="rId14">
        <w:r>
          <w:rPr>
            <w:color w:val="2E74B5"/>
            <w:u w:val="single"/>
            <w:rFonts w:ascii="Calibri" w:hAnsi="Calibri"/>
            <w:sz w:val="22"/>
          </w:rPr>
          <w:t>Vercel deployment retention</w:t>
        </w:r>
      </w:hyperlink>
    </w:p>
    <w:p>
      <w:pPr>
        <w:spacing w:after="160" w:line="280" w:lineRule="auto"/>
        <w:numPr>
          <w:ilvl w:val="0"/>
          <w:numId w:val="31"/>
        </w:numPr>
      </w:pPr>
      <w:hyperlink r:id="rId16">
        <w:r>
          <w:rPr>
            <w:color w:val="2E74B5"/>
            <w:u w:val="single"/>
            <w:rFonts w:ascii="Calibri" w:hAnsi="Calibri"/>
            <w:sz w:val="22"/>
          </w:rPr>
          <w:t>Google Fonts privacy and data collection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178"/>
        <w:sz w:val="18"/>
      </w:rPr>
      <w:t xml:space="preserve">Stranica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B7178"/>
        <w:sz w:val="17"/>
      </w:rPr>
      <w:t>PETRONI  |  TEHNIČKI HANDOVER  |  31. 7. 2026.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29">
    <w:abstractNumId w:val="28"/>
  </w:num>
  <w:abstractNum w:abstractNumId="2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upabase.com/docs/guides/platform/backups" TargetMode="External"/><Relationship Id="rId13" Type="http://schemas.openxmlformats.org/officeDocument/2006/relationships/hyperlink" Target="https://vercel.com/docs/deployments/rollback-production-deployment" TargetMode="External"/><Relationship Id="rId14" Type="http://schemas.openxmlformats.org/officeDocument/2006/relationships/hyperlink" Target="https://vercel.com/docs/deployment-retention" TargetMode="External"/><Relationship Id="rId15" Type="http://schemas.openxmlformats.org/officeDocument/2006/relationships/hyperlink" Target="https://supabase.com/docs/guides/platform/access-control" TargetMode="External"/><Relationship Id="rId16" Type="http://schemas.openxmlformats.org/officeDocument/2006/relationships/hyperlink" Target="https://developers.google.com/fonts/faq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Petroni — tehnički pregled sustava i plan za puštanje u rad</dc:title>
  <dc:subject>Tehnički handover i go-live pregled</dc:subject>
  <dc:creator>Petroni</dc:creator>
  <cp:keywords>Petroni, handover, hosting, Supabase, Vercel, CorvusPay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