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收货(购货)日期:2017-07-31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3500" w:type="dxa"/>
          </w:tcPr>
          <w:p>
            <w:pPr/>
            <w:r>
              <w:rPr/>
              <w:t xml:space="preserve">SprioScout</w:t>
            </w:r>
          </w:p>
        </w:tc>
        <w:tc>
          <w:tcPr>
            <w:tcW w:w="3500" w:type="dxa"/>
          </w:tcPr>
          <w:p>
            <w:pPr/>
            <w:r>
              <w:rPr/>
              <w:t xml:space="preserve">肺功能测试系统-标配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2017-07-31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高晓茹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2017-08-18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在天津    1.机器本身的液压支臂已经换出给马龙县人民医院，马龙县人民医院退回的大肺支臂已补进本套大肺2.主机模块换出给开化人民医院；3.拆下大肺超声传感器发给杭州会源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高晓茹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2018-02-25T10:03:47+08:00</dcterms:created>
  <dcterms:modified xsi:type="dcterms:W3CDTF">2018-02-25T10:03:47+08:00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