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DIN Neuzeit Grotesk Std Bold Cn" w:cs="DIN Neuzeit Grotesk Std Bold Cn" w:eastAsia="DIN Neuzeit Grotesk Std Bold Cn" w:hAnsi="DIN Neuzeit Grotesk Std Bold Cn"/>
          <w:b w:val="1"/>
          <w:bCs w:val="1"/>
          <w:sz w:val="48"/>
          <w:szCs w:val="48"/>
        </w:rPr>
      </w:pPr>
      <w:bookmarkStart w:colFirst="0" w:colLast="0" w:name="_2rk4xxwn1vq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DIN Neuzeit Grotesk Std Bold Cn" w:cs="DIN Neuzeit Grotesk Std Bold Cn" w:eastAsia="DIN Neuzeit Grotesk Std Bold Cn" w:hAnsi="DIN Neuzeit Grotesk Std Bold C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DIN Neuzeit Grotesk Std Bold Cn" w:cs="DIN Neuzeit Grotesk Std Bold Cn" w:eastAsia="DIN Neuzeit Grotesk Std Bold Cn" w:hAnsi="DIN Neuzeit Grotesk Std Bold Cn"/>
          <w:b w:val="1"/>
          <w:bCs w:val="1"/>
          <w:sz w:val="36"/>
          <w:szCs w:val="36"/>
        </w:rPr>
      </w:pPr>
      <w:r w:rsidDel="00000000" w:rsidR="00000000" w:rsidRPr="00000000">
        <w:rPr>
          <w:rFonts w:ascii="DIN Neuzeit Grotesk Std Bold Cn" w:cs="DIN Neuzeit Grotesk Std Bold Cn" w:eastAsia="DIN Neuzeit Grotesk Std Bold Cn" w:hAnsi="DIN Neuzeit Grotesk Std Bold Cn"/>
          <w:b w:val="1"/>
          <w:bCs w:val="1"/>
          <w:sz w:val="52"/>
          <w:szCs w:val="52"/>
          <w:rtl w:val="0"/>
        </w:rPr>
        <w:t xml:space="preserve">Formulaire - changement de coordonnées bancaires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retourner à la DRH – Service gestion du personnel, annexé de votre nouveau RIB(*) </w:t>
      </w:r>
    </w:p>
    <w:p w:rsidR="00000000" w:rsidDel="00000000" w:rsidP="00000000" w:rsidRDefault="00000000" w:rsidRPr="00000000" w14:paraId="00000005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Nom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prénom</w:t>
      </w:r>
      <w:r w:rsidDel="00000000" w:rsidR="00000000" w:rsidRPr="00000000">
        <w:rPr>
          <w:b w:val="1"/>
          <w:bCs w:val="1"/>
          <w:rtl w:val="0"/>
        </w:rPr>
        <w:t xml:space="preserve"> :</w:t>
      </w:r>
      <w:r w:rsidDel="00000000" w:rsidR="00000000" w:rsidRPr="00000000">
        <w:rPr>
          <w:sz w:val="20"/>
          <w:szCs w:val="20"/>
          <w:rtl w:val="0"/>
        </w:rPr>
        <w:t xml:space="preserve"> 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8505"/>
        </w:tabs>
        <w:spacing w:after="0" w:line="240" w:lineRule="auto"/>
        <w:rPr>
          <w:color w:val="808080"/>
          <w:sz w:val="20"/>
          <w:szCs w:val="20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Direction / service</w:t>
      </w:r>
      <w:r w:rsidDel="00000000" w:rsidR="00000000" w:rsidRPr="00000000">
        <w:rPr>
          <w:b w:val="1"/>
          <w:bCs w:val="1"/>
          <w:rtl w:val="0"/>
        </w:rPr>
        <w:t xml:space="preserve"> 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… 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B">
      <w:pPr>
        <w:tabs>
          <w:tab w:val="left" w:leader="none" w:pos="850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505"/>
        </w:tabs>
        <w:spacing w:after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134"/>
        </w:tabs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compter du mois de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22"/>
          <w:szCs w:val="22"/>
          <w:u w:val="none"/>
          <w:shd w:fill="auto" w:val="clear"/>
          <w:vertAlign w:val="baseline"/>
          <w:rtl w:val="0"/>
        </w:rPr>
        <w:t xml:space="preserve">…………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veuillez effectuer le virement de mon salaire</w:t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(mmmm/aaaa)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134"/>
        </w:tabs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 le compte dont je vous communique ci-dessous les références.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134"/>
        </w:tabs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cet effet, je vous adresse ci-joint mon relevé d’identité bancaire.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Fait à Paris, le : 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........../.........../...............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Signature 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0808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0808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center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Veuillez agrafer ci-dessous votre relevé d’identité bancaire (**)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-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-1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0" w:before="0" w:line="276" w:lineRule="auto"/>
        <w:ind w:left="0" w:right="0" w:hanging="1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(*)  Votre demande devra être adressée à la gestion du personnel avant le 10 du mois d’effet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804"/>
        </w:tabs>
        <w:spacing w:after="200" w:before="0" w:line="276" w:lineRule="auto"/>
        <w:ind w:left="0" w:right="0" w:hanging="1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(**) Le nom du bénéficiaire figurant sur le RIB doit être en cohérence avec celui mentionné sur le contrat de </w:t>
        <w:br w:type="textWrapping"/>
        <w:t xml:space="preserve">        travail </w:t>
      </w:r>
    </w:p>
    <w:sectPr>
      <w:headerReference r:id="rId6" w:type="default"/>
      <w:pgSz w:h="16838" w:w="11906" w:orient="portrait"/>
      <w:pgMar w:bottom="1418" w:top="1418" w:left="1134" w:right="1134" w:header="454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IN Neuzeit Grotesk Std Bold Cn"/>
  <w:font w:name="DIN-Regula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drawing>
        <wp:inline distB="0" distT="0" distL="0" distR="0">
          <wp:extent cx="1339950" cy="5794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9950" cy="5794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DIN-Regular" w:cs="DIN-Regular" w:eastAsia="DIN-Regular" w:hAnsi="DIN-Regular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DIN-Regular" w:cs="DIN-Regular" w:eastAsia="DIN-Regular" w:hAnsi="DIN-Regular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                 Direction des ressources humaines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