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شده. اگر پیام می‌گوید کلید باید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sk-</w:t>
            </w:r>
            <w:r>
              <w:rPr>
                <w:rtl/>
              </w:rPr>
              <w:t xml:space="preserve"> شروع شود، مقدار کلید را درست کپی نکرده‌اید (مثلاً به‌جای کلید، متن دیگری در متغیر مانده)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Unknown parameter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پارامتری فرستاده‌اید که آن مدل نمی‌شناسد (مثلاً بعضی مدل‌های OpenAI فیلدهای مخصوص Anthropic را رد می‌کنند)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آن پارامتر را از درخواست حذف کنید.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«خروجی به سقف رسید»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 or model output limit was reached</w:t>
            </w:r>
            <w:r>
              <w:rPr>
                <w:rtl w:val="false"/>
              </w:rPr>
              <w:t xml:space="preserve">)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  <w:r>
              <w:rPr>
                <w:rtl/>
              </w:rPr>
              <w:t xml:space="preserve"> برای مدل reasoning خیلی کوچک است (مثلاً ۱)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  <w:r>
              <w:rPr>
                <w:rtl/>
              </w:rPr>
              <w:t xml:space="preserve"> را بزرگ‌تر بگذارید یا ننویسید.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از صفحه‌ی «مصرف» بودجه را افزایش دهید. </w:t>
            </w:r>
            <w:r>
              <w:rPr>
                <w:i/>
                <w:iCs/>
                <w:rtl/>
              </w:rPr>
              <w:t xml:space="preserve">کد و متن دقیق خطا تأیید نشده.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در مسیر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/v1/messages</w:t>
      </w:r>
      <w:r>
        <w:rPr>
          <w:rtl/>
        </w:rPr>
        <w:t xml:space="preserve"> (قالب Anthropic) بعضی خطاها ممکن است قالب کمی متفاوت داشته باشند (مثلاً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error</w:t>
      </w:r>
      <w:r>
        <w:rPr>
          <w:rtl/>
        </w:rPr>
        <w:t xml:space="preserve"> یک رشته باشد، نه شیء). </w:t>
      </w:r>
      <w:r>
        <w:rPr>
          <w:i/>
          <w:iCs/>
          <w:rtl/>
        </w:rPr>
        <w:t xml:space="preserve">این فقط در یک خطا دیده شده و کامل تأیید نشده.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از تیم فنی.</w:t>
      </w:r>
    </w:p>
    <w:p>
      <w:pPr>
        <w:bidi/>
        <w:spacing w:after="120" w:line="320"/>
      </w:pPr>
      <w:r>
        <w:rPr>
          <w:b/>
          <w:bCs/>
          <w:rtl/>
        </w:rPr>
        <w:t xml:space="preserve">توکن‌های cache (prompt caching):</w:t>
      </w:r>
      <w:r>
        <w:rPr>
          <w:rtl/>
        </w:rPr>
        <w:t xml:space="preserve"> بعضی مدل‌ها بخش تکراری ورودی (مثلاً یک پرامپت سیستمی یا مکالمه‌ی بلند) را cache می‌کنند. توکن‌های cache با </w:t>
      </w:r>
      <w:r>
        <w:rPr>
          <w:b/>
          <w:bCs/>
          <w:rtl/>
        </w:rPr>
        <w:t xml:space="preserve">قیمت جدا</w:t>
      </w:r>
      <w:r>
        <w:rPr>
          <w:rtl/>
        </w:rPr>
        <w:t xml:space="preserve"> حساب می‌شوند: خواندن از cache معمولاً خیلی ارزان‌تر از ورودی عادی است و نوشتن در cache کمی گران‌تر. نکات مهم: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پاسخ،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prompt_tokens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شامل توکن‌های cache هم هست</w:t>
      </w:r>
      <w:r>
        <w:rPr>
          <w:rtl/>
        </w:rPr>
        <w:t xml:space="preserve"> و مقدار آن‌ها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usage.prompt_tokens_details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cached_tokens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cache_write_tokens</w:t>
      </w:r>
      <w:r>
        <w:rPr>
          <w:rtl/>
        </w:rPr>
        <w:t xml:space="preserve">) آمده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عدد «توکن‌ها»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هم همه‌ی توکن‌ها را با هم می‌شمارد (ورودی + cache + خروجی). برای همین ممکن است از عددی که کنسول خود سازنده‌ی مدل نشان می‌دهد بیشتر باشد؛ سازنده‌ها معمولاً توکن cache را جدا نشان می‌دهند. </w:t>
      </w:r>
      <w:r>
        <w:rPr>
          <w:b/>
          <w:bCs/>
          <w:rtl/>
        </w:rPr>
        <w:t xml:space="preserve">هزینه</w:t>
      </w:r>
      <w:r>
        <w:rPr>
          <w:rtl/>
        </w:rPr>
        <w:t xml:space="preserve"> با قیمت cache حساب می‌شود، نه با قیمت کامل ورودی.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cache فقط روی مدل‌هایی که پشتیبانی می‌کنند کار می‌کند و بعضی مدل‌ها (مثل Claude) باید در درخواست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cache_control</w:t>
      </w:r>
      <w:r>
        <w:rPr>
          <w:rtl/>
        </w:rPr>
        <w:t xml:space="preserve"> بگذارید. ⚠️ </w:t>
      </w:r>
      <w:r>
        <w:rPr>
          <w:i/>
          <w:iCs/>
          <w:rtl/>
        </w:rPr>
        <w:t xml:space="preserve">این رفتار فقط برای Claude از مسیر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/v1/chat/completions</w:t>
      </w:r>
      <w:r>
        <w:rPr>
          <w:i/>
          <w:iCs/>
          <w:rtl/>
        </w:rPr>
        <w:t xml:space="preserve"> تست شده؛ مدل‌های OpenAI و بقیه تأیید نشده.</w:t>
      </w:r>
    </w:p>
    <w:p>
      <w:pPr>
        <w:pStyle w:val="Heading3"/>
        <w:bidi/>
      </w:pPr>
      <w:r>
        <w:rPr>
          <w:rtl/>
        </w:rPr>
        <w:t xml:space="preserve">بودجه و پرداخت (شرایط فعلی)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این شرایط وضعیت فعلی است و ممکن است در آینده تغییر 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بودجه برای هر workspace جداست.</w:t>
      </w:r>
      <w:r>
        <w:rPr>
          <w:rtl/>
        </w:rPr>
        <w:t xml:space="preserve"> با ساخت حساب، </w:t>
      </w:r>
      <w:r>
        <w:rPr>
          <w:b/>
          <w:bCs/>
          <w:rtl/>
        </w:rPr>
        <w:t xml:space="preserve">۵ دلار</w:t>
      </w:r>
      <w:r>
        <w:rPr>
          <w:rtl/>
        </w:rPr>
        <w:t xml:space="preserve"> بودجه‌ی اولیه اختصاص داده می‌شود و مصرف شما از آن کم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افزایش بودجه:</w:t>
      </w:r>
      <w:r>
        <w:rPr>
          <w:rtl/>
        </w:rPr>
        <w:t xml:space="preserve"> هر زمان لازم شد، از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(دکمه‌ی «افزایش بودجه») بودجه را بیشتر کنید. در هر روز حداکثر </w:t>
      </w:r>
      <w:r>
        <w:rPr>
          <w:b/>
          <w:bCs/>
          <w:rtl/>
        </w:rPr>
        <w:t xml:space="preserve">۸۰ دلار</w:t>
      </w:r>
      <w:r>
        <w:rPr>
          <w:rtl/>
        </w:rPr>
        <w:t xml:space="preserve"> می‌توانید بودجه را افزایش دهید.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سقف بودجه ماهانه است.</w:t>
      </w:r>
      <w:r>
        <w:rPr>
          <w:rtl/>
        </w:rPr>
        <w:t xml:space="preserve"> کارت «بودجه»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مصرف </w:t>
      </w:r>
      <w:r>
        <w:rPr>
          <w:b/>
          <w:bCs/>
          <w:rtl/>
        </w:rPr>
        <w:t xml:space="preserve">۳۰ روز گذشته</w:t>
      </w:r>
      <w:r>
        <w:rPr>
          <w:rtl/>
        </w:rPr>
        <w:t xml:space="preserve"> را در برابر سقف بودجه نشان می‌دهد و به انتخاب «۷ روز / ۳۰ روز» بالای صفحه بستگی ندارد. ⚠️ </w:t>
      </w:r>
      <w:r>
        <w:rPr>
          <w:i/>
          <w:iCs/>
          <w:rtl/>
        </w:rPr>
        <w:t xml:space="preserve">نیاز به تأیید: بازه‌ی دقیق (۳۰ روز غلتان یا ماه شمسی) و زمان ریست.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وقتی بودجه تمام شود:</w:t>
      </w:r>
      <w:r>
        <w:rPr>
          <w:rtl/>
        </w:rPr>
        <w:t xml:space="preserve"> API خطای مربوط به بودجه برمی‌گرداند. از همان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بودجه را افزایش دهید تا درخواست‌ها دوباره پذیرفته شوند.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فقط به اندازه‌ی </w:t>
      </w:r>
      <w:r>
        <w:rPr>
          <w:b/>
          <w:bCs/>
          <w:rtl/>
        </w:rPr>
        <w:t xml:space="preserve">مصرف واقعی</w:t>
      </w:r>
      <w:r>
        <w:rPr>
          <w:rtl/>
        </w:rPr>
        <w:t xml:space="preserve"> پرداخت می‌کنید. در روز </w:t>
      </w:r>
      <w:r>
        <w:rPr>
          <w:b/>
          <w:bCs/>
          <w:rtl/>
        </w:rPr>
        <w:t xml:space="preserve">۲۳ هر ماه (تقویم شمسی)</w:t>
      </w:r>
      <w:r>
        <w:rPr>
          <w:rtl/>
        </w:rPr>
        <w:t xml:space="preserve"> فاکتور صادر می‌شود و مصرف </w:t>
      </w:r>
      <w:r>
        <w:rPr>
          <w:b/>
          <w:bCs/>
          <w:rtl/>
        </w:rPr>
        <w:t xml:space="preserve">از ۲۳ ماه قبل تا ۲۲ همان ماه</w:t>
      </w:r>
      <w:r>
        <w:rPr>
          <w:rtl/>
        </w:rPr>
        <w:t xml:space="preserve"> را شامل می‌شود. مثلاً فاکتور ۲۳ مهر، مصرف ۲۳ شهریور تا ۲۲ مهر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نرخ تبدیل و واحد فاکتور:</w:t>
      </w:r>
      <w:r>
        <w:rPr>
          <w:rtl/>
        </w:rPr>
        <w:t xml:space="preserve"> هزینه‌ی دلاریِ مصرف به </w:t>
      </w:r>
      <w:r>
        <w:rPr>
          <w:b/>
          <w:bCs/>
          <w:rtl/>
        </w:rPr>
        <w:t xml:space="preserve">نرخ دلار روز ۲۳ام</w:t>
      </w:r>
      <w:r>
        <w:rPr>
          <w:rtl/>
        </w:rPr>
        <w:t xml:space="preserve"> محاسبه می‌شود و فاکتور به </w:t>
      </w:r>
      <w:r>
        <w:rPr>
          <w:b/>
          <w:bCs/>
          <w:rtl/>
        </w:rPr>
        <w:t xml:space="preserve">ریال</w:t>
      </w:r>
      <w:r>
        <w:rPr>
          <w:rtl/>
        </w:rPr>
        <w:t xml:space="preserve"> صادر می‌شود. </w:t>
      </w:r>
      <w:r>
        <w:rPr>
          <w:b/>
          <w:bCs/>
          <w:rtl/>
        </w:rPr>
        <w:t xml:space="preserve">۱۰٪ مالیات بر ارزش افزوده</w:t>
      </w:r>
      <w:r>
        <w:rPr>
          <w:rtl/>
        </w:rPr>
        <w:t xml:space="preserve"> هم به فاکتور اضافه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پیگیری مصرف: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</w:t>
      </w:r>
    </w:p>
    <w:p>
      <w:pPr>
        <w:bidi/>
        <w:spacing w:after="120" w:line="32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 کد و متن دقیق خطای «بودجه تمام شد».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مراحل از راهنمای قبلی است که قبلاً (توسط تیم) کار کرده. در تست ما (اکتبر ۲۰۲۶) با طرح </w:t>
      </w:r>
      <w:r>
        <w:rPr>
          <w:b/>
          <w:bCs/>
          <w:rtl w:val="false"/>
        </w:rPr>
        <w:t xml:space="preserve">Copilot Free</w:t>
      </w:r>
      <w:r>
        <w:rPr>
          <w:rtl/>
        </w:rPr>
        <w:t xml:space="preserve">: افزونه‌ی OAI Compatible نصب و Provider و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) ثبت شد و در Language Models با برچسب Tools دیده شد، ولی در منوی مدل چت (فقط Auto و مدل‌های Copilot) ظاهر نشد؛ علت نامشخص (احتمالاً محدودیت طرح رایگان یا سیاست حساب). چت با Auto خطای «Sorry, something went wrong» داد. پس در این محیط تا انتها تأیید نشد.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/>
        </w:rPr>
        <w:t xml:space="preserve"> علت از سمت سرویس است (فیلدهای مخصوص Anthropic که Claude Code می‌فرستد به مدل‌های OpenAI رد می‌شوند) و با تنظیم کلاینت حل نمی‌شود. ⚠️ </w:t>
      </w:r>
      <w:r>
        <w:rPr>
          <w:i/>
          <w:iCs/>
          <w:rtl/>
        </w:rPr>
        <w:t xml:space="preserve">رفع آن در دست بررسی توسط تیم فنی است. تا آن زمان، برای Claude Code از مدل‌های دیگر (غیر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i/>
          <w:iCs/>
          <w:rtl/>
        </w:rPr>
        <w:t xml:space="preserve">)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 باید tool calling را پشتیبانی کند.</w:t>
      </w:r>
      <w:r>
        <w:rPr>
          <w:rtl/>
        </w:rPr>
        <w:t xml:space="preserve"> Claude Code و ابزارهای کدنویسی همیشه ابزار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) می‌فرستند. بعضی مدل‌ها (مثلاً بعضی مدل‌های میزبانی‌شده‌ی خود سرویس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google/gemma3-27b</w:t>
      </w:r>
      <w:r>
        <w:rPr>
          <w:rtl/>
        </w:rPr>
        <w:t xml:space="preserve">)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... "auto" tool choice requires --enable-auto-tool-choice and --tool-call-parser to be set</w:t>
      </w:r>
      <w:r>
        <w:rPr>
          <w:rtl/>
        </w:rPr>
        <w:t xml:space="preserve"> رد می‌کنند. در این صورت مدل دیگری انتخاب کنید. ⚠️ </w:t>
      </w:r>
      <w:r>
        <w:rPr>
          <w:i/>
          <w:iCs/>
          <w:rtl/>
        </w:rPr>
        <w:t xml:space="preserve">فهرست مدل‌های سازگار با ابزارهای کدنویسی هنوز مشخص نیست؛ از تیم فنی بپرسید یا در صفحه‌ی مدل‌ها نشان داده 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دستور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/model openai/...</w:t>
      </w:r>
      <w:r>
        <w:rPr>
          <w:b/>
          <w:bCs/>
          <w:rtl/>
        </w:rPr>
        <w:t xml:space="preserve"> ممکن است با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 not changed</w:t>
      </w:r>
      <w:r>
        <w:rPr>
          <w:b/>
          <w:bCs/>
          <w:rtl/>
        </w:rPr>
        <w:t xml:space="preserve"> رد شود</w:t>
      </w:r>
      <w:r>
        <w:rPr>
          <w:rtl/>
        </w:rPr>
        <w:t xml:space="preserve"> (خطای OpenAI درباره‌ی سقف خروجی، چون درخواست تأیید مدل سقف خیلی کوچکی دارد). به‌جای آن مدل را با متغیر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تنظیم کنید. ⚠️ </w:t>
      </w:r>
      <w:r>
        <w:rPr>
          <w:i/>
          <w:iCs/>
          <w:rtl/>
        </w:rPr>
        <w:t xml:space="preserve">بعد از رفع مشکل بالا دوباره تست 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zskgebs2qnw6ydsagxiow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_4z_cjsrksdgmpszy8fyg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3tngywbjhwmwqznkbwjsk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pbknzzz7ypc-cdqaie1nb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zskgebs2qnw6ydsagxiow" Type="http://schemas.openxmlformats.org/officeDocument/2006/relationships/hyperlink" Target="https://code.visualstudio.com/docs/copilot/customization/language-models" TargetMode="External"/><Relationship Id="rId_4z_cjsrksdgmpszy8fyg" Type="http://schemas.openxmlformats.org/officeDocument/2006/relationships/hyperlink" Target="https://opencode.ai/docs/providers/" TargetMode="External"/><Relationship Id="rId3tngywbjhwmwqznkbwjsk" Type="http://schemas.openxmlformats.org/officeDocument/2006/relationships/hyperlink" Target="https://learn.chatgpt.com/docs/config-file/config-advanced" TargetMode="External"/><Relationship Id="rIdpbknzzz7ypc-cdqaie1nb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2026-10-03T09:24:45.489Z</dcterms:created>
  <dcterms:modified xsi:type="dcterms:W3CDTF">2026-10-03T09:24:45.497Z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