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FB02C" w14:textId="154C18ED" w:rsidR="00AD6F50" w:rsidRDefault="00AD6F50" w:rsidP="00347C05">
      <w:pPr>
        <w:spacing w:line="276" w:lineRule="auto"/>
        <w:jc w:val="right"/>
        <w:rPr>
          <w:rFonts w:ascii="Times New Roman" w:eastAsia="Times New Roman" w:hAnsi="Times New Roman" w:cs="Times New Roman"/>
        </w:rPr>
      </w:pPr>
      <w:r>
        <w:rPr>
          <w:rFonts w:ascii="Times New Roman" w:eastAsia="Times New Roman" w:hAnsi="Times New Roman" w:cs="Times New Roman"/>
        </w:rPr>
        <w:t>Mikaela Slade</w:t>
      </w:r>
    </w:p>
    <w:p w14:paraId="2364F678" w14:textId="2BCDBF19" w:rsidR="00AD6F50" w:rsidRDefault="00AD6F50" w:rsidP="00347C05">
      <w:pPr>
        <w:spacing w:line="276" w:lineRule="auto"/>
        <w:jc w:val="right"/>
        <w:rPr>
          <w:rFonts w:ascii="Times New Roman" w:eastAsia="Times New Roman" w:hAnsi="Times New Roman" w:cs="Times New Roman"/>
        </w:rPr>
      </w:pPr>
      <w:r>
        <w:rPr>
          <w:rFonts w:ascii="Times New Roman" w:eastAsia="Times New Roman" w:hAnsi="Times New Roman" w:cs="Times New Roman"/>
        </w:rPr>
        <w:t>LIS 701 – Final Paper</w:t>
      </w:r>
    </w:p>
    <w:p w14:paraId="0F28EF7C" w14:textId="5867EB9D" w:rsidR="00347C05" w:rsidRDefault="00347C05" w:rsidP="00347C05">
      <w:pPr>
        <w:spacing w:line="276" w:lineRule="auto"/>
        <w:jc w:val="right"/>
        <w:rPr>
          <w:rFonts w:ascii="Times New Roman" w:eastAsia="Times New Roman" w:hAnsi="Times New Roman" w:cs="Times New Roman"/>
        </w:rPr>
      </w:pPr>
      <w:r>
        <w:rPr>
          <w:rFonts w:ascii="Times New Roman" w:eastAsia="Times New Roman" w:hAnsi="Times New Roman" w:cs="Times New Roman"/>
        </w:rPr>
        <w:t>6 May 2020</w:t>
      </w:r>
    </w:p>
    <w:p w14:paraId="7B764FCD" w14:textId="77777777" w:rsidR="00CC3A45" w:rsidRDefault="00CC3A45" w:rsidP="00CC3A45">
      <w:pPr>
        <w:spacing w:line="480" w:lineRule="auto"/>
        <w:jc w:val="center"/>
        <w:rPr>
          <w:rFonts w:ascii="Times New Roman" w:eastAsia="Times New Roman" w:hAnsi="Times New Roman" w:cs="Times New Roman"/>
          <w:u w:val="single"/>
        </w:rPr>
      </w:pPr>
    </w:p>
    <w:p w14:paraId="2078B4A0" w14:textId="6D128B49" w:rsidR="00AD6F50" w:rsidRPr="00CC3A45" w:rsidRDefault="00CC3A45" w:rsidP="00CC3A45">
      <w:pPr>
        <w:spacing w:line="480" w:lineRule="auto"/>
        <w:jc w:val="center"/>
        <w:rPr>
          <w:rFonts w:ascii="Times New Roman" w:eastAsia="Times New Roman" w:hAnsi="Times New Roman" w:cs="Times New Roman"/>
          <w:u w:val="single"/>
        </w:rPr>
      </w:pPr>
      <w:r w:rsidRPr="00CC3A45">
        <w:rPr>
          <w:rFonts w:ascii="Times New Roman" w:eastAsia="Times New Roman" w:hAnsi="Times New Roman" w:cs="Times New Roman"/>
          <w:u w:val="single"/>
        </w:rPr>
        <w:t>The Ethics and Practices of U.S. Prison Libraries</w:t>
      </w:r>
    </w:p>
    <w:p w14:paraId="793144BB" w14:textId="01367024" w:rsidR="00F84E56" w:rsidRDefault="00F84E56" w:rsidP="00947358">
      <w:pPr>
        <w:spacing w:line="480" w:lineRule="auto"/>
        <w:ind w:firstLine="720"/>
        <w:rPr>
          <w:rFonts w:ascii="Times New Roman" w:eastAsia="Times New Roman" w:hAnsi="Times New Roman" w:cs="Times New Roman"/>
        </w:rPr>
      </w:pPr>
      <w:r w:rsidRPr="00F84E56">
        <w:rPr>
          <w:rFonts w:ascii="Times New Roman" w:eastAsia="Times New Roman" w:hAnsi="Times New Roman" w:cs="Times New Roman"/>
        </w:rPr>
        <w:t>Many professions struggle with the diversion of theory from practice. This is true in the Library and Information Science</w:t>
      </w:r>
      <w:r>
        <w:rPr>
          <w:rFonts w:ascii="Times New Roman" w:eastAsia="Times New Roman" w:hAnsi="Times New Roman" w:cs="Times New Roman"/>
        </w:rPr>
        <w:t xml:space="preserve"> (LIS)</w:t>
      </w:r>
      <w:r w:rsidRPr="00F84E56">
        <w:rPr>
          <w:rFonts w:ascii="Times New Roman" w:eastAsia="Times New Roman" w:hAnsi="Times New Roman" w:cs="Times New Roman"/>
        </w:rPr>
        <w:t xml:space="preserve"> field, where the ethics and professional standards developed by its </w:t>
      </w:r>
      <w:r w:rsidR="00E77849">
        <w:rPr>
          <w:rFonts w:ascii="Times New Roman" w:eastAsia="Times New Roman" w:hAnsi="Times New Roman" w:cs="Times New Roman"/>
        </w:rPr>
        <w:t>lead associ</w:t>
      </w:r>
      <w:r w:rsidR="00B43A33">
        <w:rPr>
          <w:rFonts w:ascii="Times New Roman" w:eastAsia="Times New Roman" w:hAnsi="Times New Roman" w:cs="Times New Roman"/>
        </w:rPr>
        <w:t>ations</w:t>
      </w:r>
      <w:r w:rsidRPr="00F84E56">
        <w:rPr>
          <w:rFonts w:ascii="Times New Roman" w:eastAsia="Times New Roman" w:hAnsi="Times New Roman" w:cs="Times New Roman"/>
        </w:rPr>
        <w:t xml:space="preserve"> come into conflict with actual application. In LIS, there is perhaps no better example of this than in prison libraries. Here, especially in the United States, the ethical guidelines become incredibly</w:t>
      </w:r>
      <w:r w:rsidR="00AD7173">
        <w:rPr>
          <w:rFonts w:ascii="Times New Roman" w:eastAsia="Times New Roman" w:hAnsi="Times New Roman" w:cs="Times New Roman"/>
        </w:rPr>
        <w:t xml:space="preserve"> </w:t>
      </w:r>
      <w:r w:rsidRPr="00F84E56">
        <w:rPr>
          <w:rFonts w:ascii="Times New Roman" w:eastAsia="Times New Roman" w:hAnsi="Times New Roman" w:cs="Times New Roman"/>
        </w:rPr>
        <w:t xml:space="preserve">difficult to enact completely. </w:t>
      </w:r>
      <w:r w:rsidR="00604696">
        <w:rPr>
          <w:rFonts w:ascii="Times New Roman" w:eastAsia="Times New Roman" w:hAnsi="Times New Roman" w:cs="Times New Roman"/>
        </w:rPr>
        <w:t>Currently, l</w:t>
      </w:r>
      <w:r>
        <w:rPr>
          <w:rFonts w:ascii="Times New Roman" w:eastAsia="Times New Roman" w:hAnsi="Times New Roman" w:cs="Times New Roman"/>
        </w:rPr>
        <w:t>ibraries and correctional institutions have conflicting goals</w:t>
      </w:r>
      <w:r w:rsidR="00D63F4F">
        <w:rPr>
          <w:rFonts w:ascii="Times New Roman" w:eastAsia="Times New Roman" w:hAnsi="Times New Roman" w:cs="Times New Roman"/>
        </w:rPr>
        <w:t xml:space="preserve"> inherent to their operation</w:t>
      </w:r>
      <w:r w:rsidR="007A161F">
        <w:rPr>
          <w:rFonts w:ascii="Times New Roman" w:eastAsia="Times New Roman" w:hAnsi="Times New Roman" w:cs="Times New Roman"/>
        </w:rPr>
        <w:t xml:space="preserve"> and as long as those goals remain unchanged</w:t>
      </w:r>
      <w:r w:rsidR="003A6E93">
        <w:rPr>
          <w:rFonts w:ascii="Times New Roman" w:eastAsia="Times New Roman" w:hAnsi="Times New Roman" w:cs="Times New Roman"/>
        </w:rPr>
        <w:t xml:space="preserve">, </w:t>
      </w:r>
      <w:r w:rsidR="00FC1DA8">
        <w:rPr>
          <w:rFonts w:ascii="Times New Roman" w:eastAsia="Times New Roman" w:hAnsi="Times New Roman" w:cs="Times New Roman"/>
        </w:rPr>
        <w:t>LIS professionals</w:t>
      </w:r>
      <w:r w:rsidR="003A6E93">
        <w:rPr>
          <w:rFonts w:ascii="Times New Roman" w:eastAsia="Times New Roman" w:hAnsi="Times New Roman" w:cs="Times New Roman"/>
        </w:rPr>
        <w:t xml:space="preserve"> will be unable to </w:t>
      </w:r>
      <w:r w:rsidR="0053632F">
        <w:rPr>
          <w:rFonts w:ascii="Times New Roman" w:eastAsia="Times New Roman" w:hAnsi="Times New Roman" w:cs="Times New Roman"/>
        </w:rPr>
        <w:t xml:space="preserve">fully uphold </w:t>
      </w:r>
      <w:r w:rsidR="00921EDF">
        <w:rPr>
          <w:rFonts w:ascii="Times New Roman" w:eastAsia="Times New Roman" w:hAnsi="Times New Roman" w:cs="Times New Roman"/>
        </w:rPr>
        <w:t xml:space="preserve">the ethical standards of intellectual freedom. </w:t>
      </w:r>
      <w:r w:rsidR="00646F06">
        <w:rPr>
          <w:rFonts w:ascii="Times New Roman" w:eastAsia="Times New Roman" w:hAnsi="Times New Roman" w:cs="Times New Roman"/>
        </w:rPr>
        <w:t xml:space="preserve">I will cover the </w:t>
      </w:r>
      <w:r w:rsidR="00DD3108">
        <w:rPr>
          <w:rFonts w:ascii="Times New Roman" w:eastAsia="Times New Roman" w:hAnsi="Times New Roman" w:cs="Times New Roman"/>
        </w:rPr>
        <w:t xml:space="preserve">role of prison libraries, the </w:t>
      </w:r>
      <w:r w:rsidR="00370E8A">
        <w:rPr>
          <w:rFonts w:ascii="Times New Roman" w:eastAsia="Times New Roman" w:hAnsi="Times New Roman" w:cs="Times New Roman"/>
        </w:rPr>
        <w:t>s</w:t>
      </w:r>
      <w:r w:rsidR="004D54C1">
        <w:rPr>
          <w:rFonts w:ascii="Times New Roman" w:eastAsia="Times New Roman" w:hAnsi="Times New Roman" w:cs="Times New Roman"/>
        </w:rPr>
        <w:t xml:space="preserve">tandards </w:t>
      </w:r>
      <w:r w:rsidR="00646F06">
        <w:rPr>
          <w:rFonts w:ascii="Times New Roman" w:eastAsia="Times New Roman" w:hAnsi="Times New Roman" w:cs="Times New Roman"/>
        </w:rPr>
        <w:t xml:space="preserve">that </w:t>
      </w:r>
      <w:r w:rsidR="004D54C1">
        <w:rPr>
          <w:rFonts w:ascii="Times New Roman" w:eastAsia="Times New Roman" w:hAnsi="Times New Roman" w:cs="Times New Roman"/>
        </w:rPr>
        <w:t>ha</w:t>
      </w:r>
      <w:r w:rsidR="00370E8A">
        <w:rPr>
          <w:rFonts w:ascii="Times New Roman" w:eastAsia="Times New Roman" w:hAnsi="Times New Roman" w:cs="Times New Roman"/>
        </w:rPr>
        <w:t xml:space="preserve">ve been set </w:t>
      </w:r>
      <w:r w:rsidR="00581B6E">
        <w:rPr>
          <w:rFonts w:ascii="Times New Roman" w:eastAsia="Times New Roman" w:hAnsi="Times New Roman" w:cs="Times New Roman"/>
        </w:rPr>
        <w:t>by the American Library Association (ALA) and the International</w:t>
      </w:r>
      <w:r w:rsidR="0096653F">
        <w:rPr>
          <w:rFonts w:ascii="Times New Roman" w:eastAsia="Times New Roman" w:hAnsi="Times New Roman" w:cs="Times New Roman"/>
        </w:rPr>
        <w:t xml:space="preserve"> Federation of Library </w:t>
      </w:r>
      <w:r w:rsidR="00DB4E20">
        <w:rPr>
          <w:rFonts w:ascii="Times New Roman" w:eastAsia="Times New Roman" w:hAnsi="Times New Roman" w:cs="Times New Roman"/>
        </w:rPr>
        <w:t>Associations and Institutions (IFLA</w:t>
      </w:r>
      <w:r w:rsidR="007A43E6">
        <w:rPr>
          <w:rFonts w:ascii="Times New Roman" w:eastAsia="Times New Roman" w:hAnsi="Times New Roman" w:cs="Times New Roman"/>
        </w:rPr>
        <w:t>)</w:t>
      </w:r>
      <w:r w:rsidR="00DD3108">
        <w:rPr>
          <w:rFonts w:ascii="Times New Roman" w:eastAsia="Times New Roman" w:hAnsi="Times New Roman" w:cs="Times New Roman"/>
        </w:rPr>
        <w:t>,</w:t>
      </w:r>
      <w:r w:rsidR="00646F06">
        <w:rPr>
          <w:rFonts w:ascii="Times New Roman" w:eastAsia="Times New Roman" w:hAnsi="Times New Roman" w:cs="Times New Roman"/>
        </w:rPr>
        <w:t xml:space="preserve"> and</w:t>
      </w:r>
      <w:r w:rsidR="00DD3108">
        <w:rPr>
          <w:rFonts w:ascii="Times New Roman" w:eastAsia="Times New Roman" w:hAnsi="Times New Roman" w:cs="Times New Roman"/>
        </w:rPr>
        <w:t xml:space="preserve"> </w:t>
      </w:r>
      <w:r w:rsidR="00646F06">
        <w:rPr>
          <w:rFonts w:ascii="Times New Roman" w:eastAsia="Times New Roman" w:hAnsi="Times New Roman" w:cs="Times New Roman"/>
        </w:rPr>
        <w:t xml:space="preserve">the </w:t>
      </w:r>
      <w:r w:rsidR="001A015E">
        <w:rPr>
          <w:rFonts w:ascii="Times New Roman" w:eastAsia="Times New Roman" w:hAnsi="Times New Roman" w:cs="Times New Roman"/>
        </w:rPr>
        <w:t>issues preventing th</w:t>
      </w:r>
      <w:r w:rsidR="00947358">
        <w:rPr>
          <w:rFonts w:ascii="Times New Roman" w:eastAsia="Times New Roman" w:hAnsi="Times New Roman" w:cs="Times New Roman"/>
        </w:rPr>
        <w:t>eir fulfillment</w:t>
      </w:r>
      <w:r w:rsidR="00646F06">
        <w:rPr>
          <w:rFonts w:ascii="Times New Roman" w:eastAsia="Times New Roman" w:hAnsi="Times New Roman" w:cs="Times New Roman"/>
        </w:rPr>
        <w:t>.</w:t>
      </w:r>
      <w:r w:rsidR="00DB4E20">
        <w:rPr>
          <w:rFonts w:ascii="Times New Roman" w:eastAsia="Times New Roman" w:hAnsi="Times New Roman" w:cs="Times New Roman"/>
        </w:rPr>
        <w:t xml:space="preserve"> </w:t>
      </w:r>
      <w:r w:rsidR="007A43E6">
        <w:rPr>
          <w:rFonts w:ascii="Times New Roman" w:eastAsia="Times New Roman" w:hAnsi="Times New Roman" w:cs="Times New Roman"/>
        </w:rPr>
        <w:t xml:space="preserve"> </w:t>
      </w:r>
      <w:r w:rsidR="00DD5BB2">
        <w:rPr>
          <w:rFonts w:ascii="Times New Roman" w:eastAsia="Times New Roman" w:hAnsi="Times New Roman" w:cs="Times New Roman"/>
        </w:rPr>
        <w:t xml:space="preserve">For clarity, this paper will focus on </w:t>
      </w:r>
      <w:r w:rsidR="00153CF7">
        <w:rPr>
          <w:rFonts w:ascii="Times New Roman" w:eastAsia="Times New Roman" w:hAnsi="Times New Roman" w:cs="Times New Roman"/>
        </w:rPr>
        <w:t>F</w:t>
      </w:r>
      <w:r w:rsidR="00FE6D2F">
        <w:rPr>
          <w:rFonts w:ascii="Times New Roman" w:eastAsia="Times New Roman" w:hAnsi="Times New Roman" w:cs="Times New Roman"/>
        </w:rPr>
        <w:t xml:space="preserve">ederal and </w:t>
      </w:r>
      <w:r w:rsidR="00153CF7">
        <w:rPr>
          <w:rFonts w:ascii="Times New Roman" w:eastAsia="Times New Roman" w:hAnsi="Times New Roman" w:cs="Times New Roman"/>
        </w:rPr>
        <w:t>St</w:t>
      </w:r>
      <w:r w:rsidR="00FE6D2F">
        <w:rPr>
          <w:rFonts w:ascii="Times New Roman" w:eastAsia="Times New Roman" w:hAnsi="Times New Roman" w:cs="Times New Roman"/>
        </w:rPr>
        <w:t xml:space="preserve">ate </w:t>
      </w:r>
      <w:r w:rsidR="00D010DD">
        <w:rPr>
          <w:rFonts w:ascii="Times New Roman" w:eastAsia="Times New Roman" w:hAnsi="Times New Roman" w:cs="Times New Roman"/>
        </w:rPr>
        <w:t>adult</w:t>
      </w:r>
      <w:r w:rsidR="00FE6D2F">
        <w:rPr>
          <w:rFonts w:ascii="Times New Roman" w:eastAsia="Times New Roman" w:hAnsi="Times New Roman" w:cs="Times New Roman"/>
        </w:rPr>
        <w:t xml:space="preserve"> prison</w:t>
      </w:r>
      <w:r w:rsidR="007A43E6">
        <w:rPr>
          <w:rFonts w:ascii="Times New Roman" w:eastAsia="Times New Roman" w:hAnsi="Times New Roman" w:cs="Times New Roman"/>
        </w:rPr>
        <w:t xml:space="preserve"> libraries </w:t>
      </w:r>
      <w:r w:rsidR="00153CF7">
        <w:rPr>
          <w:rFonts w:ascii="Times New Roman" w:eastAsia="Times New Roman" w:hAnsi="Times New Roman" w:cs="Times New Roman"/>
        </w:rPr>
        <w:t xml:space="preserve">in the United States. </w:t>
      </w:r>
      <w:r>
        <w:rPr>
          <w:rFonts w:ascii="Times New Roman" w:eastAsia="Times New Roman" w:hAnsi="Times New Roman" w:cs="Times New Roman"/>
        </w:rPr>
        <w:t xml:space="preserve">Prison librarians have the incredibly difficult role of attempting to balance their professional standards with the rules of the institution in which they serve. </w:t>
      </w:r>
      <w:r w:rsidR="003572AA">
        <w:rPr>
          <w:rFonts w:ascii="Times New Roman" w:eastAsia="Times New Roman" w:hAnsi="Times New Roman" w:cs="Times New Roman"/>
        </w:rPr>
        <w:t xml:space="preserve">It is not my purpose to belittle their services but rather explore the </w:t>
      </w:r>
      <w:r w:rsidR="00CD3B89">
        <w:rPr>
          <w:rFonts w:ascii="Times New Roman" w:eastAsia="Times New Roman" w:hAnsi="Times New Roman" w:cs="Times New Roman"/>
        </w:rPr>
        <w:t xml:space="preserve">complex </w:t>
      </w:r>
      <w:r w:rsidR="003572AA">
        <w:rPr>
          <w:rFonts w:ascii="Times New Roman" w:eastAsia="Times New Roman" w:hAnsi="Times New Roman" w:cs="Times New Roman"/>
        </w:rPr>
        <w:t xml:space="preserve">difficulties </w:t>
      </w:r>
      <w:r w:rsidR="00F54761">
        <w:rPr>
          <w:rFonts w:ascii="Times New Roman" w:eastAsia="Times New Roman" w:hAnsi="Times New Roman" w:cs="Times New Roman"/>
        </w:rPr>
        <w:t xml:space="preserve">faced by them and their patrons. </w:t>
      </w:r>
    </w:p>
    <w:p w14:paraId="12393911" w14:textId="082A88EF" w:rsidR="00485896" w:rsidRDefault="00EC72CF" w:rsidP="0045281D">
      <w:pPr>
        <w:spacing w:line="480" w:lineRule="auto"/>
        <w:ind w:firstLine="720"/>
        <w:rPr>
          <w:rFonts w:ascii="Times New Roman" w:eastAsia="Times New Roman" w:hAnsi="Times New Roman" w:cs="Times New Roman"/>
        </w:rPr>
      </w:pPr>
      <w:r w:rsidRPr="006F2DA9">
        <w:rPr>
          <w:rFonts w:ascii="Times New Roman" w:eastAsia="Times New Roman" w:hAnsi="Times New Roman" w:cs="Times New Roman"/>
        </w:rPr>
        <w:t>According to the U.S. Department of Justice’s 2017 count, the prison population of the United States was around 1.5 million people. For every 100,000 residents, 440 of those are imprisoned in state or federal facilities</w:t>
      </w:r>
      <w:r w:rsidR="00F41138">
        <w:rPr>
          <w:rFonts w:ascii="Times New Roman" w:eastAsia="Times New Roman" w:hAnsi="Times New Roman" w:cs="Times New Roman"/>
        </w:rPr>
        <w:t xml:space="preserve"> (Bronson).</w:t>
      </w:r>
      <w:r w:rsidRPr="006F2DA9">
        <w:rPr>
          <w:rFonts w:ascii="Times New Roman" w:eastAsia="Times New Roman" w:hAnsi="Times New Roman" w:cs="Times New Roman"/>
        </w:rPr>
        <w:t xml:space="preserve"> Federal prison libraries are controlled by the Federal Bureau of Prisons. Each state is responsible for their own prisons and therefore their own prison libraries.</w:t>
      </w:r>
      <w:r w:rsidR="00485896">
        <w:rPr>
          <w:rFonts w:ascii="Times New Roman" w:eastAsia="Times New Roman" w:hAnsi="Times New Roman" w:cs="Times New Roman"/>
        </w:rPr>
        <w:t xml:space="preserve"> Like any information institution, t</w:t>
      </w:r>
      <w:r w:rsidR="00485896" w:rsidRPr="00286234">
        <w:rPr>
          <w:rFonts w:ascii="Times New Roman" w:eastAsia="Times New Roman" w:hAnsi="Times New Roman" w:cs="Times New Roman"/>
        </w:rPr>
        <w:t xml:space="preserve">he purpose of libraries inside correctional institutions is to serve the information needs of its population. </w:t>
      </w:r>
      <w:r w:rsidR="00485896">
        <w:rPr>
          <w:rFonts w:ascii="Times New Roman" w:eastAsia="Times New Roman" w:hAnsi="Times New Roman" w:cs="Times New Roman"/>
        </w:rPr>
        <w:t>Inside prisons, t</w:t>
      </w:r>
      <w:r w:rsidR="00485896" w:rsidRPr="00286234">
        <w:rPr>
          <w:rFonts w:ascii="Times New Roman" w:eastAsia="Times New Roman" w:hAnsi="Times New Roman" w:cs="Times New Roman"/>
        </w:rPr>
        <w:t xml:space="preserve">his can manifest in </w:t>
      </w:r>
      <w:r w:rsidR="00485896" w:rsidRPr="00286234">
        <w:rPr>
          <w:rFonts w:ascii="Times New Roman" w:eastAsia="Times New Roman" w:hAnsi="Times New Roman" w:cs="Times New Roman"/>
        </w:rPr>
        <w:lastRenderedPageBreak/>
        <w:t>a variety of wa</w:t>
      </w:r>
      <w:r w:rsidR="00485896">
        <w:rPr>
          <w:rFonts w:ascii="Times New Roman" w:eastAsia="Times New Roman" w:hAnsi="Times New Roman" w:cs="Times New Roman"/>
        </w:rPr>
        <w:t>ys. Libraries provide inmates a connection with the outside world by offering news and providing vital information needed to re-enter the community, such as housing and job prospects. Prison libraries can operate as both formal and independent learning centers. For instance, most correctional institutions offer educational and vocational enhancement programs and on-site libraries support their curriculum. Some correctional institutions offer treatment programs and libraries can supplement their goals with relevant materials. By law, inmates are entitled to basic legal reference materials, or “meaningful access to the courts,” as part of their 14</w:t>
      </w:r>
      <w:r w:rsidR="00485896" w:rsidRPr="003A0B2B">
        <w:rPr>
          <w:rFonts w:ascii="Times New Roman" w:eastAsia="Times New Roman" w:hAnsi="Times New Roman" w:cs="Times New Roman"/>
          <w:vertAlign w:val="superscript"/>
        </w:rPr>
        <w:t>th</w:t>
      </w:r>
      <w:r w:rsidR="00485896">
        <w:rPr>
          <w:rFonts w:ascii="Times New Roman" w:eastAsia="Times New Roman" w:hAnsi="Times New Roman" w:cs="Times New Roman"/>
        </w:rPr>
        <w:t xml:space="preserve"> Amendment rights to equal protection. In early penitentiaries, inmates only had access to some books for the “moral and religious education of prisoners” (Lehmann). Now, prison libraries can offer recreational reading materials, a few leisure activities such as chess, and a place of retreat from the rest of the </w:t>
      </w:r>
      <w:r w:rsidR="003E64BC">
        <w:rPr>
          <w:rFonts w:ascii="Times New Roman" w:eastAsia="Times New Roman" w:hAnsi="Times New Roman" w:cs="Times New Roman"/>
        </w:rPr>
        <w:t xml:space="preserve">facility. </w:t>
      </w:r>
      <w:r w:rsidR="00485896">
        <w:rPr>
          <w:rFonts w:ascii="Times New Roman" w:eastAsia="Times New Roman" w:hAnsi="Times New Roman" w:cs="Times New Roman"/>
        </w:rPr>
        <w:t xml:space="preserve"> </w:t>
      </w:r>
    </w:p>
    <w:p w14:paraId="3D7009A1" w14:textId="3088FC06" w:rsidR="00250A1A" w:rsidRDefault="00EC72CF" w:rsidP="00D80777">
      <w:pPr>
        <w:spacing w:line="480" w:lineRule="auto"/>
        <w:ind w:firstLine="720"/>
        <w:rPr>
          <w:rFonts w:ascii="Times New Roman" w:eastAsia="Times New Roman" w:hAnsi="Times New Roman" w:cs="Times New Roman"/>
        </w:rPr>
      </w:pPr>
      <w:r w:rsidRPr="006F2DA9">
        <w:rPr>
          <w:rFonts w:ascii="Times New Roman" w:eastAsia="Times New Roman" w:hAnsi="Times New Roman" w:cs="Times New Roman"/>
        </w:rPr>
        <w:t xml:space="preserve"> </w:t>
      </w:r>
      <w:r w:rsidR="007F3FC0">
        <w:rPr>
          <w:rFonts w:ascii="Times New Roman" w:eastAsia="Times New Roman" w:hAnsi="Times New Roman" w:cs="Times New Roman"/>
        </w:rPr>
        <w:t xml:space="preserve">Inmates </w:t>
      </w:r>
      <w:r w:rsidR="00CF76A7">
        <w:rPr>
          <w:rFonts w:ascii="Times New Roman" w:eastAsia="Times New Roman" w:hAnsi="Times New Roman" w:cs="Times New Roman"/>
        </w:rPr>
        <w:t>have established rights to Intellectual Freedom</w:t>
      </w:r>
      <w:r w:rsidR="008D1A1E">
        <w:rPr>
          <w:rFonts w:ascii="Times New Roman" w:eastAsia="Times New Roman" w:hAnsi="Times New Roman" w:cs="Times New Roman"/>
        </w:rPr>
        <w:t xml:space="preserve"> as long as </w:t>
      </w:r>
      <w:r w:rsidR="00C51F7F">
        <w:rPr>
          <w:rFonts w:ascii="Times New Roman" w:eastAsia="Times New Roman" w:hAnsi="Times New Roman" w:cs="Times New Roman"/>
        </w:rPr>
        <w:t>there are no security risk</w:t>
      </w:r>
      <w:r w:rsidR="0022050D">
        <w:rPr>
          <w:rFonts w:ascii="Times New Roman" w:eastAsia="Times New Roman" w:hAnsi="Times New Roman" w:cs="Times New Roman"/>
        </w:rPr>
        <w:t>s.</w:t>
      </w:r>
      <w:r w:rsidR="00CF76A7">
        <w:rPr>
          <w:rFonts w:ascii="Times New Roman" w:eastAsia="Times New Roman" w:hAnsi="Times New Roman" w:cs="Times New Roman"/>
        </w:rPr>
        <w:t xml:space="preserve"> </w:t>
      </w:r>
      <w:r w:rsidR="00FD5C2D">
        <w:rPr>
          <w:rFonts w:ascii="Times New Roman" w:eastAsia="Times New Roman" w:hAnsi="Times New Roman" w:cs="Times New Roman"/>
        </w:rPr>
        <w:t>The American Library Association (ALA) defines Intellectual Freedom as the idea that individuals in a democratic society should able to “read, seek information, and speak freely”.</w:t>
      </w:r>
      <w:r w:rsidR="00D80777">
        <w:rPr>
          <w:rFonts w:ascii="Times New Roman" w:eastAsia="Times New Roman" w:hAnsi="Times New Roman" w:cs="Times New Roman"/>
        </w:rPr>
        <w:t xml:space="preserve"> This leads directly into the issues of privacy and censorship. Intellectually free individuals should be able to explore new knowledge without fear of surveillance or suppression. </w:t>
      </w:r>
      <w:r w:rsidR="00250A1A" w:rsidRPr="006F2DA9">
        <w:rPr>
          <w:rFonts w:ascii="Times New Roman" w:eastAsia="Times New Roman" w:hAnsi="Times New Roman" w:cs="Times New Roman"/>
        </w:rPr>
        <w:t>Library and Information Science</w:t>
      </w:r>
      <w:r w:rsidR="001920D7" w:rsidRPr="006F2DA9">
        <w:rPr>
          <w:rFonts w:ascii="Times New Roman" w:eastAsia="Times New Roman" w:hAnsi="Times New Roman" w:cs="Times New Roman"/>
        </w:rPr>
        <w:t>, as a profession,</w:t>
      </w:r>
      <w:r w:rsidR="00250A1A" w:rsidRPr="006F2DA9">
        <w:rPr>
          <w:rFonts w:ascii="Times New Roman" w:eastAsia="Times New Roman" w:hAnsi="Times New Roman" w:cs="Times New Roman"/>
        </w:rPr>
        <w:t xml:space="preserve"> values Intellectual Freedom </w:t>
      </w:r>
      <w:r w:rsidR="00660EA8" w:rsidRPr="006F2DA9">
        <w:rPr>
          <w:rFonts w:ascii="Times New Roman" w:eastAsia="Times New Roman" w:hAnsi="Times New Roman" w:cs="Times New Roman"/>
        </w:rPr>
        <w:t>as a basic right</w:t>
      </w:r>
      <w:r w:rsidR="00547C95" w:rsidRPr="006F2DA9">
        <w:rPr>
          <w:rFonts w:ascii="Times New Roman" w:eastAsia="Times New Roman" w:hAnsi="Times New Roman" w:cs="Times New Roman"/>
        </w:rPr>
        <w:t xml:space="preserve"> and </w:t>
      </w:r>
      <w:r w:rsidR="00B663BB" w:rsidRPr="006F2DA9">
        <w:rPr>
          <w:rFonts w:ascii="Times New Roman" w:eastAsia="Times New Roman" w:hAnsi="Times New Roman" w:cs="Times New Roman"/>
        </w:rPr>
        <w:t xml:space="preserve">frequently </w:t>
      </w:r>
      <w:r w:rsidR="00250A1A" w:rsidRPr="006F2DA9">
        <w:rPr>
          <w:rFonts w:ascii="Times New Roman" w:eastAsia="Times New Roman" w:hAnsi="Times New Roman" w:cs="Times New Roman"/>
        </w:rPr>
        <w:t>cite</w:t>
      </w:r>
      <w:r w:rsidR="00025297" w:rsidRPr="006F2DA9">
        <w:rPr>
          <w:rFonts w:ascii="Times New Roman" w:eastAsia="Times New Roman" w:hAnsi="Times New Roman" w:cs="Times New Roman"/>
        </w:rPr>
        <w:t>s</w:t>
      </w:r>
      <w:r w:rsidR="00250A1A" w:rsidRPr="006F2DA9">
        <w:rPr>
          <w:rFonts w:ascii="Times New Roman" w:eastAsia="Times New Roman" w:hAnsi="Times New Roman" w:cs="Times New Roman"/>
        </w:rPr>
        <w:t xml:space="preserve"> the</w:t>
      </w:r>
      <w:r w:rsidR="00250A1A">
        <w:rPr>
          <w:rFonts w:ascii="Times New Roman" w:eastAsia="Times New Roman" w:hAnsi="Times New Roman" w:cs="Times New Roman"/>
        </w:rPr>
        <w:t xml:space="preserve"> United States’ First Amendment’s “freedom of expression” as</w:t>
      </w:r>
      <w:r w:rsidR="00547C95">
        <w:rPr>
          <w:rFonts w:ascii="Times New Roman" w:eastAsia="Times New Roman" w:hAnsi="Times New Roman" w:cs="Times New Roman"/>
        </w:rPr>
        <w:t xml:space="preserve"> well as the Un</w:t>
      </w:r>
      <w:r w:rsidR="003C0FFE">
        <w:rPr>
          <w:rFonts w:ascii="Times New Roman" w:eastAsia="Times New Roman" w:hAnsi="Times New Roman" w:cs="Times New Roman"/>
        </w:rPr>
        <w:t>ite</w:t>
      </w:r>
      <w:r w:rsidR="00547C95">
        <w:rPr>
          <w:rFonts w:ascii="Times New Roman" w:eastAsia="Times New Roman" w:hAnsi="Times New Roman" w:cs="Times New Roman"/>
        </w:rPr>
        <w:t xml:space="preserve">d Nation’s </w:t>
      </w:r>
      <w:r w:rsidR="001920D7">
        <w:rPr>
          <w:rFonts w:ascii="Times New Roman" w:eastAsia="Times New Roman" w:hAnsi="Times New Roman" w:cs="Times New Roman"/>
        </w:rPr>
        <w:t>Universal Declaration of Human Rights.</w:t>
      </w:r>
      <w:r w:rsidR="00250A1A">
        <w:rPr>
          <w:rFonts w:ascii="Times New Roman" w:eastAsia="Times New Roman" w:hAnsi="Times New Roman" w:cs="Times New Roman"/>
        </w:rPr>
        <w:t xml:space="preserve"> </w:t>
      </w:r>
    </w:p>
    <w:p w14:paraId="6DBA51AB" w14:textId="55381F4E" w:rsidR="002D6D4C" w:rsidRDefault="002D6D4C" w:rsidP="009B21F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First published in 1982 and most recently revised in 2010, ALA’s </w:t>
      </w:r>
      <w:r w:rsidR="00896E9D">
        <w:rPr>
          <w:rFonts w:ascii="Times New Roman" w:eastAsia="Times New Roman" w:hAnsi="Times New Roman" w:cs="Times New Roman"/>
        </w:rPr>
        <w:t>“</w:t>
      </w:r>
      <w:r w:rsidR="00CC6782">
        <w:rPr>
          <w:rFonts w:ascii="Times New Roman" w:eastAsia="Times New Roman" w:hAnsi="Times New Roman" w:cs="Times New Roman"/>
        </w:rPr>
        <w:t>Prisoners’ Right to Read: An Interpretation of the Library Bill of Rights</w:t>
      </w:r>
      <w:r w:rsidR="00896E9D">
        <w:rPr>
          <w:rFonts w:ascii="Times New Roman" w:eastAsia="Times New Roman" w:hAnsi="Times New Roman" w:cs="Times New Roman"/>
        </w:rPr>
        <w:t>”</w:t>
      </w:r>
      <w:r w:rsidR="00E64629">
        <w:rPr>
          <w:rFonts w:ascii="Times New Roman" w:eastAsia="Times New Roman" w:hAnsi="Times New Roman" w:cs="Times New Roman"/>
        </w:rPr>
        <w:t xml:space="preserve"> covers “principles </w:t>
      </w:r>
      <w:r w:rsidR="00645DD7">
        <w:rPr>
          <w:rFonts w:ascii="Times New Roman" w:eastAsia="Times New Roman" w:hAnsi="Times New Roman" w:cs="Times New Roman"/>
        </w:rPr>
        <w:t>[that] should guide all library services…to people who are incarcerated or detained</w:t>
      </w:r>
      <w:r w:rsidR="009A1F4E">
        <w:rPr>
          <w:rFonts w:ascii="Times New Roman" w:eastAsia="Times New Roman" w:hAnsi="Times New Roman" w:cs="Times New Roman"/>
        </w:rPr>
        <w:t xml:space="preserve">, regardless of citizenship status or conviction status”. </w:t>
      </w:r>
      <w:r w:rsidR="0019799C">
        <w:rPr>
          <w:rFonts w:ascii="Times New Roman" w:eastAsia="Times New Roman" w:hAnsi="Times New Roman" w:cs="Times New Roman"/>
        </w:rPr>
        <w:t xml:space="preserve">Summarized, the statement </w:t>
      </w:r>
      <w:r w:rsidR="001E6AAC">
        <w:rPr>
          <w:rFonts w:ascii="Times New Roman" w:eastAsia="Times New Roman" w:hAnsi="Times New Roman" w:cs="Times New Roman"/>
        </w:rPr>
        <w:t xml:space="preserve">covers censorship, collection development, and </w:t>
      </w:r>
      <w:r w:rsidR="001E6AAC">
        <w:rPr>
          <w:rFonts w:ascii="Times New Roman" w:eastAsia="Times New Roman" w:hAnsi="Times New Roman" w:cs="Times New Roman"/>
        </w:rPr>
        <w:lastRenderedPageBreak/>
        <w:t xml:space="preserve">equitable access. </w:t>
      </w:r>
      <w:r w:rsidR="00A9109A">
        <w:rPr>
          <w:rFonts w:ascii="Times New Roman" w:eastAsia="Times New Roman" w:hAnsi="Times New Roman" w:cs="Times New Roman"/>
        </w:rPr>
        <w:t xml:space="preserve">It encourages librarians to </w:t>
      </w:r>
      <w:r w:rsidR="00187F7B">
        <w:rPr>
          <w:rFonts w:ascii="Times New Roman" w:eastAsia="Times New Roman" w:hAnsi="Times New Roman" w:cs="Times New Roman"/>
        </w:rPr>
        <w:t>develop a written collection policy, including procedures</w:t>
      </w:r>
      <w:r w:rsidR="00333B2A">
        <w:rPr>
          <w:rFonts w:ascii="Times New Roman" w:eastAsia="Times New Roman" w:hAnsi="Times New Roman" w:cs="Times New Roman"/>
        </w:rPr>
        <w:t xml:space="preserve"> </w:t>
      </w:r>
      <w:r w:rsidR="00792258">
        <w:rPr>
          <w:rFonts w:ascii="Times New Roman" w:eastAsia="Times New Roman" w:hAnsi="Times New Roman" w:cs="Times New Roman"/>
        </w:rPr>
        <w:t xml:space="preserve">for acquiring materials and addressing challenges. </w:t>
      </w:r>
      <w:r w:rsidR="00A5335F">
        <w:rPr>
          <w:rFonts w:ascii="Times New Roman" w:eastAsia="Times New Roman" w:hAnsi="Times New Roman" w:cs="Times New Roman"/>
        </w:rPr>
        <w:t xml:space="preserve">Censorship is not justified </w:t>
      </w:r>
      <w:r w:rsidR="00356927">
        <w:rPr>
          <w:rFonts w:ascii="Times New Roman" w:eastAsia="Times New Roman" w:hAnsi="Times New Roman" w:cs="Times New Roman"/>
        </w:rPr>
        <w:t xml:space="preserve">for materials with “unpopular views” or “repugnant content” </w:t>
      </w:r>
      <w:r w:rsidR="004922AD">
        <w:rPr>
          <w:rFonts w:ascii="Times New Roman" w:eastAsia="Times New Roman" w:hAnsi="Times New Roman" w:cs="Times New Roman"/>
        </w:rPr>
        <w:t>and the only items acceptable for restriction are those that present a</w:t>
      </w:r>
      <w:r w:rsidR="009B00AD">
        <w:rPr>
          <w:rFonts w:ascii="Times New Roman" w:eastAsia="Times New Roman" w:hAnsi="Times New Roman" w:cs="Times New Roman"/>
        </w:rPr>
        <w:t>n</w:t>
      </w:r>
      <w:r w:rsidR="004922AD">
        <w:rPr>
          <w:rFonts w:ascii="Times New Roman" w:eastAsia="Times New Roman" w:hAnsi="Times New Roman" w:cs="Times New Roman"/>
        </w:rPr>
        <w:t xml:space="preserve"> “</w:t>
      </w:r>
      <w:r w:rsidR="009B00AD">
        <w:rPr>
          <w:rFonts w:ascii="Times New Roman" w:eastAsia="Times New Roman" w:hAnsi="Times New Roman" w:cs="Times New Roman"/>
        </w:rPr>
        <w:t xml:space="preserve">actual </w:t>
      </w:r>
      <w:r w:rsidR="004922AD">
        <w:rPr>
          <w:rFonts w:ascii="Times New Roman" w:eastAsia="Times New Roman" w:hAnsi="Times New Roman" w:cs="Times New Roman"/>
        </w:rPr>
        <w:t>compelling</w:t>
      </w:r>
      <w:r w:rsidR="009065ED">
        <w:rPr>
          <w:rFonts w:ascii="Times New Roman" w:eastAsia="Times New Roman" w:hAnsi="Times New Roman" w:cs="Times New Roman"/>
        </w:rPr>
        <w:t xml:space="preserve"> and </w:t>
      </w:r>
      <w:r w:rsidR="004922AD">
        <w:rPr>
          <w:rFonts w:ascii="Times New Roman" w:eastAsia="Times New Roman" w:hAnsi="Times New Roman" w:cs="Times New Roman"/>
        </w:rPr>
        <w:t xml:space="preserve">imminent </w:t>
      </w:r>
      <w:r w:rsidR="009065ED">
        <w:rPr>
          <w:rFonts w:ascii="Times New Roman" w:eastAsia="Times New Roman" w:hAnsi="Times New Roman" w:cs="Times New Roman"/>
        </w:rPr>
        <w:t>risk to safety and security”</w:t>
      </w:r>
      <w:r w:rsidR="003256AE">
        <w:rPr>
          <w:rFonts w:ascii="Times New Roman" w:eastAsia="Times New Roman" w:hAnsi="Times New Roman" w:cs="Times New Roman"/>
        </w:rPr>
        <w:t xml:space="preserve"> as will </w:t>
      </w:r>
      <w:r w:rsidR="007E1D36">
        <w:rPr>
          <w:rFonts w:ascii="Times New Roman" w:eastAsia="Times New Roman" w:hAnsi="Times New Roman" w:cs="Times New Roman"/>
        </w:rPr>
        <w:t xml:space="preserve">be explained later. </w:t>
      </w:r>
      <w:r w:rsidR="004922AD">
        <w:rPr>
          <w:rFonts w:ascii="Times New Roman" w:eastAsia="Times New Roman" w:hAnsi="Times New Roman" w:cs="Times New Roman"/>
        </w:rPr>
        <w:t xml:space="preserve"> </w:t>
      </w:r>
      <w:r w:rsidR="00140E10">
        <w:rPr>
          <w:rFonts w:ascii="Times New Roman" w:eastAsia="Times New Roman" w:hAnsi="Times New Roman" w:cs="Times New Roman"/>
        </w:rPr>
        <w:t>Librarians are encouraged to make efforts to develop a diverse range of materials</w:t>
      </w:r>
      <w:r w:rsidR="005E1FD9">
        <w:rPr>
          <w:rFonts w:ascii="Times New Roman" w:eastAsia="Times New Roman" w:hAnsi="Times New Roman" w:cs="Times New Roman"/>
        </w:rPr>
        <w:t xml:space="preserve"> and take into account their institution’s demographics</w:t>
      </w:r>
      <w:r w:rsidR="00140E10">
        <w:rPr>
          <w:rFonts w:ascii="Times New Roman" w:eastAsia="Times New Roman" w:hAnsi="Times New Roman" w:cs="Times New Roman"/>
        </w:rPr>
        <w:t>, including non-English</w:t>
      </w:r>
      <w:r w:rsidR="00163B06">
        <w:rPr>
          <w:rFonts w:ascii="Times New Roman" w:eastAsia="Times New Roman" w:hAnsi="Times New Roman" w:cs="Times New Roman"/>
        </w:rPr>
        <w:t xml:space="preserve"> items and support to those with disabilities. </w:t>
      </w:r>
    </w:p>
    <w:p w14:paraId="0A6E1D8B" w14:textId="70CF8AE7" w:rsidR="00250A1A" w:rsidRDefault="001B49E6" w:rsidP="00163ED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Similarly, </w:t>
      </w:r>
      <w:r w:rsidR="00A13BB7">
        <w:rPr>
          <w:rFonts w:ascii="Times New Roman" w:eastAsia="Times New Roman" w:hAnsi="Times New Roman" w:cs="Times New Roman"/>
        </w:rPr>
        <w:t>IFLA’s</w:t>
      </w:r>
      <w:r w:rsidR="00116F76">
        <w:rPr>
          <w:rFonts w:ascii="Times New Roman" w:eastAsia="Times New Roman" w:hAnsi="Times New Roman" w:cs="Times New Roman"/>
        </w:rPr>
        <w:t xml:space="preserve"> 2001</w:t>
      </w:r>
      <w:r w:rsidR="00A13BB7">
        <w:rPr>
          <w:rFonts w:ascii="Times New Roman" w:eastAsia="Times New Roman" w:hAnsi="Times New Roman" w:cs="Times New Roman"/>
        </w:rPr>
        <w:t xml:space="preserve"> </w:t>
      </w:r>
      <w:r w:rsidR="00A13BB7" w:rsidRPr="00EA74C4">
        <w:rPr>
          <w:rFonts w:ascii="Times New Roman" w:eastAsia="Times New Roman" w:hAnsi="Times New Roman" w:cs="Times New Roman"/>
          <w:i/>
          <w:iCs/>
        </w:rPr>
        <w:t>Guideline</w:t>
      </w:r>
      <w:r w:rsidR="00EA74C4">
        <w:rPr>
          <w:rFonts w:ascii="Times New Roman" w:eastAsia="Times New Roman" w:hAnsi="Times New Roman" w:cs="Times New Roman"/>
          <w:i/>
          <w:iCs/>
        </w:rPr>
        <w:t>s</w:t>
      </w:r>
      <w:r w:rsidR="00A13BB7" w:rsidRPr="00EA74C4">
        <w:rPr>
          <w:rFonts w:ascii="Times New Roman" w:eastAsia="Times New Roman" w:hAnsi="Times New Roman" w:cs="Times New Roman"/>
          <w:i/>
          <w:iCs/>
        </w:rPr>
        <w:t xml:space="preserve"> for </w:t>
      </w:r>
      <w:r w:rsidR="00CE2F81" w:rsidRPr="00EA74C4">
        <w:rPr>
          <w:rFonts w:ascii="Times New Roman" w:eastAsia="Times New Roman" w:hAnsi="Times New Roman" w:cs="Times New Roman"/>
          <w:i/>
          <w:iCs/>
        </w:rPr>
        <w:t>Library Services</w:t>
      </w:r>
      <w:r w:rsidR="00EA74C4">
        <w:rPr>
          <w:rFonts w:ascii="Times New Roman" w:eastAsia="Times New Roman" w:hAnsi="Times New Roman" w:cs="Times New Roman"/>
          <w:i/>
          <w:iCs/>
        </w:rPr>
        <w:t xml:space="preserve"> to Prisoners</w:t>
      </w:r>
      <w:r w:rsidR="00CE2F81">
        <w:rPr>
          <w:rFonts w:ascii="Times New Roman" w:eastAsia="Times New Roman" w:hAnsi="Times New Roman" w:cs="Times New Roman"/>
        </w:rPr>
        <w:t xml:space="preserve"> </w:t>
      </w:r>
      <w:r w:rsidR="00DB117B">
        <w:rPr>
          <w:rFonts w:ascii="Times New Roman" w:eastAsia="Times New Roman" w:hAnsi="Times New Roman" w:cs="Times New Roman"/>
        </w:rPr>
        <w:t xml:space="preserve">offers itself as a “model guide” and </w:t>
      </w:r>
      <w:r w:rsidR="00D314EB">
        <w:rPr>
          <w:rFonts w:ascii="Times New Roman" w:eastAsia="Times New Roman" w:hAnsi="Times New Roman" w:cs="Times New Roman"/>
        </w:rPr>
        <w:t xml:space="preserve">a “practical tool” </w:t>
      </w:r>
      <w:r w:rsidR="00B11535">
        <w:rPr>
          <w:rFonts w:ascii="Times New Roman" w:eastAsia="Times New Roman" w:hAnsi="Times New Roman" w:cs="Times New Roman"/>
        </w:rPr>
        <w:t xml:space="preserve">for the “planning, implementation, and </w:t>
      </w:r>
      <w:r w:rsidR="0009524B">
        <w:rPr>
          <w:rFonts w:ascii="Times New Roman" w:eastAsia="Times New Roman" w:hAnsi="Times New Roman" w:cs="Times New Roman"/>
        </w:rPr>
        <w:t>evaluation of library services to prisoners” (</w:t>
      </w:r>
      <w:r w:rsidR="00A461AD">
        <w:rPr>
          <w:rFonts w:ascii="Times New Roman" w:eastAsia="Times New Roman" w:hAnsi="Times New Roman" w:cs="Times New Roman"/>
        </w:rPr>
        <w:t>3)</w:t>
      </w:r>
      <w:r w:rsidR="0009524B">
        <w:rPr>
          <w:rFonts w:ascii="Times New Roman" w:eastAsia="Times New Roman" w:hAnsi="Times New Roman" w:cs="Times New Roman"/>
        </w:rPr>
        <w:t xml:space="preserve">. </w:t>
      </w:r>
      <w:r w:rsidR="009B7E35">
        <w:rPr>
          <w:rFonts w:ascii="Times New Roman" w:eastAsia="Times New Roman" w:hAnsi="Times New Roman" w:cs="Times New Roman"/>
        </w:rPr>
        <w:t xml:space="preserve"> </w:t>
      </w:r>
      <w:r w:rsidR="009B10CB">
        <w:rPr>
          <w:rFonts w:ascii="Times New Roman" w:eastAsia="Times New Roman" w:hAnsi="Times New Roman" w:cs="Times New Roman"/>
        </w:rPr>
        <w:t xml:space="preserve">These guidelines are broken up into categories: </w:t>
      </w:r>
      <w:r w:rsidR="0033155B">
        <w:rPr>
          <w:rFonts w:ascii="Times New Roman" w:eastAsia="Times New Roman" w:hAnsi="Times New Roman" w:cs="Times New Roman"/>
        </w:rPr>
        <w:t>administration, access, physical facility &amp;</w:t>
      </w:r>
      <w:r w:rsidR="009E14BD">
        <w:rPr>
          <w:rFonts w:ascii="Times New Roman" w:eastAsia="Times New Roman" w:hAnsi="Times New Roman" w:cs="Times New Roman"/>
        </w:rPr>
        <w:t xml:space="preserve"> equipment, information technology, staff, budget, materials, programs, and marketing. </w:t>
      </w:r>
      <w:r w:rsidR="009032C6">
        <w:rPr>
          <w:rFonts w:ascii="Times New Roman" w:eastAsia="Times New Roman" w:hAnsi="Times New Roman" w:cs="Times New Roman"/>
        </w:rPr>
        <w:t>The</w:t>
      </w:r>
      <w:r w:rsidR="00397A23">
        <w:rPr>
          <w:rFonts w:ascii="Times New Roman" w:eastAsia="Times New Roman" w:hAnsi="Times New Roman" w:cs="Times New Roman"/>
        </w:rPr>
        <w:t>ir</w:t>
      </w:r>
      <w:r w:rsidR="009032C6">
        <w:rPr>
          <w:rFonts w:ascii="Times New Roman" w:eastAsia="Times New Roman" w:hAnsi="Times New Roman" w:cs="Times New Roman"/>
        </w:rPr>
        <w:t xml:space="preserve"> philosophy echoes that of ALA’s in that </w:t>
      </w:r>
      <w:r w:rsidR="00CA5342">
        <w:rPr>
          <w:rFonts w:ascii="Times New Roman" w:eastAsia="Times New Roman" w:hAnsi="Times New Roman" w:cs="Times New Roman"/>
        </w:rPr>
        <w:t>an incarcerated person has not given up the right to learn and access information</w:t>
      </w:r>
      <w:r w:rsidR="00397A23">
        <w:rPr>
          <w:rFonts w:ascii="Times New Roman" w:eastAsia="Times New Roman" w:hAnsi="Times New Roman" w:cs="Times New Roman"/>
        </w:rPr>
        <w:t xml:space="preserve"> and restrictions should only </w:t>
      </w:r>
      <w:r w:rsidR="00645986">
        <w:rPr>
          <w:rFonts w:ascii="Times New Roman" w:eastAsia="Times New Roman" w:hAnsi="Times New Roman" w:cs="Times New Roman"/>
        </w:rPr>
        <w:t>be imposed if a risk is present.</w:t>
      </w:r>
      <w:r w:rsidR="000A2092">
        <w:rPr>
          <w:rFonts w:ascii="Times New Roman" w:eastAsia="Times New Roman" w:hAnsi="Times New Roman" w:cs="Times New Roman"/>
        </w:rPr>
        <w:t xml:space="preserve"> IFLA goes a step farther, however, by stating that </w:t>
      </w:r>
      <w:r w:rsidR="00335AB7">
        <w:rPr>
          <w:rFonts w:ascii="Times New Roman" w:eastAsia="Times New Roman" w:hAnsi="Times New Roman" w:cs="Times New Roman"/>
        </w:rPr>
        <w:t>“[p]</w:t>
      </w:r>
      <w:proofErr w:type="spellStart"/>
      <w:r w:rsidR="00335AB7">
        <w:rPr>
          <w:rFonts w:ascii="Times New Roman" w:eastAsia="Times New Roman" w:hAnsi="Times New Roman" w:cs="Times New Roman"/>
        </w:rPr>
        <w:t>rison</w:t>
      </w:r>
      <w:proofErr w:type="spellEnd"/>
      <w:r w:rsidR="00335AB7">
        <w:rPr>
          <w:rFonts w:ascii="Times New Roman" w:eastAsia="Times New Roman" w:hAnsi="Times New Roman" w:cs="Times New Roman"/>
        </w:rPr>
        <w:t xml:space="preserve"> libraries should emulate the</w:t>
      </w:r>
      <w:r w:rsidR="003936FA">
        <w:rPr>
          <w:rFonts w:ascii="Times New Roman" w:eastAsia="Times New Roman" w:hAnsi="Times New Roman" w:cs="Times New Roman"/>
        </w:rPr>
        <w:t xml:space="preserve"> public library model</w:t>
      </w:r>
      <w:r w:rsidR="00C7279D">
        <w:rPr>
          <w:rFonts w:ascii="Times New Roman" w:eastAsia="Times New Roman" w:hAnsi="Times New Roman" w:cs="Times New Roman"/>
        </w:rPr>
        <w:t>” while supporting educational and rehabilitation programs</w:t>
      </w:r>
      <w:r w:rsidR="00E86060">
        <w:rPr>
          <w:rFonts w:ascii="Times New Roman" w:eastAsia="Times New Roman" w:hAnsi="Times New Roman" w:cs="Times New Roman"/>
        </w:rPr>
        <w:t>.</w:t>
      </w:r>
      <w:r w:rsidR="005C7DF2">
        <w:rPr>
          <w:rFonts w:ascii="Times New Roman" w:eastAsia="Times New Roman" w:hAnsi="Times New Roman" w:cs="Times New Roman"/>
        </w:rPr>
        <w:t xml:space="preserve"> These guidelines stress the necessity of qualified staff</w:t>
      </w:r>
      <w:r w:rsidR="00445ABC">
        <w:rPr>
          <w:rFonts w:ascii="Times New Roman" w:eastAsia="Times New Roman" w:hAnsi="Times New Roman" w:cs="Times New Roman"/>
        </w:rPr>
        <w:t xml:space="preserve">, quality library collection, and </w:t>
      </w:r>
      <w:r w:rsidR="00163EDB">
        <w:rPr>
          <w:rFonts w:ascii="Times New Roman" w:eastAsia="Times New Roman" w:hAnsi="Times New Roman" w:cs="Times New Roman"/>
        </w:rPr>
        <w:t xml:space="preserve">an “inviting” physical space. </w:t>
      </w:r>
      <w:r w:rsidR="00C7279D">
        <w:rPr>
          <w:rFonts w:ascii="Times New Roman" w:eastAsia="Times New Roman" w:hAnsi="Times New Roman" w:cs="Times New Roman"/>
        </w:rPr>
        <w:t xml:space="preserve"> </w:t>
      </w:r>
      <w:r w:rsidR="00C26A07">
        <w:rPr>
          <w:rFonts w:ascii="Times New Roman" w:eastAsia="Times New Roman" w:hAnsi="Times New Roman" w:cs="Times New Roman"/>
        </w:rPr>
        <w:t xml:space="preserve">IFLA’s document </w:t>
      </w:r>
      <w:r w:rsidR="00CE3C9F">
        <w:rPr>
          <w:rFonts w:ascii="Times New Roman" w:eastAsia="Times New Roman" w:hAnsi="Times New Roman" w:cs="Times New Roman"/>
        </w:rPr>
        <w:t>mention</w:t>
      </w:r>
      <w:r w:rsidR="00C26A07">
        <w:rPr>
          <w:rFonts w:ascii="Times New Roman" w:eastAsia="Times New Roman" w:hAnsi="Times New Roman" w:cs="Times New Roman"/>
        </w:rPr>
        <w:t>s</w:t>
      </w:r>
      <w:r w:rsidR="00CE3C9F">
        <w:rPr>
          <w:rFonts w:ascii="Times New Roman" w:eastAsia="Times New Roman" w:hAnsi="Times New Roman" w:cs="Times New Roman"/>
        </w:rPr>
        <w:t xml:space="preserve"> the </w:t>
      </w:r>
      <w:r w:rsidR="002006E3">
        <w:rPr>
          <w:rFonts w:ascii="Times New Roman" w:eastAsia="Times New Roman" w:hAnsi="Times New Roman" w:cs="Times New Roman"/>
        </w:rPr>
        <w:t xml:space="preserve">concepts of </w:t>
      </w:r>
      <w:r w:rsidR="00CC656B">
        <w:rPr>
          <w:rFonts w:ascii="Times New Roman" w:eastAsia="Times New Roman" w:hAnsi="Times New Roman" w:cs="Times New Roman"/>
        </w:rPr>
        <w:t xml:space="preserve">information access </w:t>
      </w:r>
      <w:r w:rsidR="0011634E">
        <w:rPr>
          <w:rFonts w:ascii="Times New Roman" w:eastAsia="Times New Roman" w:hAnsi="Times New Roman" w:cs="Times New Roman"/>
        </w:rPr>
        <w:t xml:space="preserve">as vital to a </w:t>
      </w:r>
      <w:r w:rsidR="002006E3">
        <w:rPr>
          <w:rFonts w:ascii="Times New Roman" w:eastAsia="Times New Roman" w:hAnsi="Times New Roman" w:cs="Times New Roman"/>
        </w:rPr>
        <w:t xml:space="preserve">“free” </w:t>
      </w:r>
      <w:r w:rsidR="007C10A8">
        <w:rPr>
          <w:rFonts w:ascii="Times New Roman" w:eastAsia="Times New Roman" w:hAnsi="Times New Roman" w:cs="Times New Roman"/>
        </w:rPr>
        <w:t xml:space="preserve">society </w:t>
      </w:r>
      <w:r w:rsidR="00F305E5">
        <w:rPr>
          <w:rFonts w:ascii="Times New Roman" w:eastAsia="Times New Roman" w:hAnsi="Times New Roman" w:cs="Times New Roman"/>
        </w:rPr>
        <w:t xml:space="preserve">and as “a window to the outside world” </w:t>
      </w:r>
      <w:r w:rsidR="00C26A07">
        <w:rPr>
          <w:rFonts w:ascii="Times New Roman" w:eastAsia="Times New Roman" w:hAnsi="Times New Roman" w:cs="Times New Roman"/>
        </w:rPr>
        <w:t>(4) and these</w:t>
      </w:r>
      <w:r w:rsidR="0099419F">
        <w:rPr>
          <w:rFonts w:ascii="Times New Roman" w:eastAsia="Times New Roman" w:hAnsi="Times New Roman" w:cs="Times New Roman"/>
        </w:rPr>
        <w:t xml:space="preserve"> </w:t>
      </w:r>
      <w:r w:rsidR="00A3643B">
        <w:rPr>
          <w:rFonts w:ascii="Times New Roman" w:eastAsia="Times New Roman" w:hAnsi="Times New Roman" w:cs="Times New Roman"/>
        </w:rPr>
        <w:t>phrases are</w:t>
      </w:r>
      <w:r w:rsidR="00C26A07">
        <w:rPr>
          <w:rFonts w:ascii="Times New Roman" w:eastAsia="Times New Roman" w:hAnsi="Times New Roman" w:cs="Times New Roman"/>
        </w:rPr>
        <w:t xml:space="preserve"> </w:t>
      </w:r>
      <w:r w:rsidR="000A4537">
        <w:rPr>
          <w:rFonts w:ascii="Times New Roman" w:eastAsia="Times New Roman" w:hAnsi="Times New Roman" w:cs="Times New Roman"/>
        </w:rPr>
        <w:t xml:space="preserve">present in ALA’s statement too. Both these </w:t>
      </w:r>
      <w:r w:rsidR="00460F29">
        <w:rPr>
          <w:rFonts w:ascii="Times New Roman" w:eastAsia="Times New Roman" w:hAnsi="Times New Roman" w:cs="Times New Roman"/>
        </w:rPr>
        <w:t xml:space="preserve">philosophies posit the prison library as an essential aspect of a prisoner’s potential rehabilitation and </w:t>
      </w:r>
      <w:r w:rsidR="008C4AB4">
        <w:rPr>
          <w:rFonts w:ascii="Times New Roman" w:eastAsia="Times New Roman" w:hAnsi="Times New Roman" w:cs="Times New Roman"/>
        </w:rPr>
        <w:t xml:space="preserve">current </w:t>
      </w:r>
      <w:r w:rsidR="00460F29">
        <w:rPr>
          <w:rFonts w:ascii="Times New Roman" w:eastAsia="Times New Roman" w:hAnsi="Times New Roman" w:cs="Times New Roman"/>
        </w:rPr>
        <w:t>well-being</w:t>
      </w:r>
      <w:r w:rsidR="008C4AB4">
        <w:rPr>
          <w:rFonts w:ascii="Times New Roman" w:eastAsia="Times New Roman" w:hAnsi="Times New Roman" w:cs="Times New Roman"/>
        </w:rPr>
        <w:t>.</w:t>
      </w:r>
    </w:p>
    <w:p w14:paraId="59389BB6" w14:textId="319FF6E9" w:rsidR="007E7629" w:rsidRDefault="00BA0FEE" w:rsidP="00347C05">
      <w:pPr>
        <w:spacing w:line="480" w:lineRule="auto"/>
        <w:ind w:firstLine="720"/>
        <w:rPr>
          <w:rFonts w:ascii="Times New Roman" w:eastAsia="Times New Roman" w:hAnsi="Times New Roman" w:cs="Times New Roman"/>
        </w:rPr>
      </w:pPr>
      <w:r w:rsidRPr="00287A28">
        <w:rPr>
          <w:rFonts w:ascii="Times New Roman" w:eastAsia="Times New Roman" w:hAnsi="Times New Roman" w:cs="Times New Roman"/>
        </w:rPr>
        <w:t xml:space="preserve">Yet, </w:t>
      </w:r>
      <w:r w:rsidR="001A0305" w:rsidRPr="00287A28">
        <w:rPr>
          <w:rFonts w:ascii="Times New Roman" w:eastAsia="Times New Roman" w:hAnsi="Times New Roman" w:cs="Times New Roman"/>
        </w:rPr>
        <w:t xml:space="preserve">the prison library </w:t>
      </w:r>
      <w:r w:rsidR="00C82156" w:rsidRPr="00287A28">
        <w:rPr>
          <w:rFonts w:ascii="Times New Roman" w:eastAsia="Times New Roman" w:hAnsi="Times New Roman" w:cs="Times New Roman"/>
        </w:rPr>
        <w:t>“does not function independently but operates within the larger correctional environment, whose mission and security policies often conflict with the library profession</w:t>
      </w:r>
      <w:r w:rsidR="003C15E5" w:rsidRPr="00287A28">
        <w:rPr>
          <w:rFonts w:ascii="Times New Roman" w:eastAsia="Times New Roman" w:hAnsi="Times New Roman" w:cs="Times New Roman"/>
        </w:rPr>
        <w:t>’s code of ethics and its belief in free access to information” (Lehmann</w:t>
      </w:r>
      <w:r w:rsidR="00A76A94" w:rsidRPr="00287A28">
        <w:rPr>
          <w:rFonts w:ascii="Times New Roman" w:eastAsia="Times New Roman" w:hAnsi="Times New Roman" w:cs="Times New Roman"/>
        </w:rPr>
        <w:t xml:space="preserve">). </w:t>
      </w:r>
      <w:r w:rsidR="00027EE3" w:rsidRPr="00287A28">
        <w:rPr>
          <w:rFonts w:ascii="Times New Roman" w:eastAsia="Times New Roman" w:hAnsi="Times New Roman" w:cs="Times New Roman"/>
        </w:rPr>
        <w:t xml:space="preserve">Despite the </w:t>
      </w:r>
      <w:r w:rsidR="00587CE4" w:rsidRPr="00287A28">
        <w:rPr>
          <w:rFonts w:ascii="Times New Roman" w:eastAsia="Times New Roman" w:hAnsi="Times New Roman" w:cs="Times New Roman"/>
        </w:rPr>
        <w:lastRenderedPageBreak/>
        <w:t xml:space="preserve">standards set by the profession, </w:t>
      </w:r>
      <w:r w:rsidR="0022717C" w:rsidRPr="00287A28">
        <w:rPr>
          <w:rFonts w:ascii="Times New Roman" w:eastAsia="Times New Roman" w:hAnsi="Times New Roman" w:cs="Times New Roman"/>
        </w:rPr>
        <w:t xml:space="preserve">inmates in U.S. prisons often find their freedoms threatened. </w:t>
      </w:r>
      <w:r w:rsidR="00582D06" w:rsidRPr="00287A28">
        <w:rPr>
          <w:rFonts w:ascii="Times New Roman" w:eastAsia="Times New Roman" w:hAnsi="Times New Roman" w:cs="Times New Roman"/>
        </w:rPr>
        <w:t xml:space="preserve">The Danville Correctional center in </w:t>
      </w:r>
      <w:r w:rsidR="000B15A6" w:rsidRPr="00287A28">
        <w:rPr>
          <w:rFonts w:ascii="Times New Roman" w:eastAsia="Times New Roman" w:hAnsi="Times New Roman" w:cs="Times New Roman"/>
        </w:rPr>
        <w:t>Illinois serves as a recent example. F</w:t>
      </w:r>
      <w:r w:rsidR="00DD276D" w:rsidRPr="00287A28">
        <w:rPr>
          <w:rFonts w:ascii="Times New Roman" w:eastAsia="Times New Roman" w:hAnsi="Times New Roman" w:cs="Times New Roman"/>
        </w:rPr>
        <w:t>rom November 2018 to January 2019</w:t>
      </w:r>
      <w:r w:rsidR="000B15A6" w:rsidRPr="00287A28">
        <w:rPr>
          <w:rFonts w:ascii="Times New Roman" w:eastAsia="Times New Roman" w:hAnsi="Times New Roman" w:cs="Times New Roman"/>
        </w:rPr>
        <w:t xml:space="preserve">, more than two hundred books were removed, censored, or banned from the </w:t>
      </w:r>
      <w:r w:rsidR="0048563D" w:rsidRPr="00287A28">
        <w:rPr>
          <w:rFonts w:ascii="Times New Roman" w:eastAsia="Times New Roman" w:hAnsi="Times New Roman" w:cs="Times New Roman"/>
        </w:rPr>
        <w:t xml:space="preserve">college-in-prison program’s library. </w:t>
      </w:r>
      <w:r w:rsidR="00FD25CA" w:rsidRPr="00287A28">
        <w:rPr>
          <w:rFonts w:ascii="Times New Roman" w:eastAsia="Times New Roman" w:hAnsi="Times New Roman" w:cs="Times New Roman"/>
        </w:rPr>
        <w:t>The removal of books was mandated by prison officials</w:t>
      </w:r>
      <w:r w:rsidR="00B72183" w:rsidRPr="00287A28">
        <w:rPr>
          <w:rFonts w:ascii="Times New Roman" w:eastAsia="Times New Roman" w:hAnsi="Times New Roman" w:cs="Times New Roman"/>
        </w:rPr>
        <w:t xml:space="preserve"> under the premise of security</w:t>
      </w:r>
      <w:r w:rsidR="004D1192" w:rsidRPr="00287A28">
        <w:rPr>
          <w:rFonts w:ascii="Times New Roman" w:eastAsia="Times New Roman" w:hAnsi="Times New Roman" w:cs="Times New Roman"/>
        </w:rPr>
        <w:t xml:space="preserve">. </w:t>
      </w:r>
      <w:r w:rsidR="00A53B99" w:rsidRPr="00287A28">
        <w:rPr>
          <w:rFonts w:ascii="Times New Roman" w:eastAsia="Times New Roman" w:hAnsi="Times New Roman" w:cs="Times New Roman"/>
        </w:rPr>
        <w:t>It</w:t>
      </w:r>
      <w:r w:rsidR="00031DB7" w:rsidRPr="00287A28">
        <w:rPr>
          <w:rFonts w:ascii="Times New Roman" w:eastAsia="Times New Roman" w:hAnsi="Times New Roman" w:cs="Times New Roman"/>
        </w:rPr>
        <w:t xml:space="preserve"> is acceptable by LIS standards to restrict titles </w:t>
      </w:r>
      <w:r w:rsidR="009F2AF3" w:rsidRPr="00287A28">
        <w:rPr>
          <w:rFonts w:ascii="Times New Roman" w:eastAsia="Times New Roman" w:hAnsi="Times New Roman" w:cs="Times New Roman"/>
        </w:rPr>
        <w:t>if they pose a security risk</w:t>
      </w:r>
      <w:r w:rsidR="0095652E" w:rsidRPr="00287A28">
        <w:rPr>
          <w:rFonts w:ascii="Times New Roman" w:eastAsia="Times New Roman" w:hAnsi="Times New Roman" w:cs="Times New Roman"/>
        </w:rPr>
        <w:t xml:space="preserve"> such as escape how-</w:t>
      </w:r>
      <w:proofErr w:type="spellStart"/>
      <w:r w:rsidR="0095652E" w:rsidRPr="00287A28">
        <w:rPr>
          <w:rFonts w:ascii="Times New Roman" w:eastAsia="Times New Roman" w:hAnsi="Times New Roman" w:cs="Times New Roman"/>
        </w:rPr>
        <w:t>to</w:t>
      </w:r>
      <w:r w:rsidR="00FA2931" w:rsidRPr="00287A28">
        <w:rPr>
          <w:rFonts w:ascii="Times New Roman" w:eastAsia="Times New Roman" w:hAnsi="Times New Roman" w:cs="Times New Roman"/>
        </w:rPr>
        <w:t>s</w:t>
      </w:r>
      <w:proofErr w:type="spellEnd"/>
      <w:r w:rsidR="00FA2931" w:rsidRPr="00287A28">
        <w:rPr>
          <w:rFonts w:ascii="Times New Roman" w:eastAsia="Times New Roman" w:hAnsi="Times New Roman" w:cs="Times New Roman"/>
        </w:rPr>
        <w:t xml:space="preserve"> or fighting style manuals. However, the materials removed from the collection</w:t>
      </w:r>
      <w:r w:rsidR="006B57DC" w:rsidRPr="00287A28">
        <w:rPr>
          <w:rFonts w:ascii="Times New Roman" w:eastAsia="Times New Roman" w:hAnsi="Times New Roman" w:cs="Times New Roman"/>
        </w:rPr>
        <w:t xml:space="preserve"> included more such as </w:t>
      </w:r>
      <w:r w:rsidR="00937758" w:rsidRPr="00287A28">
        <w:rPr>
          <w:rFonts w:ascii="Times New Roman" w:eastAsia="Times New Roman" w:hAnsi="Times New Roman" w:cs="Times New Roman"/>
        </w:rPr>
        <w:t xml:space="preserve">violent and </w:t>
      </w:r>
      <w:r w:rsidR="006B57DC" w:rsidRPr="00287A28">
        <w:rPr>
          <w:rFonts w:ascii="Times New Roman" w:eastAsia="Times New Roman" w:hAnsi="Times New Roman" w:cs="Times New Roman"/>
        </w:rPr>
        <w:t>se</w:t>
      </w:r>
      <w:r w:rsidR="00937758" w:rsidRPr="00287A28">
        <w:rPr>
          <w:rFonts w:ascii="Times New Roman" w:eastAsia="Times New Roman" w:hAnsi="Times New Roman" w:cs="Times New Roman"/>
        </w:rPr>
        <w:t xml:space="preserve">xual items and ‘ethnic’ materials. </w:t>
      </w:r>
      <w:r w:rsidR="00057F2E" w:rsidRPr="00287A28">
        <w:rPr>
          <w:rFonts w:ascii="Times New Roman" w:eastAsia="Times New Roman" w:hAnsi="Times New Roman" w:cs="Times New Roman"/>
        </w:rPr>
        <w:t>T</w:t>
      </w:r>
      <w:r w:rsidR="002732BB" w:rsidRPr="00287A28">
        <w:rPr>
          <w:rFonts w:ascii="Times New Roman" w:eastAsia="Times New Roman" w:hAnsi="Times New Roman" w:cs="Times New Roman"/>
        </w:rPr>
        <w:t xml:space="preserve">he </w:t>
      </w:r>
      <w:r w:rsidR="00057F2E" w:rsidRPr="00287A28">
        <w:rPr>
          <w:rFonts w:ascii="Times New Roman" w:eastAsia="Times New Roman" w:hAnsi="Times New Roman" w:cs="Times New Roman"/>
        </w:rPr>
        <w:t>materials in question</w:t>
      </w:r>
      <w:r w:rsidR="002D402B" w:rsidRPr="00287A28">
        <w:rPr>
          <w:rFonts w:ascii="Times New Roman" w:eastAsia="Times New Roman" w:hAnsi="Times New Roman" w:cs="Times New Roman"/>
        </w:rPr>
        <w:t xml:space="preserve"> include</w:t>
      </w:r>
      <w:r w:rsidR="002732BB" w:rsidRPr="00287A28">
        <w:rPr>
          <w:rFonts w:ascii="Times New Roman" w:eastAsia="Times New Roman" w:hAnsi="Times New Roman" w:cs="Times New Roman"/>
        </w:rPr>
        <w:t xml:space="preserve">d themes of </w:t>
      </w:r>
      <w:r w:rsidR="002D402B" w:rsidRPr="00287A28">
        <w:rPr>
          <w:rFonts w:ascii="Times New Roman" w:eastAsia="Times New Roman" w:hAnsi="Times New Roman" w:cs="Times New Roman"/>
        </w:rPr>
        <w:t>“critical pedagogy and learning, race, African American history, slave narratives, human struggle and suffering, the Holocaust</w:t>
      </w:r>
      <w:r w:rsidR="00233957" w:rsidRPr="00287A28">
        <w:rPr>
          <w:rFonts w:ascii="Times New Roman" w:eastAsia="Times New Roman" w:hAnsi="Times New Roman" w:cs="Times New Roman"/>
        </w:rPr>
        <w:t>, and gay culture and gender identity” (Harvey 18).</w:t>
      </w:r>
      <w:r w:rsidR="008133D4" w:rsidRPr="00287A28">
        <w:rPr>
          <w:rFonts w:ascii="Times New Roman" w:eastAsia="Times New Roman" w:hAnsi="Times New Roman" w:cs="Times New Roman"/>
        </w:rPr>
        <w:t xml:space="preserve"> These restrictions are unacceptable and infringe on the prisoner’s right to read materials from diverse backgrounds and viewpoints.</w:t>
      </w:r>
      <w:r w:rsidR="00233957" w:rsidRPr="00287A28">
        <w:rPr>
          <w:rFonts w:ascii="Times New Roman" w:eastAsia="Times New Roman" w:hAnsi="Times New Roman" w:cs="Times New Roman"/>
        </w:rPr>
        <w:t xml:space="preserve"> </w:t>
      </w:r>
      <w:r w:rsidR="007E7629" w:rsidRPr="00287A28">
        <w:rPr>
          <w:rFonts w:ascii="Times New Roman" w:eastAsia="Times New Roman" w:hAnsi="Times New Roman" w:cs="Times New Roman"/>
        </w:rPr>
        <w:t>Censorship is abhorrent to the LIS values in any form, but prison</w:t>
      </w:r>
      <w:r w:rsidR="007E7629">
        <w:rPr>
          <w:rFonts w:ascii="Times New Roman" w:eastAsia="Times New Roman" w:hAnsi="Times New Roman" w:cs="Times New Roman"/>
        </w:rPr>
        <w:t xml:space="preserve"> librarians report not to other LIS professionals, but to carceral authority. </w:t>
      </w:r>
    </w:p>
    <w:p w14:paraId="767B256A" w14:textId="045CAABB" w:rsidR="00A0646D" w:rsidRDefault="004C747D" w:rsidP="003C5FD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What happened in Danville is not an isolated incident. </w:t>
      </w:r>
      <w:r w:rsidR="00A4596D">
        <w:rPr>
          <w:rFonts w:ascii="Times New Roman" w:eastAsia="Times New Roman" w:hAnsi="Times New Roman" w:cs="Times New Roman"/>
        </w:rPr>
        <w:t>Across the country</w:t>
      </w:r>
      <w:r w:rsidR="00292473">
        <w:rPr>
          <w:rFonts w:ascii="Times New Roman" w:eastAsia="Times New Roman" w:hAnsi="Times New Roman" w:cs="Times New Roman"/>
        </w:rPr>
        <w:t xml:space="preserve">, prison officials authorize the removal of objectionable materials or, more commonly, </w:t>
      </w:r>
      <w:r w:rsidR="00C92F68">
        <w:rPr>
          <w:rFonts w:ascii="Times New Roman" w:eastAsia="Times New Roman" w:hAnsi="Times New Roman" w:cs="Times New Roman"/>
        </w:rPr>
        <w:t>inhibit the collection process</w:t>
      </w:r>
      <w:r w:rsidR="007427E4">
        <w:rPr>
          <w:rFonts w:ascii="Times New Roman" w:eastAsia="Times New Roman" w:hAnsi="Times New Roman" w:cs="Times New Roman"/>
        </w:rPr>
        <w:t xml:space="preserve"> through arbitrary restrictions by limiting the type or catalogue of materials that can be purchased. </w:t>
      </w:r>
      <w:r w:rsidR="005036D1">
        <w:rPr>
          <w:rFonts w:ascii="Times New Roman" w:eastAsia="Times New Roman" w:hAnsi="Times New Roman" w:cs="Times New Roman"/>
        </w:rPr>
        <w:t>Also common</w:t>
      </w:r>
      <w:r w:rsidR="00895BCD">
        <w:rPr>
          <w:rFonts w:ascii="Times New Roman" w:eastAsia="Times New Roman" w:hAnsi="Times New Roman" w:cs="Times New Roman"/>
        </w:rPr>
        <w:t xml:space="preserve"> is the reduction of prison library budgets</w:t>
      </w:r>
      <w:r w:rsidR="009917B0">
        <w:rPr>
          <w:rFonts w:ascii="Times New Roman" w:eastAsia="Times New Roman" w:hAnsi="Times New Roman" w:cs="Times New Roman"/>
        </w:rPr>
        <w:t xml:space="preserve"> like in </w:t>
      </w:r>
      <w:r w:rsidR="002C5029">
        <w:rPr>
          <w:rFonts w:ascii="Times New Roman" w:eastAsia="Times New Roman" w:hAnsi="Times New Roman" w:cs="Times New Roman"/>
        </w:rPr>
        <w:t xml:space="preserve">2017 </w:t>
      </w:r>
      <w:r w:rsidR="009917B0">
        <w:rPr>
          <w:rFonts w:ascii="Times New Roman" w:eastAsia="Times New Roman" w:hAnsi="Times New Roman" w:cs="Times New Roman"/>
        </w:rPr>
        <w:t>where “</w:t>
      </w:r>
      <w:r w:rsidR="002746E6">
        <w:rPr>
          <w:rFonts w:ascii="Times New Roman" w:eastAsia="Times New Roman" w:hAnsi="Times New Roman" w:cs="Times New Roman"/>
        </w:rPr>
        <w:t>…</w:t>
      </w:r>
      <w:r w:rsidR="009917B0">
        <w:rPr>
          <w:rFonts w:ascii="Times New Roman" w:eastAsia="Times New Roman" w:hAnsi="Times New Roman" w:cs="Times New Roman"/>
        </w:rPr>
        <w:t>the Illinois Department of Corrections spent a total of only $267 on books for educational programming across 28 correctional facilities</w:t>
      </w:r>
      <w:r w:rsidR="002746E6">
        <w:rPr>
          <w:rFonts w:ascii="Times New Roman" w:eastAsia="Times New Roman" w:hAnsi="Times New Roman" w:cs="Times New Roman"/>
        </w:rPr>
        <w:t>” (Harvey 20).</w:t>
      </w:r>
      <w:r w:rsidR="0082764C">
        <w:rPr>
          <w:rFonts w:ascii="Times New Roman" w:eastAsia="Times New Roman" w:hAnsi="Times New Roman" w:cs="Times New Roman"/>
        </w:rPr>
        <w:t xml:space="preserve"> </w:t>
      </w:r>
      <w:r w:rsidR="00802BE1">
        <w:rPr>
          <w:rFonts w:ascii="Times New Roman" w:eastAsia="Times New Roman" w:hAnsi="Times New Roman" w:cs="Times New Roman"/>
        </w:rPr>
        <w:t xml:space="preserve">Short-term cuts don’t lead to long-term results, however. </w:t>
      </w:r>
      <w:r w:rsidR="00761208">
        <w:rPr>
          <w:rFonts w:ascii="Times New Roman" w:eastAsia="Times New Roman" w:hAnsi="Times New Roman" w:cs="Times New Roman"/>
        </w:rPr>
        <w:t xml:space="preserve">Improving and funding educational programs in prison </w:t>
      </w:r>
      <w:r w:rsidR="007A2885">
        <w:rPr>
          <w:rFonts w:ascii="Times New Roman" w:eastAsia="Times New Roman" w:hAnsi="Times New Roman" w:cs="Times New Roman"/>
        </w:rPr>
        <w:t>reduces the rate of recidivism</w:t>
      </w:r>
      <w:r w:rsidR="00B458C5">
        <w:rPr>
          <w:rFonts w:ascii="Times New Roman" w:eastAsia="Times New Roman" w:hAnsi="Times New Roman" w:cs="Times New Roman"/>
        </w:rPr>
        <w:t xml:space="preserve">, </w:t>
      </w:r>
      <w:r w:rsidR="007A2885">
        <w:rPr>
          <w:rFonts w:ascii="Times New Roman" w:eastAsia="Times New Roman" w:hAnsi="Times New Roman" w:cs="Times New Roman"/>
        </w:rPr>
        <w:t>improves employment rates after release</w:t>
      </w:r>
      <w:r w:rsidR="00B458C5">
        <w:rPr>
          <w:rFonts w:ascii="Times New Roman" w:eastAsia="Times New Roman" w:hAnsi="Times New Roman" w:cs="Times New Roman"/>
        </w:rPr>
        <w:t>, and promotes</w:t>
      </w:r>
      <w:r w:rsidR="000E3F2C">
        <w:rPr>
          <w:rFonts w:ascii="Times New Roman" w:eastAsia="Times New Roman" w:hAnsi="Times New Roman" w:cs="Times New Roman"/>
        </w:rPr>
        <w:t xml:space="preserve"> mental well-being while serving. </w:t>
      </w:r>
      <w:r w:rsidR="004630BC">
        <w:rPr>
          <w:rFonts w:ascii="Times New Roman" w:eastAsia="Times New Roman" w:hAnsi="Times New Roman" w:cs="Times New Roman"/>
        </w:rPr>
        <w:t>There are obvious ties between education</w:t>
      </w:r>
      <w:r w:rsidR="004E262B">
        <w:rPr>
          <w:rFonts w:ascii="Times New Roman" w:eastAsia="Times New Roman" w:hAnsi="Times New Roman" w:cs="Times New Roman"/>
        </w:rPr>
        <w:t>, income, and rates of incarceration</w:t>
      </w:r>
      <w:r w:rsidR="00F40D70">
        <w:rPr>
          <w:rFonts w:ascii="Times New Roman" w:eastAsia="Times New Roman" w:hAnsi="Times New Roman" w:cs="Times New Roman"/>
        </w:rPr>
        <w:t>. As Samantha Hines</w:t>
      </w:r>
      <w:r w:rsidR="00EC679A">
        <w:rPr>
          <w:rFonts w:ascii="Times New Roman" w:eastAsia="Times New Roman" w:hAnsi="Times New Roman" w:cs="Times New Roman"/>
        </w:rPr>
        <w:t xml:space="preserve"> writes, “If education can potentially lift one out of a cycle of poverty, </w:t>
      </w:r>
      <w:r w:rsidR="00EC679A">
        <w:rPr>
          <w:rFonts w:ascii="Times New Roman" w:eastAsia="Times New Roman" w:hAnsi="Times New Roman" w:cs="Times New Roman"/>
        </w:rPr>
        <w:lastRenderedPageBreak/>
        <w:t xml:space="preserve">inequality, and crime, doesn’t it make sense to make education available to those who are caught in the cycle, to the benefit of all in society?” </w:t>
      </w:r>
      <w:r w:rsidR="00E6004F">
        <w:rPr>
          <w:rFonts w:ascii="Times New Roman" w:eastAsia="Times New Roman" w:hAnsi="Times New Roman" w:cs="Times New Roman"/>
        </w:rPr>
        <w:t xml:space="preserve">Why, then, </w:t>
      </w:r>
      <w:r w:rsidR="00FF37B6">
        <w:rPr>
          <w:rFonts w:ascii="Times New Roman" w:eastAsia="Times New Roman" w:hAnsi="Times New Roman" w:cs="Times New Roman"/>
        </w:rPr>
        <w:t>if strengthening educational programs and the libraries that support those programs could benefit both inmates and the community</w:t>
      </w:r>
      <w:r w:rsidR="004674E3">
        <w:rPr>
          <w:rFonts w:ascii="Times New Roman" w:eastAsia="Times New Roman" w:hAnsi="Times New Roman" w:cs="Times New Roman"/>
        </w:rPr>
        <w:t xml:space="preserve">, do </w:t>
      </w:r>
      <w:r w:rsidR="00DC2CEC">
        <w:rPr>
          <w:rFonts w:ascii="Times New Roman" w:eastAsia="Times New Roman" w:hAnsi="Times New Roman" w:cs="Times New Roman"/>
        </w:rPr>
        <w:t xml:space="preserve">prison officials and policymakers reduce </w:t>
      </w:r>
      <w:r w:rsidR="00A50DAF">
        <w:rPr>
          <w:rFonts w:ascii="Times New Roman" w:eastAsia="Times New Roman" w:hAnsi="Times New Roman" w:cs="Times New Roman"/>
        </w:rPr>
        <w:t xml:space="preserve">prison </w:t>
      </w:r>
      <w:r w:rsidR="00296C2C">
        <w:rPr>
          <w:rFonts w:ascii="Times New Roman" w:eastAsia="Times New Roman" w:hAnsi="Times New Roman" w:cs="Times New Roman"/>
        </w:rPr>
        <w:t>library budgets and censor books on the human experience?</w:t>
      </w:r>
    </w:p>
    <w:p w14:paraId="23D3F690" w14:textId="7CF5E8DB" w:rsidR="00E41ED4" w:rsidRDefault="00F66DE3" w:rsidP="00870CB7">
      <w:pPr>
        <w:spacing w:line="480" w:lineRule="auto"/>
        <w:ind w:firstLine="720"/>
        <w:rPr>
          <w:rFonts w:ascii="Times New Roman" w:eastAsia="Times New Roman" w:hAnsi="Times New Roman" w:cs="Times New Roman"/>
        </w:rPr>
      </w:pPr>
      <w:r w:rsidRPr="004E26FC">
        <w:rPr>
          <w:rFonts w:ascii="Times New Roman" w:eastAsia="Times New Roman" w:hAnsi="Times New Roman" w:cs="Times New Roman"/>
        </w:rPr>
        <w:t xml:space="preserve">In society, </w:t>
      </w:r>
      <w:r w:rsidR="00A433A0" w:rsidRPr="004E26FC">
        <w:rPr>
          <w:rFonts w:ascii="Times New Roman" w:eastAsia="Times New Roman" w:hAnsi="Times New Roman" w:cs="Times New Roman"/>
        </w:rPr>
        <w:t>priso</w:t>
      </w:r>
      <w:r w:rsidR="00E91AA8" w:rsidRPr="004E26FC">
        <w:rPr>
          <w:rFonts w:ascii="Times New Roman" w:eastAsia="Times New Roman" w:hAnsi="Times New Roman" w:cs="Times New Roman"/>
        </w:rPr>
        <w:t>ns serve two purposes: advancing public safety by removing</w:t>
      </w:r>
      <w:r w:rsidR="00A16FBC" w:rsidRPr="004E26FC">
        <w:rPr>
          <w:rFonts w:ascii="Times New Roman" w:eastAsia="Times New Roman" w:hAnsi="Times New Roman" w:cs="Times New Roman"/>
        </w:rPr>
        <w:t xml:space="preserve"> the individual from the community and promoting accountability</w:t>
      </w:r>
      <w:r w:rsidR="002E2085" w:rsidRPr="004E26FC">
        <w:rPr>
          <w:rFonts w:ascii="Times New Roman" w:eastAsia="Times New Roman" w:hAnsi="Times New Roman" w:cs="Times New Roman"/>
        </w:rPr>
        <w:t xml:space="preserve"> through punishment and rehabilitation</w:t>
      </w:r>
      <w:r w:rsidR="00A16FBC" w:rsidRPr="004E26FC">
        <w:rPr>
          <w:rFonts w:ascii="Times New Roman" w:eastAsia="Times New Roman" w:hAnsi="Times New Roman" w:cs="Times New Roman"/>
        </w:rPr>
        <w:t>.</w:t>
      </w:r>
      <w:r w:rsidR="00946018">
        <w:rPr>
          <w:rFonts w:ascii="Times New Roman" w:eastAsia="Times New Roman" w:hAnsi="Times New Roman" w:cs="Times New Roman"/>
        </w:rPr>
        <w:t xml:space="preserve"> Seemingly, these purposes</w:t>
      </w:r>
      <w:r w:rsidR="00374CD9">
        <w:rPr>
          <w:rFonts w:ascii="Times New Roman" w:eastAsia="Times New Roman" w:hAnsi="Times New Roman" w:cs="Times New Roman"/>
        </w:rPr>
        <w:t xml:space="preserve"> have been </w:t>
      </w:r>
      <w:r w:rsidR="00D6093C">
        <w:rPr>
          <w:rFonts w:ascii="Times New Roman" w:eastAsia="Times New Roman" w:hAnsi="Times New Roman" w:cs="Times New Roman"/>
        </w:rPr>
        <w:t>de-prioritized in favor of control</w:t>
      </w:r>
      <w:r w:rsidR="0038484F">
        <w:rPr>
          <w:rFonts w:ascii="Times New Roman" w:eastAsia="Times New Roman" w:hAnsi="Times New Roman" w:cs="Times New Roman"/>
        </w:rPr>
        <w:t xml:space="preserve"> and revenue. </w:t>
      </w:r>
      <w:r w:rsidR="00F848B8" w:rsidRPr="004E26FC">
        <w:rPr>
          <w:rFonts w:ascii="Times New Roman" w:eastAsia="Times New Roman" w:hAnsi="Times New Roman" w:cs="Times New Roman"/>
        </w:rPr>
        <w:t xml:space="preserve">This </w:t>
      </w:r>
      <w:r w:rsidR="00E24454" w:rsidRPr="004E26FC">
        <w:rPr>
          <w:rFonts w:ascii="Times New Roman" w:eastAsia="Times New Roman" w:hAnsi="Times New Roman" w:cs="Times New Roman"/>
        </w:rPr>
        <w:t>manifests within a</w:t>
      </w:r>
      <w:r w:rsidR="00A668DF" w:rsidRPr="004E26FC">
        <w:rPr>
          <w:rFonts w:ascii="Times New Roman" w:eastAsia="Times New Roman" w:hAnsi="Times New Roman" w:cs="Times New Roman"/>
        </w:rPr>
        <w:t xml:space="preserve"> system of power</w:t>
      </w:r>
      <w:r w:rsidR="006674ED" w:rsidRPr="004E26FC">
        <w:rPr>
          <w:rFonts w:ascii="Times New Roman" w:eastAsia="Times New Roman" w:hAnsi="Times New Roman" w:cs="Times New Roman"/>
        </w:rPr>
        <w:t xml:space="preserve"> known as the “prison-industrial complex”</w:t>
      </w:r>
      <w:r w:rsidR="00E60490">
        <w:rPr>
          <w:rFonts w:ascii="Times New Roman" w:eastAsia="Times New Roman" w:hAnsi="Times New Roman" w:cs="Times New Roman"/>
        </w:rPr>
        <w:t xml:space="preserve"> (PIC)</w:t>
      </w:r>
      <w:r w:rsidR="00E65763">
        <w:rPr>
          <w:rFonts w:ascii="Times New Roman" w:eastAsia="Times New Roman" w:hAnsi="Times New Roman" w:cs="Times New Roman"/>
        </w:rPr>
        <w:t xml:space="preserve">, </w:t>
      </w:r>
      <w:r w:rsidR="007A5FBC">
        <w:rPr>
          <w:rFonts w:ascii="Times New Roman" w:eastAsia="Times New Roman" w:hAnsi="Times New Roman" w:cs="Times New Roman"/>
        </w:rPr>
        <w:t xml:space="preserve">an interlocking collection </w:t>
      </w:r>
      <w:r w:rsidR="001B7679">
        <w:rPr>
          <w:rFonts w:ascii="Times New Roman" w:eastAsia="Times New Roman" w:hAnsi="Times New Roman" w:cs="Times New Roman"/>
        </w:rPr>
        <w:t>of private and government interests</w:t>
      </w:r>
      <w:r w:rsidR="00313B2D">
        <w:rPr>
          <w:rFonts w:ascii="Times New Roman" w:eastAsia="Times New Roman" w:hAnsi="Times New Roman" w:cs="Times New Roman"/>
        </w:rPr>
        <w:t xml:space="preserve"> that </w:t>
      </w:r>
      <w:r w:rsidR="00CF32E3">
        <w:rPr>
          <w:rFonts w:ascii="Times New Roman" w:eastAsia="Times New Roman" w:hAnsi="Times New Roman" w:cs="Times New Roman"/>
        </w:rPr>
        <w:t>“</w:t>
      </w:r>
      <w:r w:rsidR="00313B2D">
        <w:rPr>
          <w:rFonts w:ascii="Times New Roman" w:eastAsia="Times New Roman" w:hAnsi="Times New Roman" w:cs="Times New Roman"/>
        </w:rPr>
        <w:t>promote the expansion of</w:t>
      </w:r>
      <w:r w:rsidR="008B334B">
        <w:rPr>
          <w:rFonts w:ascii="Times New Roman" w:eastAsia="Times New Roman" w:hAnsi="Times New Roman" w:cs="Times New Roman"/>
        </w:rPr>
        <w:t xml:space="preserve"> prisons and incarceration rates</w:t>
      </w:r>
      <w:r w:rsidR="00CF32E3">
        <w:rPr>
          <w:rFonts w:ascii="Times New Roman" w:eastAsia="Times New Roman" w:hAnsi="Times New Roman" w:cs="Times New Roman"/>
        </w:rPr>
        <w:t>”</w:t>
      </w:r>
      <w:r w:rsidR="00074A11">
        <w:rPr>
          <w:rFonts w:ascii="Times New Roman" w:eastAsia="Times New Roman" w:hAnsi="Times New Roman" w:cs="Times New Roman"/>
        </w:rPr>
        <w:t xml:space="preserve"> (</w:t>
      </w:r>
      <w:proofErr w:type="spellStart"/>
      <w:r w:rsidR="00CF32E3">
        <w:rPr>
          <w:rFonts w:ascii="Times New Roman" w:eastAsia="Times New Roman" w:hAnsi="Times New Roman" w:cs="Times New Roman"/>
        </w:rPr>
        <w:t>Mercadal</w:t>
      </w:r>
      <w:proofErr w:type="spellEnd"/>
      <w:r w:rsidR="00CF32E3">
        <w:rPr>
          <w:rFonts w:ascii="Times New Roman" w:eastAsia="Times New Roman" w:hAnsi="Times New Roman" w:cs="Times New Roman"/>
        </w:rPr>
        <w:t>)</w:t>
      </w:r>
      <w:r w:rsidR="007D487A">
        <w:rPr>
          <w:rFonts w:ascii="Times New Roman" w:eastAsia="Times New Roman" w:hAnsi="Times New Roman" w:cs="Times New Roman"/>
        </w:rPr>
        <w:t>.</w:t>
      </w:r>
      <w:r w:rsidR="00E41ED4">
        <w:rPr>
          <w:rFonts w:ascii="Times New Roman" w:eastAsia="Times New Roman" w:hAnsi="Times New Roman" w:cs="Times New Roman"/>
        </w:rPr>
        <w:t xml:space="preserve"> </w:t>
      </w:r>
      <w:r w:rsidR="00EB585C">
        <w:rPr>
          <w:rFonts w:ascii="Times New Roman" w:eastAsia="Times New Roman" w:hAnsi="Times New Roman" w:cs="Times New Roman"/>
        </w:rPr>
        <w:t xml:space="preserve">It is in the PIC’s best interests to </w:t>
      </w:r>
      <w:r w:rsidR="00155BD0">
        <w:rPr>
          <w:rFonts w:ascii="Times New Roman" w:eastAsia="Times New Roman" w:hAnsi="Times New Roman" w:cs="Times New Roman"/>
        </w:rPr>
        <w:t xml:space="preserve">keep the most vulnerable populations uneducated, impoverished, and incarcerated. </w:t>
      </w:r>
      <w:r w:rsidR="00E41ED4">
        <w:rPr>
          <w:rFonts w:ascii="Times New Roman" w:eastAsia="Times New Roman" w:hAnsi="Times New Roman" w:cs="Times New Roman"/>
        </w:rPr>
        <w:t>The PIC</w:t>
      </w:r>
      <w:r w:rsidR="00E41ED4" w:rsidRPr="00D97BEE">
        <w:rPr>
          <w:rFonts w:ascii="Times New Roman" w:eastAsia="Times New Roman" w:hAnsi="Times New Roman" w:cs="Times New Roman"/>
        </w:rPr>
        <w:t xml:space="preserve"> relies on the dehumanization of its incarcerated population, at the expense of other values: “[</w:t>
      </w:r>
      <w:proofErr w:type="spellStart"/>
      <w:r w:rsidR="00E41ED4" w:rsidRPr="00D97BEE">
        <w:rPr>
          <w:rFonts w:ascii="Times New Roman" w:eastAsia="Times New Roman" w:hAnsi="Times New Roman" w:cs="Times New Roman"/>
        </w:rPr>
        <w:t>i</w:t>
      </w:r>
      <w:proofErr w:type="spellEnd"/>
      <w:r w:rsidR="00E41ED4" w:rsidRPr="00D97BEE">
        <w:rPr>
          <w:rFonts w:ascii="Times New Roman" w:eastAsia="Times New Roman" w:hAnsi="Times New Roman" w:cs="Times New Roman"/>
        </w:rPr>
        <w:t>]</w:t>
      </w:r>
      <w:proofErr w:type="spellStart"/>
      <w:r w:rsidR="00E41ED4" w:rsidRPr="00D97BEE">
        <w:rPr>
          <w:rFonts w:ascii="Times New Roman" w:eastAsia="Times New Roman" w:hAnsi="Times New Roman" w:cs="Times New Roman"/>
        </w:rPr>
        <w:t>ncarceration</w:t>
      </w:r>
      <w:proofErr w:type="spellEnd"/>
      <w:r w:rsidR="00E41ED4" w:rsidRPr="00D97BEE">
        <w:rPr>
          <w:rFonts w:ascii="Times New Roman" w:eastAsia="Times New Roman" w:hAnsi="Times New Roman" w:cs="Times New Roman"/>
        </w:rPr>
        <w:t xml:space="preserve"> inherently limits the freedom, privacy and autonomy of individuals – three ingredients that are key to the provision of effective library services</w:t>
      </w:r>
      <w:r w:rsidR="00E41ED4">
        <w:rPr>
          <w:rFonts w:ascii="Times New Roman" w:eastAsia="Times New Roman" w:hAnsi="Times New Roman" w:cs="Times New Roman"/>
        </w:rPr>
        <w:t xml:space="preserve">” (Finlay 122). </w:t>
      </w:r>
      <w:r w:rsidR="00B372F9">
        <w:rPr>
          <w:rFonts w:ascii="Times New Roman" w:eastAsia="Times New Roman" w:hAnsi="Times New Roman" w:cs="Times New Roman"/>
        </w:rPr>
        <w:t xml:space="preserve">While LIS values the individual </w:t>
      </w:r>
      <w:r w:rsidR="0055728F">
        <w:rPr>
          <w:rFonts w:ascii="Times New Roman" w:eastAsia="Times New Roman" w:hAnsi="Times New Roman" w:cs="Times New Roman"/>
        </w:rPr>
        <w:t xml:space="preserve">and their rights to information and expression, </w:t>
      </w:r>
      <w:r w:rsidR="00AC32F5">
        <w:rPr>
          <w:rFonts w:ascii="Times New Roman" w:eastAsia="Times New Roman" w:hAnsi="Times New Roman" w:cs="Times New Roman"/>
        </w:rPr>
        <w:t xml:space="preserve">prisons are responsible for suppressing those same values. </w:t>
      </w:r>
      <w:r w:rsidR="000C41A3">
        <w:rPr>
          <w:rFonts w:ascii="Times New Roman" w:eastAsia="Times New Roman" w:hAnsi="Times New Roman" w:cs="Times New Roman"/>
        </w:rPr>
        <w:t>It can be seen</w:t>
      </w:r>
      <w:r w:rsidR="00D06377">
        <w:rPr>
          <w:rFonts w:ascii="Times New Roman" w:eastAsia="Times New Roman" w:hAnsi="Times New Roman" w:cs="Times New Roman"/>
        </w:rPr>
        <w:t xml:space="preserve"> then</w:t>
      </w:r>
      <w:r w:rsidR="000C41A3">
        <w:rPr>
          <w:rFonts w:ascii="Times New Roman" w:eastAsia="Times New Roman" w:hAnsi="Times New Roman" w:cs="Times New Roman"/>
        </w:rPr>
        <w:t xml:space="preserve"> that the goals of library services are incompatible with</w:t>
      </w:r>
      <w:r w:rsidR="00B372F9">
        <w:rPr>
          <w:rFonts w:ascii="Times New Roman" w:eastAsia="Times New Roman" w:hAnsi="Times New Roman" w:cs="Times New Roman"/>
        </w:rPr>
        <w:t xml:space="preserve"> those of prisons. </w:t>
      </w:r>
    </w:p>
    <w:p w14:paraId="05BFC6DE" w14:textId="42D0001F" w:rsidR="003140DC" w:rsidRDefault="006674ED" w:rsidP="00A50DAF">
      <w:pPr>
        <w:spacing w:line="480" w:lineRule="auto"/>
        <w:ind w:firstLine="720"/>
        <w:rPr>
          <w:rFonts w:ascii="Times New Roman" w:eastAsia="Times New Roman" w:hAnsi="Times New Roman" w:cs="Times New Roman"/>
        </w:rPr>
      </w:pPr>
      <w:r w:rsidRPr="004E26FC">
        <w:rPr>
          <w:rFonts w:ascii="Times New Roman" w:eastAsia="Times New Roman" w:hAnsi="Times New Roman" w:cs="Times New Roman"/>
        </w:rPr>
        <w:t xml:space="preserve"> </w:t>
      </w:r>
      <w:r w:rsidR="00B609A1">
        <w:rPr>
          <w:rFonts w:ascii="Times New Roman" w:eastAsia="Times New Roman" w:hAnsi="Times New Roman" w:cs="Times New Roman"/>
        </w:rPr>
        <w:t xml:space="preserve">Jeanie Austin and Melissa </w:t>
      </w:r>
      <w:r w:rsidR="003B6DDD">
        <w:rPr>
          <w:rFonts w:ascii="Times New Roman" w:eastAsia="Times New Roman" w:hAnsi="Times New Roman" w:cs="Times New Roman"/>
        </w:rPr>
        <w:t>V</w:t>
      </w:r>
      <w:r w:rsidR="00B609A1">
        <w:rPr>
          <w:rFonts w:ascii="Times New Roman" w:eastAsia="Times New Roman" w:hAnsi="Times New Roman" w:cs="Times New Roman"/>
        </w:rPr>
        <w:t>illa-Nicho</w:t>
      </w:r>
      <w:r w:rsidR="003B6DDD">
        <w:rPr>
          <w:rFonts w:ascii="Times New Roman" w:eastAsia="Times New Roman" w:hAnsi="Times New Roman" w:cs="Times New Roman"/>
        </w:rPr>
        <w:t xml:space="preserve">las discuss the </w:t>
      </w:r>
      <w:r w:rsidR="008A4EAA">
        <w:rPr>
          <w:rFonts w:ascii="Times New Roman" w:eastAsia="Times New Roman" w:hAnsi="Times New Roman" w:cs="Times New Roman"/>
        </w:rPr>
        <w:t>link between LIS and PIC in their article, “Information Provision and the Carceral State: Race and Reference Beyond the Idea of the ‘Underserved’.</w:t>
      </w:r>
      <w:r w:rsidR="00005A5B">
        <w:rPr>
          <w:rFonts w:ascii="Times New Roman" w:eastAsia="Times New Roman" w:hAnsi="Times New Roman" w:cs="Times New Roman"/>
        </w:rPr>
        <w:t xml:space="preserve"> </w:t>
      </w:r>
      <w:r w:rsidR="00C17979">
        <w:rPr>
          <w:rFonts w:ascii="Times New Roman" w:eastAsia="Times New Roman" w:hAnsi="Times New Roman" w:cs="Times New Roman"/>
        </w:rPr>
        <w:t>They assert:</w:t>
      </w:r>
    </w:p>
    <w:p w14:paraId="3246CC51" w14:textId="6651C144" w:rsidR="008D63D9" w:rsidRDefault="00D97BEE" w:rsidP="004F4839">
      <w:pPr>
        <w:spacing w:line="480" w:lineRule="auto"/>
        <w:ind w:left="720"/>
        <w:rPr>
          <w:rFonts w:ascii="Times New Roman" w:hAnsi="Times New Roman" w:cs="Times New Roman"/>
        </w:rPr>
      </w:pPr>
      <w:r w:rsidRPr="00D97BEE">
        <w:rPr>
          <w:rFonts w:ascii="Times New Roman" w:hAnsi="Times New Roman" w:cs="Times New Roman"/>
        </w:rPr>
        <w:t xml:space="preserve">“Even when a well-stocked library exists within a carceral institution, it will be shaped by the ideological concerns of the institution and, due to censorship, spatial limitations, and </w:t>
      </w:r>
      <w:r w:rsidRPr="00D97BEE">
        <w:rPr>
          <w:rFonts w:ascii="Times New Roman" w:hAnsi="Times New Roman" w:cs="Times New Roman"/>
        </w:rPr>
        <w:lastRenderedPageBreak/>
        <w:t xml:space="preserve">other factors, there will be information that it lacks. Add to this the fact that prison (and at times, jail) populations </w:t>
      </w:r>
      <w:r w:rsidR="00B222C1">
        <w:rPr>
          <w:rFonts w:ascii="Times New Roman" w:hAnsi="Times New Roman" w:cs="Times New Roman"/>
        </w:rPr>
        <w:t>a</w:t>
      </w:r>
      <w:r w:rsidRPr="00D97BEE">
        <w:rPr>
          <w:rFonts w:ascii="Times New Roman" w:hAnsi="Times New Roman" w:cs="Times New Roman"/>
        </w:rPr>
        <w:t xml:space="preserve">re often quite large and access to library materials is limited by types of detainment within the institution (among many other factors) and it becomes obvious that even the most social justice-oriented library within a prison cannot provide frequently accessible, comprehensive, and humanizing information access” </w:t>
      </w:r>
      <w:r>
        <w:rPr>
          <w:rFonts w:ascii="Times New Roman" w:hAnsi="Times New Roman" w:cs="Times New Roman"/>
        </w:rPr>
        <w:t>(</w:t>
      </w:r>
      <w:r w:rsidRPr="00D97BEE">
        <w:rPr>
          <w:rFonts w:ascii="Times New Roman" w:hAnsi="Times New Roman" w:cs="Times New Roman"/>
        </w:rPr>
        <w:t>243</w:t>
      </w:r>
      <w:r>
        <w:rPr>
          <w:rFonts w:ascii="Times New Roman" w:hAnsi="Times New Roman" w:cs="Times New Roman"/>
        </w:rPr>
        <w:t xml:space="preserve">). </w:t>
      </w:r>
    </w:p>
    <w:p w14:paraId="01A6B573" w14:textId="0C9DFC0A" w:rsidR="005C0581" w:rsidRDefault="00C63434" w:rsidP="00EB19D2">
      <w:pPr>
        <w:spacing w:line="480" w:lineRule="auto"/>
        <w:rPr>
          <w:rFonts w:ascii="Times New Roman" w:hAnsi="Times New Roman" w:cs="Times New Roman"/>
        </w:rPr>
      </w:pPr>
      <w:r>
        <w:rPr>
          <w:rFonts w:ascii="Times New Roman" w:hAnsi="Times New Roman" w:cs="Times New Roman"/>
        </w:rPr>
        <w:t>Despite the best efforts of well-intentioned library staff</w:t>
      </w:r>
      <w:r w:rsidR="00F566EB">
        <w:rPr>
          <w:rFonts w:ascii="Times New Roman" w:hAnsi="Times New Roman" w:cs="Times New Roman"/>
        </w:rPr>
        <w:t xml:space="preserve">, the prison library </w:t>
      </w:r>
      <w:r w:rsidR="00714F0E">
        <w:rPr>
          <w:rFonts w:ascii="Times New Roman" w:hAnsi="Times New Roman" w:cs="Times New Roman"/>
        </w:rPr>
        <w:t xml:space="preserve">will never </w:t>
      </w:r>
      <w:r w:rsidR="008163A0">
        <w:rPr>
          <w:rFonts w:ascii="Times New Roman" w:hAnsi="Times New Roman" w:cs="Times New Roman"/>
        </w:rPr>
        <w:t>be able to realize its full potential as long as the library is under authority</w:t>
      </w:r>
      <w:r w:rsidR="006F41A1">
        <w:rPr>
          <w:rFonts w:ascii="Times New Roman" w:hAnsi="Times New Roman" w:cs="Times New Roman"/>
        </w:rPr>
        <w:t xml:space="preserve"> of those </w:t>
      </w:r>
      <w:r w:rsidR="0053263D">
        <w:rPr>
          <w:rFonts w:ascii="Times New Roman" w:hAnsi="Times New Roman" w:cs="Times New Roman"/>
        </w:rPr>
        <w:t>with different values</w:t>
      </w:r>
      <w:r w:rsidR="006F41A1">
        <w:rPr>
          <w:rFonts w:ascii="Times New Roman" w:hAnsi="Times New Roman" w:cs="Times New Roman"/>
        </w:rPr>
        <w:t xml:space="preserve">. </w:t>
      </w:r>
      <w:r w:rsidR="000D31FA">
        <w:rPr>
          <w:rFonts w:ascii="Times New Roman" w:hAnsi="Times New Roman" w:cs="Times New Roman"/>
        </w:rPr>
        <w:t xml:space="preserve">The dehumanization of inmates is central to </w:t>
      </w:r>
      <w:r w:rsidR="00453FB6">
        <w:rPr>
          <w:rFonts w:ascii="Times New Roman" w:hAnsi="Times New Roman" w:cs="Times New Roman"/>
        </w:rPr>
        <w:t>a prison’s</w:t>
      </w:r>
      <w:r w:rsidR="000D31FA">
        <w:rPr>
          <w:rFonts w:ascii="Times New Roman" w:hAnsi="Times New Roman" w:cs="Times New Roman"/>
        </w:rPr>
        <w:t xml:space="preserve"> </w:t>
      </w:r>
      <w:r w:rsidR="00453FB6">
        <w:rPr>
          <w:rFonts w:ascii="Times New Roman" w:hAnsi="Times New Roman" w:cs="Times New Roman"/>
        </w:rPr>
        <w:t xml:space="preserve">power. </w:t>
      </w:r>
      <w:r w:rsidR="00046D7B">
        <w:rPr>
          <w:rFonts w:ascii="Times New Roman" w:hAnsi="Times New Roman" w:cs="Times New Roman"/>
        </w:rPr>
        <w:t xml:space="preserve">It is the prison librarian’s job, then, to reduce </w:t>
      </w:r>
      <w:r w:rsidR="00BC3A61">
        <w:rPr>
          <w:rFonts w:ascii="Times New Roman" w:hAnsi="Times New Roman" w:cs="Times New Roman"/>
        </w:rPr>
        <w:t>the harm caused by these institutions of oppression</w:t>
      </w:r>
      <w:r w:rsidR="0011188B">
        <w:rPr>
          <w:rFonts w:ascii="Times New Roman" w:hAnsi="Times New Roman" w:cs="Times New Roman"/>
        </w:rPr>
        <w:t>.</w:t>
      </w:r>
      <w:r w:rsidR="00BC3A61">
        <w:rPr>
          <w:rFonts w:ascii="Times New Roman" w:hAnsi="Times New Roman" w:cs="Times New Roman"/>
        </w:rPr>
        <w:t xml:space="preserve"> </w:t>
      </w:r>
      <w:r w:rsidR="002E3D01">
        <w:rPr>
          <w:rFonts w:ascii="Times New Roman" w:hAnsi="Times New Roman" w:cs="Times New Roman"/>
        </w:rPr>
        <w:t>They must offer humanizing experiences and resources that pay respect to their</w:t>
      </w:r>
      <w:r w:rsidR="009C31F4">
        <w:rPr>
          <w:rFonts w:ascii="Times New Roman" w:hAnsi="Times New Roman" w:cs="Times New Roman"/>
        </w:rPr>
        <w:t xml:space="preserve"> patrons’</w:t>
      </w:r>
      <w:r w:rsidR="00DE2C75">
        <w:rPr>
          <w:rFonts w:ascii="Times New Roman" w:hAnsi="Times New Roman" w:cs="Times New Roman"/>
        </w:rPr>
        <w:t xml:space="preserve"> individual autonomy and freedoms. </w:t>
      </w:r>
    </w:p>
    <w:p w14:paraId="0A7EB881" w14:textId="77777777" w:rsidR="00D832F0" w:rsidRPr="00D97BEE" w:rsidRDefault="00026D84" w:rsidP="00D832F0">
      <w:pPr>
        <w:spacing w:line="480" w:lineRule="auto"/>
        <w:ind w:firstLine="720"/>
        <w:rPr>
          <w:rFonts w:ascii="Times New Roman" w:hAnsi="Times New Roman" w:cs="Times New Roman"/>
        </w:rPr>
      </w:pPr>
      <w:r>
        <w:rPr>
          <w:rFonts w:ascii="Times New Roman" w:hAnsi="Times New Roman" w:cs="Times New Roman"/>
        </w:rPr>
        <w:t>Austin and Villa-Nichols go further by calling for an “intervention into the whiteness of the profession and</w:t>
      </w:r>
      <w:r w:rsidR="00927967">
        <w:rPr>
          <w:rFonts w:ascii="Times New Roman" w:hAnsi="Times New Roman" w:cs="Times New Roman"/>
        </w:rPr>
        <w:t xml:space="preserve">… the profession’s </w:t>
      </w:r>
      <w:r w:rsidR="000865E5">
        <w:rPr>
          <w:rFonts w:ascii="Times New Roman" w:hAnsi="Times New Roman" w:cs="Times New Roman"/>
        </w:rPr>
        <w:t xml:space="preserve">role in replicating and furthering processes of criminalization” </w:t>
      </w:r>
      <w:r w:rsidR="00DB631F">
        <w:rPr>
          <w:rFonts w:ascii="Times New Roman" w:hAnsi="Times New Roman" w:cs="Times New Roman"/>
        </w:rPr>
        <w:t xml:space="preserve">(233). </w:t>
      </w:r>
      <w:r w:rsidR="0090156F" w:rsidRPr="0084321E">
        <w:rPr>
          <w:rFonts w:ascii="Times New Roman" w:hAnsi="Times New Roman" w:cs="Times New Roman"/>
        </w:rPr>
        <w:t xml:space="preserve">The issue of race and gender in prison libraries should not be overlooked, especially since LIS is overwhelmingly White and female. Female inmates only make up 7% of the prison population. </w:t>
      </w:r>
      <w:r w:rsidR="0090156F">
        <w:rPr>
          <w:rFonts w:ascii="Times New Roman" w:hAnsi="Times New Roman" w:cs="Times New Roman"/>
        </w:rPr>
        <w:t>Th</w:t>
      </w:r>
      <w:r w:rsidR="0090156F" w:rsidRPr="0084321E">
        <w:rPr>
          <w:rFonts w:ascii="Times New Roman" w:hAnsi="Times New Roman" w:cs="Times New Roman"/>
        </w:rPr>
        <w:t>e imprisonment rate for Black females ages 18-19 are almost double that for White females. Black males of the same age are twelve times more likely to be imprisoned than White males of the same age. Overall, Black males are almost six times more likely to be imprisoned than their White counterparts</w:t>
      </w:r>
      <w:r w:rsidR="007B316F">
        <w:rPr>
          <w:rFonts w:ascii="Times New Roman" w:hAnsi="Times New Roman" w:cs="Times New Roman"/>
        </w:rPr>
        <w:t xml:space="preserve"> (Bronson).</w:t>
      </w:r>
      <w:r w:rsidR="0090156F">
        <w:rPr>
          <w:rFonts w:ascii="Times New Roman" w:hAnsi="Times New Roman" w:cs="Times New Roman"/>
        </w:rPr>
        <w:t xml:space="preserve"> </w:t>
      </w:r>
      <w:r w:rsidR="00961E8F">
        <w:rPr>
          <w:rFonts w:ascii="Times New Roman" w:hAnsi="Times New Roman" w:cs="Times New Roman"/>
        </w:rPr>
        <w:t xml:space="preserve"> </w:t>
      </w:r>
      <w:r w:rsidR="00D832F0">
        <w:rPr>
          <w:rFonts w:ascii="Times New Roman" w:hAnsi="Times New Roman" w:cs="Times New Roman"/>
        </w:rPr>
        <w:t xml:space="preserve">Prison officials removing materials that speak to Black experiences is a deliberate attempt to Other and control a large percentage of the institution’s population: </w:t>
      </w:r>
      <w:r w:rsidR="00D832F0" w:rsidRPr="00287A28">
        <w:rPr>
          <w:rFonts w:ascii="Times New Roman" w:hAnsi="Times New Roman" w:cs="Times New Roman"/>
        </w:rPr>
        <w:t xml:space="preserve">“In Texas, inmates can read Adolf Hitler’s </w:t>
      </w:r>
      <w:r w:rsidR="00D832F0" w:rsidRPr="00287A28">
        <w:rPr>
          <w:rFonts w:ascii="Times New Roman" w:hAnsi="Times New Roman" w:cs="Times New Roman"/>
          <w:i/>
          <w:iCs/>
        </w:rPr>
        <w:t xml:space="preserve">Mein </w:t>
      </w:r>
      <w:proofErr w:type="spellStart"/>
      <w:r w:rsidR="00D832F0" w:rsidRPr="00287A28">
        <w:rPr>
          <w:rFonts w:ascii="Times New Roman" w:hAnsi="Times New Roman" w:cs="Times New Roman"/>
          <w:i/>
          <w:iCs/>
        </w:rPr>
        <w:t>Kampf</w:t>
      </w:r>
      <w:proofErr w:type="spellEnd"/>
      <w:r w:rsidR="00D832F0" w:rsidRPr="00287A28">
        <w:rPr>
          <w:rFonts w:ascii="Times New Roman" w:hAnsi="Times New Roman" w:cs="Times New Roman"/>
          <w:i/>
          <w:iCs/>
        </w:rPr>
        <w:t xml:space="preserve"> </w:t>
      </w:r>
      <w:r w:rsidR="00D832F0" w:rsidRPr="00287A28">
        <w:rPr>
          <w:rFonts w:ascii="Times New Roman" w:hAnsi="Times New Roman" w:cs="Times New Roman"/>
        </w:rPr>
        <w:t xml:space="preserve">as well as two books by former Ku Klux Klan Grand Wizard David Duke. </w:t>
      </w:r>
      <w:r w:rsidR="00D832F0" w:rsidRPr="00287A28">
        <w:rPr>
          <w:rFonts w:ascii="Times New Roman" w:hAnsi="Times New Roman" w:cs="Times New Roman"/>
          <w:i/>
          <w:iCs/>
        </w:rPr>
        <w:t xml:space="preserve">The Color Purple </w:t>
      </w:r>
      <w:r w:rsidR="00D832F0" w:rsidRPr="00287A28">
        <w:rPr>
          <w:rFonts w:ascii="Times New Roman" w:hAnsi="Times New Roman" w:cs="Times New Roman"/>
        </w:rPr>
        <w:t>by Alice Walker, however, is prohibited”</w:t>
      </w:r>
      <w:r w:rsidR="00D832F0">
        <w:rPr>
          <w:rFonts w:ascii="Times New Roman" w:hAnsi="Times New Roman" w:cs="Times New Roman"/>
        </w:rPr>
        <w:t xml:space="preserve"> (Harvey 18).</w:t>
      </w:r>
    </w:p>
    <w:p w14:paraId="11C7F576" w14:textId="7513445C" w:rsidR="00816087" w:rsidRDefault="00961E8F" w:rsidP="001B59C3">
      <w:pPr>
        <w:spacing w:line="480" w:lineRule="auto"/>
        <w:ind w:firstLine="720"/>
        <w:rPr>
          <w:rFonts w:ascii="Times New Roman" w:hAnsi="Times New Roman" w:cs="Times New Roman"/>
        </w:rPr>
      </w:pPr>
      <w:r>
        <w:rPr>
          <w:rFonts w:ascii="Times New Roman" w:hAnsi="Times New Roman" w:cs="Times New Roman"/>
        </w:rPr>
        <w:lastRenderedPageBreak/>
        <w:t>Not only are there “</w:t>
      </w:r>
      <w:r w:rsidR="00CD00FC">
        <w:rPr>
          <w:rFonts w:ascii="Times New Roman" w:hAnsi="Times New Roman" w:cs="Times New Roman"/>
        </w:rPr>
        <w:t xml:space="preserve">huge racial discrepancies between </w:t>
      </w:r>
      <w:r w:rsidR="008614AD">
        <w:rPr>
          <w:rFonts w:ascii="Times New Roman" w:hAnsi="Times New Roman" w:cs="Times New Roman"/>
        </w:rPr>
        <w:t>the prison population and the total population” (Hines</w:t>
      </w:r>
      <w:r>
        <w:rPr>
          <w:rFonts w:ascii="Times New Roman" w:hAnsi="Times New Roman" w:cs="Times New Roman"/>
        </w:rPr>
        <w:t xml:space="preserve">) </w:t>
      </w:r>
      <w:r w:rsidR="00356027">
        <w:rPr>
          <w:rFonts w:ascii="Times New Roman" w:hAnsi="Times New Roman" w:cs="Times New Roman"/>
        </w:rPr>
        <w:t xml:space="preserve">but also between </w:t>
      </w:r>
      <w:r w:rsidR="00537804">
        <w:rPr>
          <w:rFonts w:ascii="Times New Roman" w:hAnsi="Times New Roman" w:cs="Times New Roman"/>
        </w:rPr>
        <w:t xml:space="preserve">prison librarians and those they serve. </w:t>
      </w:r>
      <w:r w:rsidR="00BC6F9E">
        <w:rPr>
          <w:rFonts w:ascii="Times New Roman" w:hAnsi="Times New Roman" w:cs="Times New Roman"/>
        </w:rPr>
        <w:t xml:space="preserve">Anti-racist librarianship requires </w:t>
      </w:r>
      <w:r w:rsidR="00F37D91">
        <w:rPr>
          <w:rFonts w:ascii="Times New Roman" w:hAnsi="Times New Roman" w:cs="Times New Roman"/>
        </w:rPr>
        <w:t xml:space="preserve">confronting and grappling with LIS’s history of whiteness and </w:t>
      </w:r>
      <w:r w:rsidR="002B1358">
        <w:rPr>
          <w:rFonts w:ascii="Times New Roman" w:hAnsi="Times New Roman" w:cs="Times New Roman"/>
        </w:rPr>
        <w:t>assimilation</w:t>
      </w:r>
      <w:r w:rsidR="004C212E">
        <w:rPr>
          <w:rFonts w:ascii="Times New Roman" w:hAnsi="Times New Roman" w:cs="Times New Roman"/>
        </w:rPr>
        <w:t>-</w:t>
      </w:r>
      <w:r w:rsidR="002B1358">
        <w:rPr>
          <w:rFonts w:ascii="Times New Roman" w:hAnsi="Times New Roman" w:cs="Times New Roman"/>
        </w:rPr>
        <w:t xml:space="preserve">pushing agendas. </w:t>
      </w:r>
      <w:r w:rsidR="006440ED">
        <w:rPr>
          <w:rFonts w:ascii="Times New Roman" w:hAnsi="Times New Roman" w:cs="Times New Roman"/>
        </w:rPr>
        <w:t xml:space="preserve">In the United States, libraries have historically worked to serve the State’s </w:t>
      </w:r>
      <w:r w:rsidR="00EE583B">
        <w:rPr>
          <w:rFonts w:ascii="Times New Roman" w:hAnsi="Times New Roman" w:cs="Times New Roman"/>
        </w:rPr>
        <w:t>purposes</w:t>
      </w:r>
      <w:r w:rsidR="00350765">
        <w:rPr>
          <w:rFonts w:ascii="Times New Roman" w:hAnsi="Times New Roman" w:cs="Times New Roman"/>
        </w:rPr>
        <w:t xml:space="preserve">, usually at the expense of </w:t>
      </w:r>
      <w:r w:rsidR="000A76D7">
        <w:rPr>
          <w:rFonts w:ascii="Times New Roman" w:hAnsi="Times New Roman" w:cs="Times New Roman"/>
        </w:rPr>
        <w:t xml:space="preserve">minorities. </w:t>
      </w:r>
      <w:r w:rsidR="00072219">
        <w:rPr>
          <w:rFonts w:ascii="Times New Roman" w:hAnsi="Times New Roman" w:cs="Times New Roman"/>
        </w:rPr>
        <w:t xml:space="preserve">LIS professionals and students must acknowledge this past but also </w:t>
      </w:r>
      <w:r w:rsidR="00B22458">
        <w:rPr>
          <w:rFonts w:ascii="Times New Roman" w:hAnsi="Times New Roman" w:cs="Times New Roman"/>
        </w:rPr>
        <w:t xml:space="preserve">admit the ways in which current librarianship </w:t>
      </w:r>
      <w:r w:rsidR="00EA64CB">
        <w:rPr>
          <w:rFonts w:ascii="Times New Roman" w:hAnsi="Times New Roman" w:cs="Times New Roman"/>
        </w:rPr>
        <w:t>discusses incarcerated persons. While</w:t>
      </w:r>
      <w:r w:rsidR="002A022E">
        <w:rPr>
          <w:rFonts w:ascii="Times New Roman" w:hAnsi="Times New Roman" w:cs="Times New Roman"/>
        </w:rPr>
        <w:t xml:space="preserve"> researching this topic, I became uncomfortably aware of how the subject of race was</w:t>
      </w:r>
      <w:r w:rsidR="00993418">
        <w:rPr>
          <w:rFonts w:ascii="Times New Roman" w:hAnsi="Times New Roman" w:cs="Times New Roman"/>
        </w:rPr>
        <w:t xml:space="preserve"> often omitted or minimized</w:t>
      </w:r>
      <w:r w:rsidR="00C75060">
        <w:rPr>
          <w:rFonts w:ascii="Times New Roman" w:hAnsi="Times New Roman" w:cs="Times New Roman"/>
        </w:rPr>
        <w:t xml:space="preserve">. </w:t>
      </w:r>
      <w:r w:rsidR="000C346E">
        <w:rPr>
          <w:rFonts w:ascii="Times New Roman" w:hAnsi="Times New Roman" w:cs="Times New Roman"/>
        </w:rPr>
        <w:t xml:space="preserve">The censorship of materials, especially those </w:t>
      </w:r>
      <w:r w:rsidR="004C491D">
        <w:rPr>
          <w:rFonts w:ascii="Times New Roman" w:hAnsi="Times New Roman" w:cs="Times New Roman"/>
        </w:rPr>
        <w:t xml:space="preserve">about the Black experience, was never directly connected to racialized oppression. </w:t>
      </w:r>
      <w:r w:rsidR="002E0568">
        <w:rPr>
          <w:rFonts w:ascii="Times New Roman" w:hAnsi="Times New Roman" w:cs="Times New Roman"/>
        </w:rPr>
        <w:t xml:space="preserve">This, Austin and Villa-Nichols write, is part of </w:t>
      </w:r>
      <w:r w:rsidR="00531842">
        <w:rPr>
          <w:rFonts w:ascii="Times New Roman" w:hAnsi="Times New Roman" w:cs="Times New Roman"/>
        </w:rPr>
        <w:t xml:space="preserve">how </w:t>
      </w:r>
      <w:r w:rsidR="008B4475">
        <w:rPr>
          <w:rFonts w:ascii="Times New Roman" w:hAnsi="Times New Roman" w:cs="Times New Roman"/>
        </w:rPr>
        <w:t>whiteness is normalized and made invisible by the profession.</w:t>
      </w:r>
      <w:r w:rsidR="00816087">
        <w:rPr>
          <w:rFonts w:ascii="Times New Roman" w:hAnsi="Times New Roman" w:cs="Times New Roman"/>
        </w:rPr>
        <w:t xml:space="preserve"> The language used in LIS</w:t>
      </w:r>
      <w:r w:rsidR="00457FA5">
        <w:rPr>
          <w:rFonts w:ascii="Times New Roman" w:hAnsi="Times New Roman" w:cs="Times New Roman"/>
        </w:rPr>
        <w:t xml:space="preserve"> publications discussing criminalization too often group incarcerated people by </w:t>
      </w:r>
      <w:r w:rsidR="00784134">
        <w:rPr>
          <w:rFonts w:ascii="Times New Roman" w:hAnsi="Times New Roman" w:cs="Times New Roman"/>
        </w:rPr>
        <w:t>their race or crimes</w:t>
      </w:r>
      <w:r w:rsidR="00E65C18">
        <w:rPr>
          <w:rFonts w:ascii="Times New Roman" w:hAnsi="Times New Roman" w:cs="Times New Roman"/>
        </w:rPr>
        <w:t xml:space="preserve"> and further rob prisoners of their individuality. </w:t>
      </w:r>
    </w:p>
    <w:p w14:paraId="3A8FA1DB" w14:textId="568578C4" w:rsidR="00D328DD" w:rsidRPr="00D328DD" w:rsidRDefault="008B4475" w:rsidP="00616464">
      <w:pPr>
        <w:spacing w:line="480" w:lineRule="auto"/>
        <w:ind w:firstLine="720"/>
        <w:rPr>
          <w:rFonts w:ascii="Times New Roman" w:hAnsi="Times New Roman" w:cs="Times New Roman"/>
        </w:rPr>
      </w:pPr>
      <w:r>
        <w:rPr>
          <w:rFonts w:ascii="Times New Roman" w:hAnsi="Times New Roman" w:cs="Times New Roman"/>
        </w:rPr>
        <w:t xml:space="preserve"> </w:t>
      </w:r>
      <w:r w:rsidR="00AB68CC">
        <w:rPr>
          <w:rFonts w:ascii="Times New Roman" w:hAnsi="Times New Roman" w:cs="Times New Roman"/>
        </w:rPr>
        <w:t>They urge</w:t>
      </w:r>
      <w:r w:rsidR="00824B4C">
        <w:rPr>
          <w:rFonts w:ascii="Times New Roman" w:hAnsi="Times New Roman" w:cs="Times New Roman"/>
        </w:rPr>
        <w:t xml:space="preserve"> LIS to go further and actually critique the structures that support incarceration rather than make excuses for punitive logic</w:t>
      </w:r>
      <w:r w:rsidR="002B49CD">
        <w:rPr>
          <w:rFonts w:ascii="Times New Roman" w:hAnsi="Times New Roman" w:cs="Times New Roman"/>
        </w:rPr>
        <w:t xml:space="preserve"> or offer faith in the system.</w:t>
      </w:r>
      <w:r w:rsidR="005E7C3C">
        <w:rPr>
          <w:rFonts w:ascii="Times New Roman" w:hAnsi="Times New Roman" w:cs="Times New Roman"/>
        </w:rPr>
        <w:t xml:space="preserve"> </w:t>
      </w:r>
      <w:r w:rsidR="0012133C">
        <w:rPr>
          <w:rFonts w:ascii="Times New Roman" w:hAnsi="Times New Roman" w:cs="Times New Roman"/>
        </w:rPr>
        <w:t>Furthermore, the</w:t>
      </w:r>
      <w:r w:rsidR="00292399">
        <w:rPr>
          <w:rFonts w:ascii="Times New Roman" w:hAnsi="Times New Roman" w:cs="Times New Roman"/>
        </w:rPr>
        <w:t>y assert that</w:t>
      </w:r>
      <w:r w:rsidR="00154E44">
        <w:rPr>
          <w:rFonts w:ascii="Times New Roman" w:hAnsi="Times New Roman" w:cs="Times New Roman"/>
        </w:rPr>
        <w:t xml:space="preserve"> LIS must embrace critical theory</w:t>
      </w:r>
      <w:r w:rsidR="001E61F9">
        <w:rPr>
          <w:rFonts w:ascii="Times New Roman" w:hAnsi="Times New Roman" w:cs="Times New Roman"/>
        </w:rPr>
        <w:t xml:space="preserve">, especially Critical Race Theory </w:t>
      </w:r>
      <w:r w:rsidR="00154E44">
        <w:rPr>
          <w:rFonts w:ascii="Times New Roman" w:hAnsi="Times New Roman" w:cs="Times New Roman"/>
        </w:rPr>
        <w:t xml:space="preserve">in their publications and </w:t>
      </w:r>
      <w:r w:rsidR="00885DD8">
        <w:rPr>
          <w:rFonts w:ascii="Times New Roman" w:hAnsi="Times New Roman" w:cs="Times New Roman"/>
        </w:rPr>
        <w:t>academic</w:t>
      </w:r>
      <w:r w:rsidR="005C1DAE">
        <w:rPr>
          <w:rFonts w:ascii="Times New Roman" w:hAnsi="Times New Roman" w:cs="Times New Roman"/>
        </w:rPr>
        <w:t xml:space="preserve"> teachings.</w:t>
      </w:r>
      <w:r w:rsidR="006A2946">
        <w:rPr>
          <w:rFonts w:ascii="Times New Roman" w:hAnsi="Times New Roman" w:cs="Times New Roman"/>
        </w:rPr>
        <w:t xml:space="preserve"> The current research </w:t>
      </w:r>
      <w:r w:rsidR="00E51F5A">
        <w:rPr>
          <w:rFonts w:ascii="Times New Roman" w:hAnsi="Times New Roman" w:cs="Times New Roman"/>
        </w:rPr>
        <w:t>can serve to normalize or even support the Prison-Industrial Complex</w:t>
      </w:r>
      <w:r w:rsidR="000B60F8">
        <w:rPr>
          <w:rFonts w:ascii="Times New Roman" w:hAnsi="Times New Roman" w:cs="Times New Roman"/>
        </w:rPr>
        <w:t xml:space="preserve">: </w:t>
      </w:r>
      <w:r w:rsidR="000B60F8">
        <w:rPr>
          <w:rFonts w:ascii="Times New Roman" w:eastAsia="Times New Roman" w:hAnsi="Times New Roman" w:cs="Times New Roman"/>
        </w:rPr>
        <w:t>“Research and literature on library services to people in jails and prisons often reiterate and further this dehumanization- positioning people who are incarcerated as Other, less than human, inferior, or in need of (white) salvation” (Austin 238)</w:t>
      </w:r>
      <w:r w:rsidR="000B60F8">
        <w:rPr>
          <w:rFonts w:ascii="Times New Roman" w:eastAsia="Times New Roman" w:hAnsi="Times New Roman" w:cs="Times New Roman"/>
        </w:rPr>
        <w:t>.</w:t>
      </w:r>
      <w:r w:rsidR="005C1DAE">
        <w:rPr>
          <w:rFonts w:ascii="Times New Roman" w:hAnsi="Times New Roman" w:cs="Times New Roman"/>
        </w:rPr>
        <w:t xml:space="preserve"> </w:t>
      </w:r>
      <w:r w:rsidR="009D7DF6">
        <w:rPr>
          <w:rFonts w:ascii="Times New Roman" w:hAnsi="Times New Roman" w:cs="Times New Roman"/>
        </w:rPr>
        <w:t>Current LIS students must be taught th</w:t>
      </w:r>
      <w:r w:rsidR="009C3A54">
        <w:rPr>
          <w:rFonts w:ascii="Times New Roman" w:hAnsi="Times New Roman" w:cs="Times New Roman"/>
        </w:rPr>
        <w:t xml:space="preserve">e racialized capitalism faced by their patrons and how that system </w:t>
      </w:r>
      <w:r w:rsidR="00D97307">
        <w:rPr>
          <w:rFonts w:ascii="Times New Roman" w:hAnsi="Times New Roman" w:cs="Times New Roman"/>
        </w:rPr>
        <w:t xml:space="preserve">affects more than just individuals. </w:t>
      </w:r>
      <w:r w:rsidR="00BD7484">
        <w:rPr>
          <w:rFonts w:ascii="Times New Roman" w:hAnsi="Times New Roman" w:cs="Times New Roman"/>
        </w:rPr>
        <w:t xml:space="preserve">The influence of criminalization and </w:t>
      </w:r>
      <w:r w:rsidR="00BD0CA3">
        <w:rPr>
          <w:rFonts w:ascii="Times New Roman" w:hAnsi="Times New Roman" w:cs="Times New Roman"/>
        </w:rPr>
        <w:t xml:space="preserve">inmate </w:t>
      </w:r>
      <w:r w:rsidR="00BD7484">
        <w:rPr>
          <w:rFonts w:ascii="Times New Roman" w:hAnsi="Times New Roman" w:cs="Times New Roman"/>
        </w:rPr>
        <w:t>dehumanization spreads</w:t>
      </w:r>
      <w:r w:rsidR="00E02526">
        <w:rPr>
          <w:rFonts w:ascii="Times New Roman" w:hAnsi="Times New Roman" w:cs="Times New Roman"/>
        </w:rPr>
        <w:t xml:space="preserve"> across families, friends, and communities. The issue of prison libraries does not affect</w:t>
      </w:r>
      <w:r w:rsidR="00C512B6">
        <w:rPr>
          <w:rFonts w:ascii="Times New Roman" w:hAnsi="Times New Roman" w:cs="Times New Roman"/>
        </w:rPr>
        <w:t xml:space="preserve"> just those who work and live inside the walls. </w:t>
      </w:r>
    </w:p>
    <w:p w14:paraId="386CA200" w14:textId="72F2DF6F" w:rsidR="00D328DD" w:rsidRPr="00A3133C" w:rsidRDefault="00D328DD" w:rsidP="00A3133C">
      <w:pPr>
        <w:spacing w:line="480" w:lineRule="auto"/>
        <w:ind w:firstLine="720"/>
        <w:rPr>
          <w:rFonts w:ascii="Times New Roman" w:hAnsi="Times New Roman" w:cs="Times New Roman"/>
        </w:rPr>
      </w:pPr>
      <w:r>
        <w:rPr>
          <w:rFonts w:ascii="Times New Roman" w:eastAsia="Times New Roman" w:hAnsi="Times New Roman" w:cs="Times New Roman"/>
        </w:rPr>
        <w:lastRenderedPageBreak/>
        <w:t xml:space="preserve">Additionally, I believe that the discussion of </w:t>
      </w:r>
      <w:r w:rsidR="00D42A83">
        <w:rPr>
          <w:rFonts w:ascii="Times New Roman" w:eastAsia="Times New Roman" w:hAnsi="Times New Roman" w:cs="Times New Roman"/>
        </w:rPr>
        <w:t xml:space="preserve">re-integration must be expanded. The concept of rehabilitation is </w:t>
      </w:r>
      <w:r w:rsidR="00BD0CA3">
        <w:rPr>
          <w:rFonts w:ascii="Times New Roman" w:eastAsia="Times New Roman" w:hAnsi="Times New Roman" w:cs="Times New Roman"/>
        </w:rPr>
        <w:t xml:space="preserve">racialized and </w:t>
      </w:r>
      <w:r w:rsidR="001A56AA">
        <w:rPr>
          <w:rFonts w:ascii="Times New Roman" w:eastAsia="Times New Roman" w:hAnsi="Times New Roman" w:cs="Times New Roman"/>
        </w:rPr>
        <w:t xml:space="preserve">risks furthering </w:t>
      </w:r>
      <w:r w:rsidR="00C63FBA">
        <w:rPr>
          <w:rFonts w:ascii="Times New Roman" w:eastAsia="Times New Roman" w:hAnsi="Times New Roman" w:cs="Times New Roman"/>
        </w:rPr>
        <w:t xml:space="preserve">a White savior narrative. </w:t>
      </w:r>
      <w:r w:rsidR="00306E12">
        <w:rPr>
          <w:rFonts w:ascii="Times New Roman" w:eastAsia="Times New Roman" w:hAnsi="Times New Roman" w:cs="Times New Roman"/>
        </w:rPr>
        <w:t xml:space="preserve">True desistance is </w:t>
      </w:r>
      <w:r w:rsidR="00572F09">
        <w:rPr>
          <w:rFonts w:ascii="Times New Roman" w:eastAsia="Times New Roman" w:hAnsi="Times New Roman" w:cs="Times New Roman"/>
        </w:rPr>
        <w:t>complicated, but the</w:t>
      </w:r>
      <w:r>
        <w:rPr>
          <w:rFonts w:ascii="Times New Roman" w:eastAsia="Times New Roman" w:hAnsi="Times New Roman" w:cs="Times New Roman"/>
        </w:rPr>
        <w:t xml:space="preserve"> criminal justice system and policymakers mostly concentrate on rates of recidivism. Recidivism, though, is a binary measure: “By over-relying on recidivism rates to gauge success, policymakers and system actors alike risk underappreciating change by individual defendants and undervaluing the criminal justice interventions that move people forward” (</w:t>
      </w:r>
      <w:proofErr w:type="spellStart"/>
      <w:r>
        <w:rPr>
          <w:rFonts w:ascii="Times New Roman" w:eastAsia="Times New Roman" w:hAnsi="Times New Roman" w:cs="Times New Roman"/>
        </w:rPr>
        <w:t>Klingele</w:t>
      </w:r>
      <w:proofErr w:type="spellEnd"/>
      <w:r>
        <w:rPr>
          <w:rFonts w:ascii="Times New Roman" w:eastAsia="Times New Roman" w:hAnsi="Times New Roman" w:cs="Times New Roman"/>
        </w:rPr>
        <w:t xml:space="preserve"> 774).</w:t>
      </w:r>
      <w:r w:rsidR="00572F09">
        <w:rPr>
          <w:rFonts w:ascii="Times New Roman" w:eastAsia="Times New Roman" w:hAnsi="Times New Roman" w:cs="Times New Roman"/>
        </w:rPr>
        <w:t xml:space="preserve"> This too, dehumanizes individuals who are </w:t>
      </w:r>
      <w:r w:rsidR="00515753">
        <w:rPr>
          <w:rFonts w:ascii="Times New Roman" w:eastAsia="Times New Roman" w:hAnsi="Times New Roman" w:cs="Times New Roman"/>
        </w:rPr>
        <w:t>incarcerated</w:t>
      </w:r>
      <w:r w:rsidR="00B76351" w:rsidRPr="008E74B4">
        <w:rPr>
          <w:rFonts w:ascii="Times New Roman" w:eastAsia="Times New Roman" w:hAnsi="Times New Roman" w:cs="Times New Roman"/>
        </w:rPr>
        <w:t xml:space="preserve">. </w:t>
      </w:r>
      <w:r w:rsidR="00616464">
        <w:rPr>
          <w:rFonts w:ascii="Times New Roman" w:eastAsia="Times New Roman" w:hAnsi="Times New Roman" w:cs="Times New Roman"/>
        </w:rPr>
        <w:t xml:space="preserve">More </w:t>
      </w:r>
      <w:r w:rsidR="00405ADB">
        <w:rPr>
          <w:rFonts w:ascii="Times New Roman" w:eastAsia="Times New Roman" w:hAnsi="Times New Roman" w:cs="Times New Roman"/>
        </w:rPr>
        <w:t>LIS r</w:t>
      </w:r>
      <w:r w:rsidR="00616464">
        <w:rPr>
          <w:rFonts w:ascii="Times New Roman" w:eastAsia="Times New Roman" w:hAnsi="Times New Roman" w:cs="Times New Roman"/>
        </w:rPr>
        <w:t xml:space="preserve">esearch on </w:t>
      </w:r>
      <w:r w:rsidR="00B85C72">
        <w:rPr>
          <w:rFonts w:ascii="Times New Roman" w:eastAsia="Times New Roman" w:hAnsi="Times New Roman" w:cs="Times New Roman"/>
        </w:rPr>
        <w:t>desistance and humanistic approaches</w:t>
      </w:r>
      <w:r w:rsidR="006E73C2">
        <w:rPr>
          <w:rFonts w:ascii="Times New Roman" w:eastAsia="Times New Roman" w:hAnsi="Times New Roman" w:cs="Times New Roman"/>
        </w:rPr>
        <w:t xml:space="preserve"> to re-integration into society should be explored and supported: </w:t>
      </w:r>
      <w:r w:rsidR="00A3133C">
        <w:rPr>
          <w:rFonts w:ascii="Times New Roman" w:eastAsia="Times New Roman" w:hAnsi="Times New Roman" w:cs="Times New Roman"/>
        </w:rPr>
        <w:t>“</w:t>
      </w:r>
      <w:r w:rsidR="008E74B4" w:rsidRPr="008E74B4">
        <w:rPr>
          <w:rFonts w:ascii="Times New Roman" w:hAnsi="Times New Roman" w:cs="Times New Roman"/>
        </w:rPr>
        <w:t>Regimes based upon opportunities for identity transformation and the developments of social bonds, and services built around the strengths of prisoners rather than their deficiencies, have much more in common with library philosophies than traditional prison concepts of control and punishment</w:t>
      </w:r>
      <w:r w:rsidR="00B85C72">
        <w:rPr>
          <w:rFonts w:ascii="Times New Roman" w:hAnsi="Times New Roman" w:cs="Times New Roman"/>
        </w:rPr>
        <w:t xml:space="preserve">” (Finlay). </w:t>
      </w:r>
      <w:r w:rsidR="00405ADB">
        <w:rPr>
          <w:rFonts w:ascii="Times New Roman" w:hAnsi="Times New Roman" w:cs="Times New Roman"/>
        </w:rPr>
        <w:t>LIS professionals should look for ways i</w:t>
      </w:r>
      <w:r w:rsidR="00192A99">
        <w:rPr>
          <w:rFonts w:ascii="Times New Roman" w:hAnsi="Times New Roman" w:cs="Times New Roman"/>
        </w:rPr>
        <w:t xml:space="preserve">n which to collaborate with those who see criminality </w:t>
      </w:r>
      <w:r w:rsidR="00094FAC">
        <w:rPr>
          <w:rFonts w:ascii="Times New Roman" w:hAnsi="Times New Roman" w:cs="Times New Roman"/>
        </w:rPr>
        <w:t>from an empathetic point of view and can help expand the literature and teachings</w:t>
      </w:r>
      <w:r w:rsidR="004072CE">
        <w:rPr>
          <w:rFonts w:ascii="Times New Roman" w:hAnsi="Times New Roman" w:cs="Times New Roman"/>
        </w:rPr>
        <w:t xml:space="preserve"> surrounding prison librarianship. </w:t>
      </w:r>
    </w:p>
    <w:p w14:paraId="36D2F0BA" w14:textId="3063140F" w:rsidR="00AD6F50" w:rsidRPr="00347C05" w:rsidRDefault="009E5BDD" w:rsidP="00347C05">
      <w:pPr>
        <w:spacing w:line="480" w:lineRule="auto"/>
        <w:ind w:firstLine="720"/>
        <w:rPr>
          <w:rFonts w:ascii="Times New Roman" w:hAnsi="Times New Roman" w:cs="Times New Roman"/>
        </w:rPr>
      </w:pPr>
      <w:r>
        <w:rPr>
          <w:rFonts w:ascii="Times New Roman" w:hAnsi="Times New Roman" w:cs="Times New Roman"/>
        </w:rPr>
        <w:t xml:space="preserve">Prison libraries should not be an extension of the prison itself. As shown, the </w:t>
      </w:r>
      <w:r w:rsidR="005A4BC2">
        <w:rPr>
          <w:rFonts w:ascii="Times New Roman" w:hAnsi="Times New Roman" w:cs="Times New Roman"/>
        </w:rPr>
        <w:t xml:space="preserve">ethical standards of the LIS profession would be compromised if that happened. </w:t>
      </w:r>
      <w:r w:rsidR="00D95282">
        <w:rPr>
          <w:rFonts w:ascii="Times New Roman" w:hAnsi="Times New Roman" w:cs="Times New Roman"/>
        </w:rPr>
        <w:t xml:space="preserve">Instead, libraries inside correctional institutions should take an active role in </w:t>
      </w:r>
      <w:r w:rsidR="00777FA1">
        <w:rPr>
          <w:rFonts w:ascii="Times New Roman" w:hAnsi="Times New Roman" w:cs="Times New Roman"/>
        </w:rPr>
        <w:t xml:space="preserve">reducing harm and fulfilling </w:t>
      </w:r>
      <w:r w:rsidR="002163F8">
        <w:rPr>
          <w:rFonts w:ascii="Times New Roman" w:hAnsi="Times New Roman" w:cs="Times New Roman"/>
        </w:rPr>
        <w:t xml:space="preserve">the informational needs of their patrons. </w:t>
      </w:r>
      <w:r w:rsidR="00D2216A">
        <w:rPr>
          <w:rFonts w:ascii="Times New Roman" w:hAnsi="Times New Roman" w:cs="Times New Roman"/>
        </w:rPr>
        <w:t xml:space="preserve">Prison librarians have the difficult job of balancing </w:t>
      </w:r>
      <w:r w:rsidR="0004357B">
        <w:rPr>
          <w:rFonts w:ascii="Times New Roman" w:hAnsi="Times New Roman" w:cs="Times New Roman"/>
        </w:rPr>
        <w:t>prison rules with their professional ethics. However, the</w:t>
      </w:r>
      <w:r w:rsidR="000A00A3">
        <w:rPr>
          <w:rFonts w:ascii="Times New Roman" w:hAnsi="Times New Roman" w:cs="Times New Roman"/>
        </w:rPr>
        <w:t>y are responsible for protecting the freedoms of their patrons as best they</w:t>
      </w:r>
      <w:r w:rsidR="006307B3">
        <w:rPr>
          <w:rFonts w:ascii="Times New Roman" w:hAnsi="Times New Roman" w:cs="Times New Roman"/>
        </w:rPr>
        <w:t xml:space="preserve"> can and treating them as individuals with rights. To do this, LIS professionals must </w:t>
      </w:r>
      <w:r w:rsidR="00350BF1">
        <w:rPr>
          <w:rFonts w:ascii="Times New Roman" w:hAnsi="Times New Roman" w:cs="Times New Roman"/>
        </w:rPr>
        <w:t xml:space="preserve">acknowledge the ways they </w:t>
      </w:r>
      <w:r w:rsidR="00082F25">
        <w:rPr>
          <w:rFonts w:ascii="Times New Roman" w:hAnsi="Times New Roman" w:cs="Times New Roman"/>
        </w:rPr>
        <w:t xml:space="preserve">might be contributing to a dehumanizing system. </w:t>
      </w:r>
      <w:r w:rsidR="007059B3">
        <w:rPr>
          <w:rFonts w:ascii="Times New Roman" w:hAnsi="Times New Roman" w:cs="Times New Roman"/>
        </w:rPr>
        <w:t xml:space="preserve">They must actively promote strong centralized policies </w:t>
      </w:r>
      <w:r w:rsidR="00AD6F50">
        <w:rPr>
          <w:rFonts w:ascii="Times New Roman" w:hAnsi="Times New Roman" w:cs="Times New Roman"/>
        </w:rPr>
        <w:t xml:space="preserve">that treat prisoners as people with rights, rather than another population to serve. </w:t>
      </w:r>
    </w:p>
    <w:p w14:paraId="1F41D044" w14:textId="6C04D82C" w:rsidR="00A07F51" w:rsidRPr="00515753" w:rsidRDefault="00A07F51" w:rsidP="004072CE">
      <w:pPr>
        <w:spacing w:line="480" w:lineRule="auto"/>
        <w:ind w:firstLine="720"/>
        <w:jc w:val="center"/>
        <w:rPr>
          <w:rFonts w:ascii="Times New Roman" w:eastAsia="Times New Roman" w:hAnsi="Times New Roman" w:cs="Times New Roman"/>
          <w:u w:val="single"/>
        </w:rPr>
      </w:pPr>
      <w:r w:rsidRPr="00515753">
        <w:rPr>
          <w:rFonts w:ascii="Times New Roman" w:eastAsia="Times New Roman" w:hAnsi="Times New Roman" w:cs="Times New Roman"/>
          <w:u w:val="single"/>
        </w:rPr>
        <w:lastRenderedPageBreak/>
        <w:t>Works Cited</w:t>
      </w:r>
    </w:p>
    <w:p w14:paraId="6EAA1875" w14:textId="77777777" w:rsidR="00F1234A" w:rsidRPr="00515753" w:rsidRDefault="00F1234A" w:rsidP="00F1234A">
      <w:pPr>
        <w:ind w:firstLine="720"/>
        <w:rPr>
          <w:rFonts w:ascii="Times New Roman" w:hAnsi="Times New Roman" w:cs="Times New Roman"/>
        </w:rPr>
      </w:pPr>
      <w:r w:rsidRPr="00515753">
        <w:rPr>
          <w:rFonts w:ascii="Times New Roman" w:hAnsi="Times New Roman" w:cs="Times New Roman"/>
        </w:rPr>
        <w:t xml:space="preserve">Austin, Jeanie, and Melissa Villa-Nicholas. “Information Provision and the Carceral State: Race and Reference beyond the Idea of the ‘Underserved.’” </w:t>
      </w:r>
      <w:r w:rsidRPr="00515753">
        <w:rPr>
          <w:rFonts w:ascii="Times New Roman" w:hAnsi="Times New Roman" w:cs="Times New Roman"/>
          <w:i/>
          <w:iCs/>
        </w:rPr>
        <w:t>Reference Librarian</w:t>
      </w:r>
      <w:r w:rsidRPr="00515753">
        <w:rPr>
          <w:rFonts w:ascii="Times New Roman" w:hAnsi="Times New Roman" w:cs="Times New Roman"/>
        </w:rPr>
        <w:t xml:space="preserve">, vol. 60, no. 4, Oct. 2019, pp. 233–261. </w:t>
      </w:r>
      <w:r w:rsidRPr="00515753">
        <w:rPr>
          <w:rFonts w:ascii="Times New Roman" w:hAnsi="Times New Roman" w:cs="Times New Roman"/>
          <w:i/>
          <w:iCs/>
        </w:rPr>
        <w:t>EBSCOhost</w:t>
      </w:r>
      <w:r w:rsidRPr="00515753">
        <w:rPr>
          <w:rFonts w:ascii="Times New Roman" w:hAnsi="Times New Roman" w:cs="Times New Roman"/>
        </w:rPr>
        <w:t>, doi:10.1080/02763877.2019.1645077.</w:t>
      </w:r>
    </w:p>
    <w:p w14:paraId="306B884C" w14:textId="77777777" w:rsidR="00F1234A" w:rsidRPr="00515753" w:rsidRDefault="00F1234A" w:rsidP="00025E2E">
      <w:pPr>
        <w:ind w:firstLine="720"/>
        <w:rPr>
          <w:rFonts w:ascii="Times New Roman" w:hAnsi="Times New Roman" w:cs="Times New Roman"/>
        </w:rPr>
      </w:pPr>
    </w:p>
    <w:p w14:paraId="10E60B18" w14:textId="064F6F3F" w:rsidR="00A07F51" w:rsidRPr="00515753" w:rsidRDefault="00E25B3D" w:rsidP="00025E2E">
      <w:pPr>
        <w:ind w:firstLine="720"/>
        <w:rPr>
          <w:rStyle w:val="Hyperlink"/>
          <w:rFonts w:ascii="Times New Roman" w:hAnsi="Times New Roman" w:cs="Times New Roman"/>
        </w:rPr>
      </w:pPr>
      <w:r w:rsidRPr="00515753">
        <w:rPr>
          <w:rFonts w:ascii="Times New Roman" w:hAnsi="Times New Roman" w:cs="Times New Roman"/>
        </w:rPr>
        <w:t xml:space="preserve">Bronson, Jennifer, and Ann Carson. “Prisoners in 2017.” </w:t>
      </w:r>
      <w:r w:rsidRPr="00515753">
        <w:rPr>
          <w:rFonts w:ascii="Times New Roman" w:hAnsi="Times New Roman" w:cs="Times New Roman"/>
          <w:i/>
          <w:iCs/>
        </w:rPr>
        <w:t>Bureau of Justice Statistics (BJS),</w:t>
      </w:r>
      <w:r w:rsidRPr="00515753">
        <w:rPr>
          <w:rFonts w:ascii="Times New Roman" w:hAnsi="Times New Roman" w:cs="Times New Roman"/>
        </w:rPr>
        <w:t xml:space="preserve"> Office of Justice Programs, 25 Apr. 2019, </w:t>
      </w:r>
      <w:hyperlink r:id="rId7" w:history="1">
        <w:r w:rsidRPr="00515753">
          <w:rPr>
            <w:rStyle w:val="Hyperlink"/>
            <w:rFonts w:ascii="Times New Roman" w:hAnsi="Times New Roman" w:cs="Times New Roman"/>
          </w:rPr>
          <w:t>www.bjs.gov/index.cfm?ty=pbdetail&amp;iid=6546</w:t>
        </w:r>
      </w:hyperlink>
      <w:r w:rsidR="008948AA" w:rsidRPr="00515753">
        <w:rPr>
          <w:rStyle w:val="Hyperlink"/>
          <w:rFonts w:ascii="Times New Roman" w:hAnsi="Times New Roman" w:cs="Times New Roman"/>
        </w:rPr>
        <w:t>.</w:t>
      </w:r>
    </w:p>
    <w:p w14:paraId="5108154F" w14:textId="3E26628C" w:rsidR="00A642E4" w:rsidRPr="00515753" w:rsidRDefault="00A642E4" w:rsidP="00025E2E">
      <w:pPr>
        <w:ind w:firstLine="720"/>
        <w:rPr>
          <w:rStyle w:val="Hyperlink"/>
          <w:rFonts w:ascii="Times New Roman" w:hAnsi="Times New Roman" w:cs="Times New Roman"/>
        </w:rPr>
      </w:pPr>
    </w:p>
    <w:p w14:paraId="619F6F72" w14:textId="2ED553D3" w:rsidR="00A642E4" w:rsidRPr="00515753" w:rsidRDefault="00A642E4" w:rsidP="00A642E4">
      <w:pPr>
        <w:ind w:firstLine="720"/>
        <w:rPr>
          <w:rFonts w:ascii="Times New Roman" w:eastAsia="Times New Roman" w:hAnsi="Times New Roman" w:cs="Times New Roman"/>
        </w:rPr>
      </w:pPr>
      <w:r w:rsidRPr="00515753">
        <w:rPr>
          <w:rFonts w:ascii="Times New Roman" w:eastAsia="Times New Roman" w:hAnsi="Times New Roman" w:cs="Times New Roman"/>
        </w:rPr>
        <w:t xml:space="preserve">Harvey, Kendall. “Censorship in Prison Libraries: Danville and Beyond.” </w:t>
      </w:r>
      <w:r w:rsidRPr="00515753">
        <w:rPr>
          <w:rFonts w:ascii="Times New Roman" w:eastAsia="Times New Roman" w:hAnsi="Times New Roman" w:cs="Times New Roman"/>
          <w:i/>
          <w:iCs/>
        </w:rPr>
        <w:t>ILA Reporter</w:t>
      </w:r>
      <w:r w:rsidRPr="00515753">
        <w:rPr>
          <w:rFonts w:ascii="Times New Roman" w:eastAsia="Times New Roman" w:hAnsi="Times New Roman" w:cs="Times New Roman"/>
        </w:rPr>
        <w:t>, vol. 38, no. 4, Aug. 2019, pp. 18–21</w:t>
      </w:r>
    </w:p>
    <w:p w14:paraId="1803A3E0" w14:textId="77777777" w:rsidR="00BB7B2F" w:rsidRPr="00515753" w:rsidRDefault="00BB7B2F" w:rsidP="00B25B10">
      <w:pPr>
        <w:ind w:firstLine="720"/>
        <w:rPr>
          <w:rFonts w:ascii="Times New Roman" w:eastAsia="Times New Roman" w:hAnsi="Times New Roman" w:cs="Times New Roman"/>
        </w:rPr>
      </w:pPr>
    </w:p>
    <w:p w14:paraId="48FD87AA" w14:textId="58A04E1D" w:rsidR="00B25B10" w:rsidRPr="00515753" w:rsidRDefault="00B25B10" w:rsidP="00F1234A">
      <w:pPr>
        <w:ind w:firstLine="720"/>
        <w:rPr>
          <w:rStyle w:val="Hyperlink"/>
          <w:rFonts w:ascii="Times New Roman" w:hAnsi="Times New Roman" w:cs="Times New Roman"/>
          <w:color w:val="auto"/>
          <w:u w:val="none"/>
        </w:rPr>
      </w:pPr>
      <w:r w:rsidRPr="00515753">
        <w:rPr>
          <w:rFonts w:ascii="Times New Roman" w:eastAsia="Times New Roman" w:hAnsi="Times New Roman" w:cs="Times New Roman"/>
        </w:rPr>
        <w:t xml:space="preserve">Hines, Samantha1. “Higher Education in the Washington State Prison System.” </w:t>
      </w:r>
      <w:proofErr w:type="spellStart"/>
      <w:r w:rsidRPr="00515753">
        <w:rPr>
          <w:rFonts w:ascii="Times New Roman" w:eastAsia="Times New Roman" w:hAnsi="Times New Roman" w:cs="Times New Roman"/>
          <w:i/>
          <w:iCs/>
        </w:rPr>
        <w:t>Alki</w:t>
      </w:r>
      <w:proofErr w:type="spellEnd"/>
      <w:r w:rsidRPr="00515753">
        <w:rPr>
          <w:rFonts w:ascii="Times New Roman" w:eastAsia="Times New Roman" w:hAnsi="Times New Roman" w:cs="Times New Roman"/>
        </w:rPr>
        <w:t xml:space="preserve">, vol. 33, no. 2, July 2017, pp. 26–29. </w:t>
      </w:r>
    </w:p>
    <w:p w14:paraId="65CF85DF" w14:textId="77777777" w:rsidR="001C6C60" w:rsidRPr="00515753" w:rsidRDefault="001C6C60" w:rsidP="001C6C60">
      <w:pPr>
        <w:ind w:firstLine="720"/>
        <w:rPr>
          <w:rFonts w:ascii="Times New Roman" w:eastAsia="Times New Roman" w:hAnsi="Times New Roman" w:cs="Times New Roman"/>
        </w:rPr>
      </w:pPr>
    </w:p>
    <w:p w14:paraId="729055B7" w14:textId="26354CC9" w:rsidR="001C6C60" w:rsidRPr="00515753" w:rsidRDefault="001C6C60" w:rsidP="001C6C60">
      <w:pPr>
        <w:ind w:firstLine="720"/>
        <w:rPr>
          <w:rFonts w:ascii="Times New Roman" w:hAnsi="Times New Roman" w:cs="Times New Roman"/>
        </w:rPr>
      </w:pPr>
      <w:proofErr w:type="spellStart"/>
      <w:r w:rsidRPr="00515753">
        <w:rPr>
          <w:rFonts w:ascii="Times New Roman" w:eastAsia="Times New Roman" w:hAnsi="Times New Roman" w:cs="Times New Roman"/>
        </w:rPr>
        <w:t>K</w:t>
      </w:r>
      <w:r w:rsidRPr="00515753">
        <w:rPr>
          <w:rFonts w:ascii="Times New Roman" w:hAnsi="Times New Roman" w:cs="Times New Roman"/>
        </w:rPr>
        <w:t>lingele</w:t>
      </w:r>
      <w:proofErr w:type="spellEnd"/>
      <w:r w:rsidRPr="00515753">
        <w:rPr>
          <w:rFonts w:ascii="Times New Roman" w:eastAsia="Times New Roman" w:hAnsi="Times New Roman" w:cs="Times New Roman"/>
        </w:rPr>
        <w:t>, C</w:t>
      </w:r>
      <w:r w:rsidRPr="00515753">
        <w:rPr>
          <w:rFonts w:ascii="Times New Roman" w:hAnsi="Times New Roman" w:cs="Times New Roman"/>
        </w:rPr>
        <w:t>ecelia</w:t>
      </w:r>
      <w:r w:rsidRPr="00515753">
        <w:rPr>
          <w:rFonts w:ascii="Times New Roman" w:eastAsia="Times New Roman" w:hAnsi="Times New Roman" w:cs="Times New Roman"/>
        </w:rPr>
        <w:t xml:space="preserve">. “Measuring Change: From Rates of Recidivism to Markers of Desistance.” </w:t>
      </w:r>
      <w:r w:rsidRPr="00515753">
        <w:rPr>
          <w:rFonts w:ascii="Times New Roman" w:eastAsia="Times New Roman" w:hAnsi="Times New Roman" w:cs="Times New Roman"/>
          <w:i/>
          <w:iCs/>
        </w:rPr>
        <w:t>Journal of Criminal Law &amp; Criminology</w:t>
      </w:r>
      <w:r w:rsidRPr="00515753">
        <w:rPr>
          <w:rFonts w:ascii="Times New Roman" w:eastAsia="Times New Roman" w:hAnsi="Times New Roman" w:cs="Times New Roman"/>
        </w:rPr>
        <w:t xml:space="preserve">, vol. 109, no. 4, Fall 2019, pp. 769–817. </w:t>
      </w:r>
      <w:r w:rsidRPr="00515753">
        <w:rPr>
          <w:rFonts w:ascii="Times New Roman" w:eastAsia="Times New Roman" w:hAnsi="Times New Roman" w:cs="Times New Roman"/>
          <w:i/>
          <w:iCs/>
        </w:rPr>
        <w:t>EBSCOhost</w:t>
      </w:r>
      <w:r w:rsidRPr="00515753">
        <w:rPr>
          <w:rFonts w:ascii="Times New Roman" w:eastAsia="Times New Roman" w:hAnsi="Times New Roman" w:cs="Times New Roman"/>
        </w:rPr>
        <w:t>, search.ebscohost.com/login.aspx?direct=true&amp;db=sih&amp;AN=140305761&amp;site=eds-live&amp;scope=site.</w:t>
      </w:r>
    </w:p>
    <w:p w14:paraId="35DC97CF" w14:textId="77777777" w:rsidR="00025E2E" w:rsidRPr="00515753" w:rsidRDefault="00025E2E" w:rsidP="00025E2E">
      <w:pPr>
        <w:ind w:firstLine="720"/>
        <w:rPr>
          <w:rFonts w:ascii="Times New Roman" w:hAnsi="Times New Roman" w:cs="Times New Roman"/>
        </w:rPr>
      </w:pPr>
    </w:p>
    <w:p w14:paraId="51C3E3D1" w14:textId="5D8145DF" w:rsidR="00025E2E" w:rsidRPr="00515753" w:rsidRDefault="00025E2E" w:rsidP="00025E2E">
      <w:pPr>
        <w:ind w:firstLine="720"/>
        <w:rPr>
          <w:rFonts w:ascii="Times New Roman" w:hAnsi="Times New Roman" w:cs="Times New Roman"/>
          <w:b/>
          <w:bCs/>
        </w:rPr>
      </w:pPr>
      <w:r w:rsidRPr="00515753">
        <w:rPr>
          <w:rFonts w:ascii="Times New Roman" w:hAnsi="Times New Roman" w:cs="Times New Roman"/>
        </w:rPr>
        <w:t xml:space="preserve">Lehmann, </w:t>
      </w:r>
      <w:proofErr w:type="spellStart"/>
      <w:r w:rsidRPr="00515753">
        <w:rPr>
          <w:rFonts w:ascii="Times New Roman" w:hAnsi="Times New Roman" w:cs="Times New Roman"/>
        </w:rPr>
        <w:t>Vibeke</w:t>
      </w:r>
      <w:proofErr w:type="spellEnd"/>
      <w:r w:rsidRPr="00515753">
        <w:rPr>
          <w:rFonts w:ascii="Times New Roman" w:hAnsi="Times New Roman" w:cs="Times New Roman"/>
        </w:rPr>
        <w:t xml:space="preserve">. "Challenges and Accomplishments in U.S. Prison Libraries." </w:t>
      </w:r>
      <w:r w:rsidRPr="00515753">
        <w:rPr>
          <w:rFonts w:ascii="Times New Roman" w:hAnsi="Times New Roman" w:cs="Times New Roman"/>
          <w:i/>
          <w:iCs/>
        </w:rPr>
        <w:t>Library Trends</w:t>
      </w:r>
      <w:r w:rsidRPr="00515753">
        <w:rPr>
          <w:rFonts w:ascii="Times New Roman" w:hAnsi="Times New Roman" w:cs="Times New Roman"/>
        </w:rPr>
        <w:t xml:space="preserve">, vol. 59 no. 3, 2011, p. 490-508. </w:t>
      </w:r>
      <w:r w:rsidRPr="00515753">
        <w:rPr>
          <w:rFonts w:ascii="Times New Roman" w:hAnsi="Times New Roman" w:cs="Times New Roman"/>
          <w:i/>
          <w:iCs/>
        </w:rPr>
        <w:t>Project MUSE</w:t>
      </w:r>
      <w:r w:rsidRPr="00515753">
        <w:rPr>
          <w:rFonts w:ascii="Times New Roman" w:hAnsi="Times New Roman" w:cs="Times New Roman"/>
        </w:rPr>
        <w:t xml:space="preserve">, </w:t>
      </w:r>
      <w:hyperlink r:id="rId8" w:history="1">
        <w:r w:rsidRPr="00515753">
          <w:rPr>
            <w:rStyle w:val="Hyperlink"/>
            <w:rFonts w:ascii="Times New Roman" w:hAnsi="Times New Roman" w:cs="Times New Roman"/>
          </w:rPr>
          <w:t>doi:10.1353/lib.2011.0001</w:t>
        </w:r>
      </w:hyperlink>
      <w:r w:rsidRPr="00515753">
        <w:rPr>
          <w:rFonts w:ascii="Times New Roman" w:hAnsi="Times New Roman" w:cs="Times New Roman"/>
          <w:b/>
          <w:bCs/>
        </w:rPr>
        <w:t>.</w:t>
      </w:r>
    </w:p>
    <w:p w14:paraId="3FBDC44A" w14:textId="77777777" w:rsidR="00B065FA" w:rsidRPr="00515753" w:rsidRDefault="00B065FA" w:rsidP="00B065FA">
      <w:pPr>
        <w:rPr>
          <w:rFonts w:ascii="Times New Roman" w:hAnsi="Times New Roman" w:cs="Times New Roman"/>
        </w:rPr>
      </w:pPr>
    </w:p>
    <w:p w14:paraId="32B1ADC2" w14:textId="6563C65D" w:rsidR="00B065FA" w:rsidRPr="00515753" w:rsidRDefault="00B065FA" w:rsidP="00B065FA">
      <w:pPr>
        <w:ind w:firstLine="720"/>
        <w:rPr>
          <w:rFonts w:ascii="Times New Roman" w:hAnsi="Times New Roman" w:cs="Times New Roman"/>
        </w:rPr>
      </w:pPr>
      <w:r w:rsidRPr="00515753">
        <w:rPr>
          <w:rFonts w:ascii="Times New Roman" w:hAnsi="Times New Roman" w:cs="Times New Roman"/>
        </w:rPr>
        <w:t xml:space="preserve">Lehmann, </w:t>
      </w:r>
      <w:proofErr w:type="spellStart"/>
      <w:r w:rsidRPr="00515753">
        <w:rPr>
          <w:rFonts w:ascii="Times New Roman" w:hAnsi="Times New Roman" w:cs="Times New Roman"/>
        </w:rPr>
        <w:t>Vibeke</w:t>
      </w:r>
      <w:proofErr w:type="spellEnd"/>
      <w:r w:rsidRPr="00515753">
        <w:rPr>
          <w:rFonts w:ascii="Times New Roman" w:hAnsi="Times New Roman" w:cs="Times New Roman"/>
        </w:rPr>
        <w:t>, and Joanne Locke. </w:t>
      </w:r>
      <w:r w:rsidRPr="00515753">
        <w:rPr>
          <w:rFonts w:ascii="Times New Roman" w:hAnsi="Times New Roman" w:cs="Times New Roman"/>
          <w:i/>
          <w:iCs/>
        </w:rPr>
        <w:t>Guidelines for Library Services to Prisoners</w:t>
      </w:r>
      <w:r w:rsidRPr="00515753">
        <w:rPr>
          <w:rFonts w:ascii="Times New Roman" w:hAnsi="Times New Roman" w:cs="Times New Roman"/>
        </w:rPr>
        <w:t>. 3rd ed., Distributed by ERIC Clearinghouse, 2005, https://www.ifla.org/publications/ifla-professional-reports-92.</w:t>
      </w:r>
    </w:p>
    <w:p w14:paraId="5709495B" w14:textId="77777777" w:rsidR="00C57509" w:rsidRPr="00515753" w:rsidRDefault="00C57509" w:rsidP="00C57509">
      <w:pPr>
        <w:ind w:firstLine="720"/>
        <w:rPr>
          <w:rFonts w:ascii="Times New Roman" w:eastAsia="Times New Roman" w:hAnsi="Times New Roman" w:cs="Times New Roman"/>
        </w:rPr>
      </w:pPr>
    </w:p>
    <w:p w14:paraId="627812DC" w14:textId="236AE614" w:rsidR="00C57509" w:rsidRPr="00515753" w:rsidRDefault="00C57509" w:rsidP="00C57509">
      <w:pPr>
        <w:ind w:firstLine="720"/>
        <w:rPr>
          <w:rFonts w:ascii="Times New Roman" w:eastAsia="Times New Roman" w:hAnsi="Times New Roman" w:cs="Times New Roman"/>
        </w:rPr>
      </w:pPr>
      <w:proofErr w:type="spellStart"/>
      <w:r w:rsidRPr="00515753">
        <w:rPr>
          <w:rFonts w:ascii="Times New Roman" w:eastAsia="Times New Roman" w:hAnsi="Times New Roman" w:cs="Times New Roman"/>
        </w:rPr>
        <w:t>Mercadal</w:t>
      </w:r>
      <w:proofErr w:type="spellEnd"/>
      <w:r w:rsidRPr="00515753">
        <w:rPr>
          <w:rFonts w:ascii="Times New Roman" w:eastAsia="Times New Roman" w:hAnsi="Times New Roman" w:cs="Times New Roman"/>
        </w:rPr>
        <w:t xml:space="preserve">, Trudy, PhD. “Prison–industrial Complex.” </w:t>
      </w:r>
      <w:r w:rsidRPr="00515753">
        <w:rPr>
          <w:rFonts w:ascii="Times New Roman" w:eastAsia="Times New Roman" w:hAnsi="Times New Roman" w:cs="Times New Roman"/>
          <w:i/>
          <w:iCs/>
        </w:rPr>
        <w:t>Salem Press Encyclopedia</w:t>
      </w:r>
      <w:r w:rsidRPr="00515753">
        <w:rPr>
          <w:rFonts w:ascii="Times New Roman" w:eastAsia="Times New Roman" w:hAnsi="Times New Roman" w:cs="Times New Roman"/>
        </w:rPr>
        <w:t xml:space="preserve">, 2020. </w:t>
      </w:r>
      <w:r w:rsidRPr="00515753">
        <w:rPr>
          <w:rFonts w:ascii="Times New Roman" w:eastAsia="Times New Roman" w:hAnsi="Times New Roman" w:cs="Times New Roman"/>
          <w:i/>
          <w:iCs/>
        </w:rPr>
        <w:t>EBSCOhost</w:t>
      </w:r>
      <w:r w:rsidRPr="00515753">
        <w:rPr>
          <w:rFonts w:ascii="Times New Roman" w:eastAsia="Times New Roman" w:hAnsi="Times New Roman" w:cs="Times New Roman"/>
        </w:rPr>
        <w:t>, search.ebscohost.com/login.aspx?direct=true&amp;db=ers&amp;AN=113931206&amp;site=eds-live&amp;scope=site.</w:t>
      </w:r>
    </w:p>
    <w:p w14:paraId="4A393527" w14:textId="77777777" w:rsidR="00025E2E" w:rsidRPr="00515753" w:rsidRDefault="00025E2E" w:rsidP="00B065FA">
      <w:pPr>
        <w:rPr>
          <w:rFonts w:ascii="Times New Roman" w:eastAsia="Times New Roman" w:hAnsi="Times New Roman" w:cs="Times New Roman"/>
        </w:rPr>
      </w:pPr>
    </w:p>
    <w:p w14:paraId="0801F162" w14:textId="6AB8AFB2" w:rsidR="00321E41" w:rsidRPr="00515753" w:rsidRDefault="00312899" w:rsidP="00025E2E">
      <w:pPr>
        <w:ind w:firstLine="720"/>
        <w:rPr>
          <w:rFonts w:ascii="Times New Roman" w:hAnsi="Times New Roman" w:cs="Times New Roman"/>
          <w:b/>
          <w:bCs/>
        </w:rPr>
      </w:pPr>
      <w:r w:rsidRPr="00515753">
        <w:rPr>
          <w:rFonts w:ascii="Times New Roman" w:eastAsia="Times New Roman" w:hAnsi="Times New Roman" w:cs="Times New Roman"/>
        </w:rPr>
        <w:t>Prisoners' Right to Read: An Interpretation of the Library Bill of Rights", American</w:t>
      </w:r>
      <w:r w:rsidR="00912529" w:rsidRPr="00515753">
        <w:rPr>
          <w:rFonts w:ascii="Times New Roman" w:hAnsi="Times New Roman" w:cs="Times New Roman"/>
        </w:rPr>
        <w:t xml:space="preserve"> </w:t>
      </w:r>
      <w:r w:rsidRPr="00515753">
        <w:rPr>
          <w:rFonts w:ascii="Times New Roman" w:eastAsia="Times New Roman" w:hAnsi="Times New Roman" w:cs="Times New Roman"/>
        </w:rPr>
        <w:t>Library Association, August 20, 2010. http://www.ala.org/advocacy/intfreedom/librarybill/interpretations/prisonersrightoread </w:t>
      </w:r>
    </w:p>
    <w:p w14:paraId="71ACA9FB" w14:textId="77777777" w:rsidR="00912529" w:rsidRPr="00A07F51" w:rsidRDefault="00912529" w:rsidP="00025E2E">
      <w:pPr>
        <w:ind w:firstLine="720"/>
        <w:rPr>
          <w:rFonts w:ascii="Times New Roman" w:eastAsia="Times New Roman" w:hAnsi="Times New Roman" w:cs="Times New Roman"/>
          <w:u w:val="single"/>
        </w:rPr>
      </w:pPr>
    </w:p>
    <w:p w14:paraId="7F67360A" w14:textId="77777777" w:rsidR="001A2F49" w:rsidRPr="00F84E56" w:rsidRDefault="00233071">
      <w:pPr>
        <w:rPr>
          <w:rFonts w:ascii="Times New Roman" w:hAnsi="Times New Roman" w:cs="Times New Roman"/>
        </w:rPr>
      </w:pPr>
    </w:p>
    <w:sectPr w:rsidR="001A2F49" w:rsidRPr="00F84E56" w:rsidSect="00A02892">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09B47" w14:textId="77777777" w:rsidR="00233071" w:rsidRDefault="00233071" w:rsidP="00031DB7">
      <w:r>
        <w:separator/>
      </w:r>
    </w:p>
  </w:endnote>
  <w:endnote w:type="continuationSeparator" w:id="0">
    <w:p w14:paraId="042E0D4A" w14:textId="77777777" w:rsidR="00233071" w:rsidRDefault="00233071" w:rsidP="00031DB7">
      <w:r>
        <w:continuationSeparator/>
      </w:r>
    </w:p>
  </w:endnote>
  <w:endnote w:type="continuationNotice" w:id="1">
    <w:p w14:paraId="72B0724B" w14:textId="77777777" w:rsidR="00233071" w:rsidRDefault="002330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310F1" w14:textId="77777777" w:rsidR="00233071" w:rsidRDefault="00233071" w:rsidP="00031DB7">
      <w:r>
        <w:separator/>
      </w:r>
    </w:p>
  </w:footnote>
  <w:footnote w:type="continuationSeparator" w:id="0">
    <w:p w14:paraId="0A092760" w14:textId="77777777" w:rsidR="00233071" w:rsidRDefault="00233071" w:rsidP="00031DB7">
      <w:r>
        <w:continuationSeparator/>
      </w:r>
    </w:p>
  </w:footnote>
  <w:footnote w:type="continuationNotice" w:id="1">
    <w:p w14:paraId="35AE65AE" w14:textId="77777777" w:rsidR="00233071" w:rsidRDefault="002330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3113667"/>
      <w:docPartObj>
        <w:docPartGallery w:val="Page Numbers (Top of Page)"/>
        <w:docPartUnique/>
      </w:docPartObj>
    </w:sdtPr>
    <w:sdtContent>
      <w:p w14:paraId="40C498D1" w14:textId="6C87A644" w:rsidR="00580779" w:rsidRDefault="00580779" w:rsidP="002B11EF">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CD01A3" w14:textId="77777777" w:rsidR="00580779" w:rsidRDefault="00580779" w:rsidP="00580779">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87165004"/>
      <w:docPartObj>
        <w:docPartGallery w:val="Page Numbers (Top of Page)"/>
        <w:docPartUnique/>
      </w:docPartObj>
    </w:sdtPr>
    <w:sdtContent>
      <w:p w14:paraId="291B427F" w14:textId="2AC3859B" w:rsidR="00580779" w:rsidRPr="00580779" w:rsidRDefault="00580779" w:rsidP="00580779">
        <w:pPr>
          <w:pStyle w:val="Header"/>
          <w:framePr w:wrap="notBeside" w:vAnchor="text" w:hAnchor="margin" w:y="1"/>
          <w:rPr>
            <w:rStyle w:val="PageNumber"/>
            <w:rFonts w:ascii="Times New Roman" w:hAnsi="Times New Roman" w:cs="Times New Roman"/>
          </w:rPr>
        </w:pPr>
        <w:r w:rsidRPr="00580779">
          <w:rPr>
            <w:rStyle w:val="PageNumber"/>
            <w:rFonts w:ascii="Times New Roman" w:hAnsi="Times New Roman" w:cs="Times New Roman"/>
          </w:rPr>
          <w:fldChar w:fldCharType="begin"/>
        </w:r>
        <w:r w:rsidRPr="00580779">
          <w:rPr>
            <w:rStyle w:val="PageNumber"/>
            <w:rFonts w:ascii="Times New Roman" w:hAnsi="Times New Roman" w:cs="Times New Roman"/>
          </w:rPr>
          <w:instrText xml:space="preserve"> PAGE </w:instrText>
        </w:r>
        <w:r w:rsidRPr="00580779">
          <w:rPr>
            <w:rStyle w:val="PageNumber"/>
            <w:rFonts w:ascii="Times New Roman" w:hAnsi="Times New Roman" w:cs="Times New Roman"/>
          </w:rPr>
          <w:fldChar w:fldCharType="separate"/>
        </w:r>
        <w:r w:rsidRPr="00580779">
          <w:rPr>
            <w:rStyle w:val="PageNumber"/>
            <w:rFonts w:ascii="Times New Roman" w:hAnsi="Times New Roman" w:cs="Times New Roman"/>
            <w:noProof/>
          </w:rPr>
          <w:t>1</w:t>
        </w:r>
        <w:r w:rsidRPr="00580779">
          <w:rPr>
            <w:rStyle w:val="PageNumber"/>
            <w:rFonts w:ascii="Times New Roman" w:hAnsi="Times New Roman" w:cs="Times New Roman"/>
          </w:rPr>
          <w:fldChar w:fldCharType="end"/>
        </w:r>
      </w:p>
    </w:sdtContent>
  </w:sdt>
  <w:p w14:paraId="65FCAA39" w14:textId="77777777" w:rsidR="00580779" w:rsidRDefault="00580779" w:rsidP="00580779">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82718"/>
    <w:multiLevelType w:val="hybridMultilevel"/>
    <w:tmpl w:val="F76EE522"/>
    <w:lvl w:ilvl="0" w:tplc="D88C320A">
      <w:start w:val="1"/>
      <w:numFmt w:val="upperRoman"/>
      <w:lvlText w:val="%1."/>
      <w:lvlJc w:val="left"/>
      <w:pPr>
        <w:ind w:left="720" w:hanging="360"/>
      </w:pPr>
    </w:lvl>
    <w:lvl w:ilvl="1" w:tplc="1B7CE36C">
      <w:start w:val="1"/>
      <w:numFmt w:val="upperLetter"/>
      <w:lvlText w:val="%2."/>
      <w:lvlJc w:val="left"/>
      <w:pPr>
        <w:ind w:left="1440" w:hanging="360"/>
      </w:pPr>
    </w:lvl>
    <w:lvl w:ilvl="2" w:tplc="2D103330">
      <w:start w:val="1"/>
      <w:numFmt w:val="lowerLetter"/>
      <w:lvlText w:val="%3."/>
      <w:lvlJc w:val="left"/>
      <w:pPr>
        <w:ind w:left="2160" w:hanging="180"/>
      </w:pPr>
    </w:lvl>
    <w:lvl w:ilvl="3" w:tplc="2846942A">
      <w:start w:val="1"/>
      <w:numFmt w:val="decimal"/>
      <w:lvlText w:val="%4."/>
      <w:lvlJc w:val="left"/>
      <w:pPr>
        <w:ind w:left="2880" w:hanging="360"/>
      </w:pPr>
    </w:lvl>
    <w:lvl w:ilvl="4" w:tplc="898668F8">
      <w:start w:val="1"/>
      <w:numFmt w:val="lowerLetter"/>
      <w:lvlText w:val="%5."/>
      <w:lvlJc w:val="left"/>
      <w:pPr>
        <w:ind w:left="3600" w:hanging="360"/>
      </w:pPr>
    </w:lvl>
    <w:lvl w:ilvl="5" w:tplc="48987F30">
      <w:start w:val="1"/>
      <w:numFmt w:val="lowerRoman"/>
      <w:lvlText w:val="%6."/>
      <w:lvlJc w:val="right"/>
      <w:pPr>
        <w:ind w:left="4320" w:hanging="180"/>
      </w:pPr>
    </w:lvl>
    <w:lvl w:ilvl="6" w:tplc="C51E9FD4">
      <w:start w:val="1"/>
      <w:numFmt w:val="decimal"/>
      <w:lvlText w:val="%7."/>
      <w:lvlJc w:val="left"/>
      <w:pPr>
        <w:ind w:left="5040" w:hanging="360"/>
      </w:pPr>
    </w:lvl>
    <w:lvl w:ilvl="7" w:tplc="F422714E">
      <w:start w:val="1"/>
      <w:numFmt w:val="lowerLetter"/>
      <w:lvlText w:val="%8."/>
      <w:lvlJc w:val="left"/>
      <w:pPr>
        <w:ind w:left="5760" w:hanging="360"/>
      </w:pPr>
    </w:lvl>
    <w:lvl w:ilvl="8" w:tplc="21AA004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56"/>
    <w:rsid w:val="0000097F"/>
    <w:rsid w:val="00004C5A"/>
    <w:rsid w:val="00005A5B"/>
    <w:rsid w:val="0002503C"/>
    <w:rsid w:val="00025297"/>
    <w:rsid w:val="00025E2E"/>
    <w:rsid w:val="00026D84"/>
    <w:rsid w:val="00027EE3"/>
    <w:rsid w:val="0003073A"/>
    <w:rsid w:val="00031DB7"/>
    <w:rsid w:val="0004357B"/>
    <w:rsid w:val="00045FE3"/>
    <w:rsid w:val="00046D7B"/>
    <w:rsid w:val="00050FA7"/>
    <w:rsid w:val="00053AE1"/>
    <w:rsid w:val="00057F2E"/>
    <w:rsid w:val="00070295"/>
    <w:rsid w:val="00072219"/>
    <w:rsid w:val="00074A11"/>
    <w:rsid w:val="00082F25"/>
    <w:rsid w:val="00085E88"/>
    <w:rsid w:val="000865E5"/>
    <w:rsid w:val="00090C2F"/>
    <w:rsid w:val="00094FAC"/>
    <w:rsid w:val="0009524B"/>
    <w:rsid w:val="0009554C"/>
    <w:rsid w:val="00095F2D"/>
    <w:rsid w:val="000A00A3"/>
    <w:rsid w:val="000A2092"/>
    <w:rsid w:val="000A4537"/>
    <w:rsid w:val="000A76D7"/>
    <w:rsid w:val="000B15A6"/>
    <w:rsid w:val="000B60F8"/>
    <w:rsid w:val="000B67B5"/>
    <w:rsid w:val="000C346E"/>
    <w:rsid w:val="000C35CC"/>
    <w:rsid w:val="000C41A3"/>
    <w:rsid w:val="000D31FA"/>
    <w:rsid w:val="000D411B"/>
    <w:rsid w:val="000D4AA2"/>
    <w:rsid w:val="000D6C6F"/>
    <w:rsid w:val="000E2F73"/>
    <w:rsid w:val="000E35B5"/>
    <w:rsid w:val="000E3F2C"/>
    <w:rsid w:val="000F2196"/>
    <w:rsid w:val="000F379B"/>
    <w:rsid w:val="000F7C6E"/>
    <w:rsid w:val="00104DBD"/>
    <w:rsid w:val="0011188B"/>
    <w:rsid w:val="00111AB1"/>
    <w:rsid w:val="001143EB"/>
    <w:rsid w:val="0011634E"/>
    <w:rsid w:val="00116F76"/>
    <w:rsid w:val="0012133C"/>
    <w:rsid w:val="00126990"/>
    <w:rsid w:val="00140E10"/>
    <w:rsid w:val="00141CBE"/>
    <w:rsid w:val="0015011E"/>
    <w:rsid w:val="00153CF7"/>
    <w:rsid w:val="00154E44"/>
    <w:rsid w:val="00155BD0"/>
    <w:rsid w:val="00163B06"/>
    <w:rsid w:val="00163EDB"/>
    <w:rsid w:val="0017318D"/>
    <w:rsid w:val="0017358D"/>
    <w:rsid w:val="00187ADA"/>
    <w:rsid w:val="00187F7B"/>
    <w:rsid w:val="001920D7"/>
    <w:rsid w:val="00192A99"/>
    <w:rsid w:val="0019799C"/>
    <w:rsid w:val="001A015E"/>
    <w:rsid w:val="001A0305"/>
    <w:rsid w:val="001A3618"/>
    <w:rsid w:val="001A3A4F"/>
    <w:rsid w:val="001A56AA"/>
    <w:rsid w:val="001B49E6"/>
    <w:rsid w:val="001B59C3"/>
    <w:rsid w:val="001B7679"/>
    <w:rsid w:val="001C2752"/>
    <w:rsid w:val="001C6C60"/>
    <w:rsid w:val="001C71CF"/>
    <w:rsid w:val="001D53D2"/>
    <w:rsid w:val="001D5728"/>
    <w:rsid w:val="001D657D"/>
    <w:rsid w:val="001E61F9"/>
    <w:rsid w:val="001E6AAC"/>
    <w:rsid w:val="002006E3"/>
    <w:rsid w:val="002007A0"/>
    <w:rsid w:val="0020296F"/>
    <w:rsid w:val="002163F8"/>
    <w:rsid w:val="0021710E"/>
    <w:rsid w:val="0022050D"/>
    <w:rsid w:val="00225DDE"/>
    <w:rsid w:val="0022717C"/>
    <w:rsid w:val="00230DB3"/>
    <w:rsid w:val="00231914"/>
    <w:rsid w:val="00233071"/>
    <w:rsid w:val="00233957"/>
    <w:rsid w:val="00245646"/>
    <w:rsid w:val="00250734"/>
    <w:rsid w:val="00250A1A"/>
    <w:rsid w:val="002537D4"/>
    <w:rsid w:val="00254189"/>
    <w:rsid w:val="00265F7D"/>
    <w:rsid w:val="002732BB"/>
    <w:rsid w:val="002746E6"/>
    <w:rsid w:val="00274E9D"/>
    <w:rsid w:val="00275103"/>
    <w:rsid w:val="00277201"/>
    <w:rsid w:val="00286234"/>
    <w:rsid w:val="00287A28"/>
    <w:rsid w:val="00292399"/>
    <w:rsid w:val="00292473"/>
    <w:rsid w:val="00296C2C"/>
    <w:rsid w:val="002A022E"/>
    <w:rsid w:val="002A2919"/>
    <w:rsid w:val="002B1358"/>
    <w:rsid w:val="002B49CD"/>
    <w:rsid w:val="002B64E3"/>
    <w:rsid w:val="002C5029"/>
    <w:rsid w:val="002C6BAC"/>
    <w:rsid w:val="002D402B"/>
    <w:rsid w:val="002D6D4C"/>
    <w:rsid w:val="002E0568"/>
    <w:rsid w:val="002E2085"/>
    <w:rsid w:val="002E3D01"/>
    <w:rsid w:val="002E5ED6"/>
    <w:rsid w:val="002F3A94"/>
    <w:rsid w:val="002F7136"/>
    <w:rsid w:val="0030157F"/>
    <w:rsid w:val="00302106"/>
    <w:rsid w:val="00306E12"/>
    <w:rsid w:val="00307D4D"/>
    <w:rsid w:val="00312899"/>
    <w:rsid w:val="00313B2D"/>
    <w:rsid w:val="003140DC"/>
    <w:rsid w:val="003256AE"/>
    <w:rsid w:val="0033155B"/>
    <w:rsid w:val="00332FE4"/>
    <w:rsid w:val="00333B2A"/>
    <w:rsid w:val="00335AB7"/>
    <w:rsid w:val="003374CE"/>
    <w:rsid w:val="00347C05"/>
    <w:rsid w:val="00350765"/>
    <w:rsid w:val="00350BF1"/>
    <w:rsid w:val="00356027"/>
    <w:rsid w:val="00356927"/>
    <w:rsid w:val="003572AA"/>
    <w:rsid w:val="00360DCD"/>
    <w:rsid w:val="0036105D"/>
    <w:rsid w:val="00370E8A"/>
    <w:rsid w:val="00374CD9"/>
    <w:rsid w:val="00380270"/>
    <w:rsid w:val="0038484F"/>
    <w:rsid w:val="00386F34"/>
    <w:rsid w:val="003936FA"/>
    <w:rsid w:val="00397A23"/>
    <w:rsid w:val="003A0B2B"/>
    <w:rsid w:val="003A5959"/>
    <w:rsid w:val="003A6E93"/>
    <w:rsid w:val="003B307A"/>
    <w:rsid w:val="003B3580"/>
    <w:rsid w:val="003B3F88"/>
    <w:rsid w:val="003B6DDD"/>
    <w:rsid w:val="003C0FFE"/>
    <w:rsid w:val="003C11A9"/>
    <w:rsid w:val="003C15E5"/>
    <w:rsid w:val="003C5FDB"/>
    <w:rsid w:val="003D51CD"/>
    <w:rsid w:val="003E64BC"/>
    <w:rsid w:val="003F3136"/>
    <w:rsid w:val="003F71CE"/>
    <w:rsid w:val="004058FC"/>
    <w:rsid w:val="00405ADB"/>
    <w:rsid w:val="004072CE"/>
    <w:rsid w:val="00430F1D"/>
    <w:rsid w:val="0044105D"/>
    <w:rsid w:val="00442B3A"/>
    <w:rsid w:val="00445ABC"/>
    <w:rsid w:val="0045281D"/>
    <w:rsid w:val="00453FB6"/>
    <w:rsid w:val="00457FA5"/>
    <w:rsid w:val="00460F29"/>
    <w:rsid w:val="004630BC"/>
    <w:rsid w:val="00463D56"/>
    <w:rsid w:val="0046444E"/>
    <w:rsid w:val="004674E3"/>
    <w:rsid w:val="004717C7"/>
    <w:rsid w:val="00474CAC"/>
    <w:rsid w:val="00475EC7"/>
    <w:rsid w:val="00477902"/>
    <w:rsid w:val="00481F36"/>
    <w:rsid w:val="00483B8E"/>
    <w:rsid w:val="0048563D"/>
    <w:rsid w:val="00485896"/>
    <w:rsid w:val="0049005F"/>
    <w:rsid w:val="004922AD"/>
    <w:rsid w:val="00494F85"/>
    <w:rsid w:val="004A16AE"/>
    <w:rsid w:val="004A55C6"/>
    <w:rsid w:val="004B6A6D"/>
    <w:rsid w:val="004B7C68"/>
    <w:rsid w:val="004C0D64"/>
    <w:rsid w:val="004C212E"/>
    <w:rsid w:val="004C491D"/>
    <w:rsid w:val="004C747D"/>
    <w:rsid w:val="004C7DE0"/>
    <w:rsid w:val="004D1192"/>
    <w:rsid w:val="004D54C1"/>
    <w:rsid w:val="004D5CC7"/>
    <w:rsid w:val="004E10C5"/>
    <w:rsid w:val="004E262B"/>
    <w:rsid w:val="004E26FC"/>
    <w:rsid w:val="004F214B"/>
    <w:rsid w:val="004F284E"/>
    <w:rsid w:val="004F4839"/>
    <w:rsid w:val="005036D1"/>
    <w:rsid w:val="00515753"/>
    <w:rsid w:val="005225F0"/>
    <w:rsid w:val="00523D17"/>
    <w:rsid w:val="00524FEE"/>
    <w:rsid w:val="00531624"/>
    <w:rsid w:val="00531842"/>
    <w:rsid w:val="0053263D"/>
    <w:rsid w:val="0053632F"/>
    <w:rsid w:val="00537804"/>
    <w:rsid w:val="00547C95"/>
    <w:rsid w:val="005519C9"/>
    <w:rsid w:val="0055728F"/>
    <w:rsid w:val="005655D4"/>
    <w:rsid w:val="005674B9"/>
    <w:rsid w:val="005714CA"/>
    <w:rsid w:val="00572F09"/>
    <w:rsid w:val="0057312B"/>
    <w:rsid w:val="00580779"/>
    <w:rsid w:val="00581B6E"/>
    <w:rsid w:val="00582D06"/>
    <w:rsid w:val="00582F3D"/>
    <w:rsid w:val="00585D73"/>
    <w:rsid w:val="00587665"/>
    <w:rsid w:val="00587CE4"/>
    <w:rsid w:val="00591545"/>
    <w:rsid w:val="005A2430"/>
    <w:rsid w:val="005A4BC2"/>
    <w:rsid w:val="005A55AA"/>
    <w:rsid w:val="005B3F1F"/>
    <w:rsid w:val="005B4F64"/>
    <w:rsid w:val="005B7BB2"/>
    <w:rsid w:val="005C0581"/>
    <w:rsid w:val="005C1DAE"/>
    <w:rsid w:val="005C7DF2"/>
    <w:rsid w:val="005E1FD9"/>
    <w:rsid w:val="005E3D9D"/>
    <w:rsid w:val="005E7C3C"/>
    <w:rsid w:val="005F4EDD"/>
    <w:rsid w:val="005F719A"/>
    <w:rsid w:val="006024F8"/>
    <w:rsid w:val="00604696"/>
    <w:rsid w:val="0061353E"/>
    <w:rsid w:val="00616464"/>
    <w:rsid w:val="00630772"/>
    <w:rsid w:val="006307B3"/>
    <w:rsid w:val="0063146E"/>
    <w:rsid w:val="006440ED"/>
    <w:rsid w:val="00645986"/>
    <w:rsid w:val="00645DD7"/>
    <w:rsid w:val="00646F06"/>
    <w:rsid w:val="00650FEF"/>
    <w:rsid w:val="00660EA8"/>
    <w:rsid w:val="00665B4F"/>
    <w:rsid w:val="006674ED"/>
    <w:rsid w:val="0068077F"/>
    <w:rsid w:val="006A2946"/>
    <w:rsid w:val="006B562E"/>
    <w:rsid w:val="006B57DC"/>
    <w:rsid w:val="006B5D17"/>
    <w:rsid w:val="006C3CF7"/>
    <w:rsid w:val="006D6D4C"/>
    <w:rsid w:val="006E0D49"/>
    <w:rsid w:val="006E73C2"/>
    <w:rsid w:val="006F2DA9"/>
    <w:rsid w:val="006F41A1"/>
    <w:rsid w:val="00701678"/>
    <w:rsid w:val="00701920"/>
    <w:rsid w:val="007059B3"/>
    <w:rsid w:val="00710F3F"/>
    <w:rsid w:val="00714F0E"/>
    <w:rsid w:val="007324CD"/>
    <w:rsid w:val="00741CBD"/>
    <w:rsid w:val="007427E4"/>
    <w:rsid w:val="00744C55"/>
    <w:rsid w:val="00745A84"/>
    <w:rsid w:val="007476CA"/>
    <w:rsid w:val="00757E15"/>
    <w:rsid w:val="00761208"/>
    <w:rsid w:val="0076393B"/>
    <w:rsid w:val="00774485"/>
    <w:rsid w:val="00777FA1"/>
    <w:rsid w:val="00784134"/>
    <w:rsid w:val="00792258"/>
    <w:rsid w:val="00796510"/>
    <w:rsid w:val="007A161F"/>
    <w:rsid w:val="007A2885"/>
    <w:rsid w:val="007A43E6"/>
    <w:rsid w:val="007A4451"/>
    <w:rsid w:val="007A5FBC"/>
    <w:rsid w:val="007B316F"/>
    <w:rsid w:val="007B33AE"/>
    <w:rsid w:val="007C0059"/>
    <w:rsid w:val="007C0272"/>
    <w:rsid w:val="007C10A8"/>
    <w:rsid w:val="007C1779"/>
    <w:rsid w:val="007D487A"/>
    <w:rsid w:val="007E1D36"/>
    <w:rsid w:val="007E1FB2"/>
    <w:rsid w:val="007E7629"/>
    <w:rsid w:val="007F3FC0"/>
    <w:rsid w:val="00801C96"/>
    <w:rsid w:val="00802BE1"/>
    <w:rsid w:val="0080459D"/>
    <w:rsid w:val="00804DA6"/>
    <w:rsid w:val="008133D4"/>
    <w:rsid w:val="00816087"/>
    <w:rsid w:val="008163A0"/>
    <w:rsid w:val="00824B4C"/>
    <w:rsid w:val="0082764C"/>
    <w:rsid w:val="00835D0E"/>
    <w:rsid w:val="00837923"/>
    <w:rsid w:val="00837E9F"/>
    <w:rsid w:val="0084321E"/>
    <w:rsid w:val="00844349"/>
    <w:rsid w:val="008466D0"/>
    <w:rsid w:val="00854C8A"/>
    <w:rsid w:val="00855095"/>
    <w:rsid w:val="008614AD"/>
    <w:rsid w:val="00870A90"/>
    <w:rsid w:val="00870CB7"/>
    <w:rsid w:val="00873B80"/>
    <w:rsid w:val="008777E3"/>
    <w:rsid w:val="00877F39"/>
    <w:rsid w:val="00882C0F"/>
    <w:rsid w:val="00885DD8"/>
    <w:rsid w:val="008948AA"/>
    <w:rsid w:val="00895BCD"/>
    <w:rsid w:val="00896E9D"/>
    <w:rsid w:val="00897578"/>
    <w:rsid w:val="008A4EAA"/>
    <w:rsid w:val="008B334B"/>
    <w:rsid w:val="008B4475"/>
    <w:rsid w:val="008B55B9"/>
    <w:rsid w:val="008C4AB4"/>
    <w:rsid w:val="008D1A1E"/>
    <w:rsid w:val="008D3C8B"/>
    <w:rsid w:val="008D60C8"/>
    <w:rsid w:val="008D63D9"/>
    <w:rsid w:val="008D7D33"/>
    <w:rsid w:val="008E3639"/>
    <w:rsid w:val="008E5A30"/>
    <w:rsid w:val="008E74B4"/>
    <w:rsid w:val="008F7C77"/>
    <w:rsid w:val="00900D5C"/>
    <w:rsid w:val="0090156F"/>
    <w:rsid w:val="0090289D"/>
    <w:rsid w:val="009032C6"/>
    <w:rsid w:val="009065ED"/>
    <w:rsid w:val="0091052D"/>
    <w:rsid w:val="00912529"/>
    <w:rsid w:val="0091652D"/>
    <w:rsid w:val="00921EDF"/>
    <w:rsid w:val="00924ABC"/>
    <w:rsid w:val="00924DCD"/>
    <w:rsid w:val="00927967"/>
    <w:rsid w:val="00931E0A"/>
    <w:rsid w:val="00935570"/>
    <w:rsid w:val="00936175"/>
    <w:rsid w:val="009361D7"/>
    <w:rsid w:val="00937758"/>
    <w:rsid w:val="00946018"/>
    <w:rsid w:val="009471CE"/>
    <w:rsid w:val="00947358"/>
    <w:rsid w:val="009518D5"/>
    <w:rsid w:val="0095652E"/>
    <w:rsid w:val="00956D50"/>
    <w:rsid w:val="00961E8F"/>
    <w:rsid w:val="00962B7A"/>
    <w:rsid w:val="00964883"/>
    <w:rsid w:val="0096653F"/>
    <w:rsid w:val="00967B53"/>
    <w:rsid w:val="009807BD"/>
    <w:rsid w:val="009917B0"/>
    <w:rsid w:val="0099251C"/>
    <w:rsid w:val="00993418"/>
    <w:rsid w:val="0099419F"/>
    <w:rsid w:val="009A1B89"/>
    <w:rsid w:val="009A1F4E"/>
    <w:rsid w:val="009B00AD"/>
    <w:rsid w:val="009B10CB"/>
    <w:rsid w:val="009B21F4"/>
    <w:rsid w:val="009B7E35"/>
    <w:rsid w:val="009C31F4"/>
    <w:rsid w:val="009C3A54"/>
    <w:rsid w:val="009C3AF4"/>
    <w:rsid w:val="009D4941"/>
    <w:rsid w:val="009D7DF6"/>
    <w:rsid w:val="009E14BD"/>
    <w:rsid w:val="009E5BDD"/>
    <w:rsid w:val="009F2AF3"/>
    <w:rsid w:val="009F7EAF"/>
    <w:rsid w:val="00A02798"/>
    <w:rsid w:val="00A0285C"/>
    <w:rsid w:val="00A02892"/>
    <w:rsid w:val="00A0626E"/>
    <w:rsid w:val="00A0646D"/>
    <w:rsid w:val="00A06E0B"/>
    <w:rsid w:val="00A0733F"/>
    <w:rsid w:val="00A07F51"/>
    <w:rsid w:val="00A13BB7"/>
    <w:rsid w:val="00A16FBC"/>
    <w:rsid w:val="00A3133C"/>
    <w:rsid w:val="00A35254"/>
    <w:rsid w:val="00A353CD"/>
    <w:rsid w:val="00A35E27"/>
    <w:rsid w:val="00A3643B"/>
    <w:rsid w:val="00A433A0"/>
    <w:rsid w:val="00A4596D"/>
    <w:rsid w:val="00A461AD"/>
    <w:rsid w:val="00A50DAF"/>
    <w:rsid w:val="00A5335F"/>
    <w:rsid w:val="00A53B99"/>
    <w:rsid w:val="00A54C41"/>
    <w:rsid w:val="00A6001B"/>
    <w:rsid w:val="00A637F7"/>
    <w:rsid w:val="00A642E4"/>
    <w:rsid w:val="00A668DF"/>
    <w:rsid w:val="00A67CEE"/>
    <w:rsid w:val="00A70C34"/>
    <w:rsid w:val="00A738B2"/>
    <w:rsid w:val="00A75E2D"/>
    <w:rsid w:val="00A76A94"/>
    <w:rsid w:val="00A82776"/>
    <w:rsid w:val="00A86BD3"/>
    <w:rsid w:val="00A9109A"/>
    <w:rsid w:val="00A91240"/>
    <w:rsid w:val="00AA0E14"/>
    <w:rsid w:val="00AB27E4"/>
    <w:rsid w:val="00AB68CC"/>
    <w:rsid w:val="00AC32F5"/>
    <w:rsid w:val="00AD6F50"/>
    <w:rsid w:val="00AD7173"/>
    <w:rsid w:val="00AE7576"/>
    <w:rsid w:val="00AF4634"/>
    <w:rsid w:val="00B00854"/>
    <w:rsid w:val="00B065FA"/>
    <w:rsid w:val="00B074BD"/>
    <w:rsid w:val="00B11535"/>
    <w:rsid w:val="00B222C1"/>
    <w:rsid w:val="00B22458"/>
    <w:rsid w:val="00B25B10"/>
    <w:rsid w:val="00B2671A"/>
    <w:rsid w:val="00B315AA"/>
    <w:rsid w:val="00B33D2E"/>
    <w:rsid w:val="00B372F9"/>
    <w:rsid w:val="00B43A33"/>
    <w:rsid w:val="00B458C5"/>
    <w:rsid w:val="00B47A51"/>
    <w:rsid w:val="00B609A1"/>
    <w:rsid w:val="00B634EB"/>
    <w:rsid w:val="00B663BB"/>
    <w:rsid w:val="00B72183"/>
    <w:rsid w:val="00B76351"/>
    <w:rsid w:val="00B85C72"/>
    <w:rsid w:val="00B85F54"/>
    <w:rsid w:val="00B87600"/>
    <w:rsid w:val="00B90F19"/>
    <w:rsid w:val="00B928E2"/>
    <w:rsid w:val="00BA0FEE"/>
    <w:rsid w:val="00BA6C58"/>
    <w:rsid w:val="00BB19A5"/>
    <w:rsid w:val="00BB7B2F"/>
    <w:rsid w:val="00BC3A61"/>
    <w:rsid w:val="00BC6F9E"/>
    <w:rsid w:val="00BD0CA3"/>
    <w:rsid w:val="00BD54EA"/>
    <w:rsid w:val="00BD7484"/>
    <w:rsid w:val="00BE603E"/>
    <w:rsid w:val="00BE61F9"/>
    <w:rsid w:val="00C030F8"/>
    <w:rsid w:val="00C05A4D"/>
    <w:rsid w:val="00C05AD3"/>
    <w:rsid w:val="00C13696"/>
    <w:rsid w:val="00C1458D"/>
    <w:rsid w:val="00C17979"/>
    <w:rsid w:val="00C21251"/>
    <w:rsid w:val="00C26A07"/>
    <w:rsid w:val="00C310AB"/>
    <w:rsid w:val="00C43F9A"/>
    <w:rsid w:val="00C512B6"/>
    <w:rsid w:val="00C51F7F"/>
    <w:rsid w:val="00C57509"/>
    <w:rsid w:val="00C57C85"/>
    <w:rsid w:val="00C63434"/>
    <w:rsid w:val="00C63FBA"/>
    <w:rsid w:val="00C7279D"/>
    <w:rsid w:val="00C75060"/>
    <w:rsid w:val="00C77AF1"/>
    <w:rsid w:val="00C80B0C"/>
    <w:rsid w:val="00C82156"/>
    <w:rsid w:val="00C82784"/>
    <w:rsid w:val="00C8339D"/>
    <w:rsid w:val="00C92F68"/>
    <w:rsid w:val="00CA5342"/>
    <w:rsid w:val="00CB1A11"/>
    <w:rsid w:val="00CB79C5"/>
    <w:rsid w:val="00CC3577"/>
    <w:rsid w:val="00CC3A45"/>
    <w:rsid w:val="00CC656B"/>
    <w:rsid w:val="00CC6782"/>
    <w:rsid w:val="00CC7DBF"/>
    <w:rsid w:val="00CD00FC"/>
    <w:rsid w:val="00CD3B89"/>
    <w:rsid w:val="00CE2F81"/>
    <w:rsid w:val="00CE3C9F"/>
    <w:rsid w:val="00CE5804"/>
    <w:rsid w:val="00CF32E3"/>
    <w:rsid w:val="00CF76A7"/>
    <w:rsid w:val="00D00881"/>
    <w:rsid w:val="00D010DD"/>
    <w:rsid w:val="00D02BF2"/>
    <w:rsid w:val="00D03A40"/>
    <w:rsid w:val="00D06377"/>
    <w:rsid w:val="00D174D7"/>
    <w:rsid w:val="00D2216A"/>
    <w:rsid w:val="00D314EB"/>
    <w:rsid w:val="00D31A2F"/>
    <w:rsid w:val="00D328DD"/>
    <w:rsid w:val="00D37974"/>
    <w:rsid w:val="00D42A83"/>
    <w:rsid w:val="00D44437"/>
    <w:rsid w:val="00D44746"/>
    <w:rsid w:val="00D501C3"/>
    <w:rsid w:val="00D55B45"/>
    <w:rsid w:val="00D574BC"/>
    <w:rsid w:val="00D6093C"/>
    <w:rsid w:val="00D619E8"/>
    <w:rsid w:val="00D63F4F"/>
    <w:rsid w:val="00D67E63"/>
    <w:rsid w:val="00D711E6"/>
    <w:rsid w:val="00D730EA"/>
    <w:rsid w:val="00D77C5B"/>
    <w:rsid w:val="00D77E5C"/>
    <w:rsid w:val="00D80777"/>
    <w:rsid w:val="00D832F0"/>
    <w:rsid w:val="00D95282"/>
    <w:rsid w:val="00D97307"/>
    <w:rsid w:val="00D97BEE"/>
    <w:rsid w:val="00DA0DFD"/>
    <w:rsid w:val="00DA101D"/>
    <w:rsid w:val="00DA15DA"/>
    <w:rsid w:val="00DB117B"/>
    <w:rsid w:val="00DB4E20"/>
    <w:rsid w:val="00DB631F"/>
    <w:rsid w:val="00DC2CEC"/>
    <w:rsid w:val="00DD1569"/>
    <w:rsid w:val="00DD276D"/>
    <w:rsid w:val="00DD3108"/>
    <w:rsid w:val="00DD5BB2"/>
    <w:rsid w:val="00DE2C75"/>
    <w:rsid w:val="00DE6306"/>
    <w:rsid w:val="00DF4CEF"/>
    <w:rsid w:val="00E02526"/>
    <w:rsid w:val="00E0324F"/>
    <w:rsid w:val="00E0576B"/>
    <w:rsid w:val="00E0627E"/>
    <w:rsid w:val="00E06665"/>
    <w:rsid w:val="00E13CE8"/>
    <w:rsid w:val="00E17B1F"/>
    <w:rsid w:val="00E24454"/>
    <w:rsid w:val="00E25B3D"/>
    <w:rsid w:val="00E275C4"/>
    <w:rsid w:val="00E338F9"/>
    <w:rsid w:val="00E4020B"/>
    <w:rsid w:val="00E40603"/>
    <w:rsid w:val="00E41ED4"/>
    <w:rsid w:val="00E51F5A"/>
    <w:rsid w:val="00E5625C"/>
    <w:rsid w:val="00E6004F"/>
    <w:rsid w:val="00E60490"/>
    <w:rsid w:val="00E60EA9"/>
    <w:rsid w:val="00E64629"/>
    <w:rsid w:val="00E652AD"/>
    <w:rsid w:val="00E6575B"/>
    <w:rsid w:val="00E65763"/>
    <w:rsid w:val="00E65C18"/>
    <w:rsid w:val="00E716D5"/>
    <w:rsid w:val="00E748E2"/>
    <w:rsid w:val="00E77849"/>
    <w:rsid w:val="00E828A4"/>
    <w:rsid w:val="00E84777"/>
    <w:rsid w:val="00E86060"/>
    <w:rsid w:val="00E91AA8"/>
    <w:rsid w:val="00E96CC9"/>
    <w:rsid w:val="00EA64CB"/>
    <w:rsid w:val="00EA74C4"/>
    <w:rsid w:val="00EB19D2"/>
    <w:rsid w:val="00EB585C"/>
    <w:rsid w:val="00EC16C5"/>
    <w:rsid w:val="00EC4FBE"/>
    <w:rsid w:val="00EC679A"/>
    <w:rsid w:val="00EC72CF"/>
    <w:rsid w:val="00ED5C2A"/>
    <w:rsid w:val="00EE583B"/>
    <w:rsid w:val="00EF7773"/>
    <w:rsid w:val="00F00218"/>
    <w:rsid w:val="00F1234A"/>
    <w:rsid w:val="00F15005"/>
    <w:rsid w:val="00F24530"/>
    <w:rsid w:val="00F305E5"/>
    <w:rsid w:val="00F37D91"/>
    <w:rsid w:val="00F37DB6"/>
    <w:rsid w:val="00F40D70"/>
    <w:rsid w:val="00F41138"/>
    <w:rsid w:val="00F41770"/>
    <w:rsid w:val="00F523A4"/>
    <w:rsid w:val="00F54761"/>
    <w:rsid w:val="00F566EB"/>
    <w:rsid w:val="00F66DE3"/>
    <w:rsid w:val="00F723E8"/>
    <w:rsid w:val="00F848B8"/>
    <w:rsid w:val="00F84E56"/>
    <w:rsid w:val="00FA1243"/>
    <w:rsid w:val="00FA2931"/>
    <w:rsid w:val="00FA3E2D"/>
    <w:rsid w:val="00FB5AC6"/>
    <w:rsid w:val="00FC13B3"/>
    <w:rsid w:val="00FC1DA8"/>
    <w:rsid w:val="00FC375C"/>
    <w:rsid w:val="00FC376E"/>
    <w:rsid w:val="00FD13C8"/>
    <w:rsid w:val="00FD25CA"/>
    <w:rsid w:val="00FD5C2D"/>
    <w:rsid w:val="00FE6D2F"/>
    <w:rsid w:val="00FE6D51"/>
    <w:rsid w:val="00FF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6F77C"/>
  <w15:chartTrackingRefBased/>
  <w15:docId w15:val="{F0DBED69-E44E-2143-821B-77C16104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E56"/>
    <w:pPr>
      <w:spacing w:after="160" w:line="259" w:lineRule="auto"/>
      <w:ind w:left="720"/>
      <w:contextualSpacing/>
    </w:pPr>
    <w:rPr>
      <w:sz w:val="22"/>
      <w:szCs w:val="22"/>
    </w:rPr>
  </w:style>
  <w:style w:type="paragraph" w:styleId="BalloonText">
    <w:name w:val="Balloon Text"/>
    <w:basedOn w:val="Normal"/>
    <w:link w:val="BalloonTextChar"/>
    <w:uiPriority w:val="99"/>
    <w:semiHidden/>
    <w:unhideWhenUsed/>
    <w:rsid w:val="003F71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1CE"/>
    <w:rPr>
      <w:rFonts w:ascii="Times New Roman" w:hAnsi="Times New Roman" w:cs="Times New Roman"/>
      <w:sz w:val="18"/>
      <w:szCs w:val="18"/>
    </w:rPr>
  </w:style>
  <w:style w:type="character" w:styleId="Hyperlink">
    <w:name w:val="Hyperlink"/>
    <w:basedOn w:val="DefaultParagraphFont"/>
    <w:uiPriority w:val="99"/>
    <w:unhideWhenUsed/>
    <w:rsid w:val="00E25B3D"/>
    <w:rPr>
      <w:color w:val="0563C1" w:themeColor="hyperlink"/>
      <w:u w:val="single"/>
    </w:rPr>
  </w:style>
  <w:style w:type="character" w:styleId="FollowedHyperlink">
    <w:name w:val="FollowedHyperlink"/>
    <w:basedOn w:val="DefaultParagraphFont"/>
    <w:uiPriority w:val="99"/>
    <w:semiHidden/>
    <w:unhideWhenUsed/>
    <w:rsid w:val="00025E2E"/>
    <w:rPr>
      <w:color w:val="954F72" w:themeColor="followedHyperlink"/>
      <w:u w:val="single"/>
    </w:rPr>
  </w:style>
  <w:style w:type="paragraph" w:styleId="Revision">
    <w:name w:val="Revision"/>
    <w:hidden/>
    <w:uiPriority w:val="99"/>
    <w:semiHidden/>
    <w:rsid w:val="00CC3577"/>
  </w:style>
  <w:style w:type="paragraph" w:styleId="Header">
    <w:name w:val="header"/>
    <w:basedOn w:val="Normal"/>
    <w:link w:val="HeaderChar"/>
    <w:uiPriority w:val="99"/>
    <w:unhideWhenUsed/>
    <w:rsid w:val="00031DB7"/>
    <w:pPr>
      <w:tabs>
        <w:tab w:val="center" w:pos="4680"/>
        <w:tab w:val="right" w:pos="9360"/>
      </w:tabs>
    </w:pPr>
  </w:style>
  <w:style w:type="character" w:customStyle="1" w:styleId="HeaderChar">
    <w:name w:val="Header Char"/>
    <w:basedOn w:val="DefaultParagraphFont"/>
    <w:link w:val="Header"/>
    <w:uiPriority w:val="99"/>
    <w:rsid w:val="00031DB7"/>
  </w:style>
  <w:style w:type="paragraph" w:styleId="Footer">
    <w:name w:val="footer"/>
    <w:basedOn w:val="Normal"/>
    <w:link w:val="FooterChar"/>
    <w:uiPriority w:val="99"/>
    <w:unhideWhenUsed/>
    <w:rsid w:val="00031DB7"/>
    <w:pPr>
      <w:tabs>
        <w:tab w:val="center" w:pos="4680"/>
        <w:tab w:val="right" w:pos="9360"/>
      </w:tabs>
    </w:pPr>
  </w:style>
  <w:style w:type="character" w:customStyle="1" w:styleId="FooterChar">
    <w:name w:val="Footer Char"/>
    <w:basedOn w:val="DefaultParagraphFont"/>
    <w:link w:val="Footer"/>
    <w:uiPriority w:val="99"/>
    <w:rsid w:val="00031DB7"/>
  </w:style>
  <w:style w:type="paragraph" w:styleId="NormalWeb">
    <w:name w:val="Normal (Web)"/>
    <w:basedOn w:val="Normal"/>
    <w:uiPriority w:val="99"/>
    <w:semiHidden/>
    <w:unhideWhenUsed/>
    <w:rsid w:val="0084321E"/>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580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7699">
      <w:bodyDiv w:val="1"/>
      <w:marLeft w:val="0"/>
      <w:marRight w:val="0"/>
      <w:marTop w:val="0"/>
      <w:marBottom w:val="0"/>
      <w:divBdr>
        <w:top w:val="none" w:sz="0" w:space="0" w:color="auto"/>
        <w:left w:val="none" w:sz="0" w:space="0" w:color="auto"/>
        <w:bottom w:val="none" w:sz="0" w:space="0" w:color="auto"/>
        <w:right w:val="none" w:sz="0" w:space="0" w:color="auto"/>
      </w:divBdr>
    </w:div>
    <w:div w:id="1218472968">
      <w:bodyDiv w:val="1"/>
      <w:marLeft w:val="0"/>
      <w:marRight w:val="0"/>
      <w:marTop w:val="0"/>
      <w:marBottom w:val="0"/>
      <w:divBdr>
        <w:top w:val="none" w:sz="0" w:space="0" w:color="auto"/>
        <w:left w:val="none" w:sz="0" w:space="0" w:color="auto"/>
        <w:bottom w:val="none" w:sz="0" w:space="0" w:color="auto"/>
        <w:right w:val="none" w:sz="0" w:space="0" w:color="auto"/>
      </w:divBdr>
    </w:div>
    <w:div w:id="181922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353/lib.2011.0001" TargetMode="External"/><Relationship Id="rId3" Type="http://schemas.openxmlformats.org/officeDocument/2006/relationships/settings" Target="settings.xml"/><Relationship Id="rId7" Type="http://schemas.openxmlformats.org/officeDocument/2006/relationships/hyperlink" Target="http://www.bjs.gov/index.cfm?ty=pbdetail&amp;iid=65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Mikaela</dc:creator>
  <cp:keywords/>
  <dc:description/>
  <cp:lastModifiedBy>Slade, Mikaela</cp:lastModifiedBy>
  <cp:revision>611</cp:revision>
  <dcterms:created xsi:type="dcterms:W3CDTF">2020-04-29T18:33:00Z</dcterms:created>
  <dcterms:modified xsi:type="dcterms:W3CDTF">2020-05-06T23:46:00Z</dcterms:modified>
</cp:coreProperties>
</file>