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5BEA2" w14:textId="73614D3A" w:rsidR="00FA535D" w:rsidRPr="002543F5" w:rsidRDefault="00FA535D" w:rsidP="00FA535D">
      <w:pPr>
        <w:ind w:firstLine="720"/>
        <w:jc w:val="right"/>
      </w:pPr>
      <w:r w:rsidRPr="002543F5">
        <w:t>Mikaela Slade</w:t>
      </w:r>
    </w:p>
    <w:p w14:paraId="76DC9F41" w14:textId="43CABFA9" w:rsidR="00FA535D" w:rsidRPr="002543F5" w:rsidRDefault="00FA535D" w:rsidP="00FA535D">
      <w:pPr>
        <w:ind w:firstLine="720"/>
        <w:jc w:val="right"/>
      </w:pPr>
      <w:r w:rsidRPr="002543F5">
        <w:t>LIS 707</w:t>
      </w:r>
      <w:r w:rsidR="00977096" w:rsidRPr="002543F5">
        <w:t>-02 Fall 2020</w:t>
      </w:r>
    </w:p>
    <w:p w14:paraId="54279BD9" w14:textId="136F060D" w:rsidR="002543F5" w:rsidRPr="002543F5" w:rsidRDefault="002543F5" w:rsidP="00FA535D">
      <w:pPr>
        <w:ind w:firstLine="720"/>
        <w:jc w:val="right"/>
      </w:pPr>
      <w:r w:rsidRPr="002543F5">
        <w:t>Design Thinking Project Proposal</w:t>
      </w:r>
    </w:p>
    <w:p w14:paraId="2547E595" w14:textId="77777777" w:rsidR="002543F5" w:rsidRDefault="002543F5" w:rsidP="00FA535D">
      <w:pPr>
        <w:ind w:firstLine="720"/>
        <w:jc w:val="right"/>
        <w:rPr>
          <w:b/>
          <w:bCs/>
        </w:rPr>
      </w:pPr>
    </w:p>
    <w:p w14:paraId="10663152" w14:textId="5D811594" w:rsidR="001F31D4" w:rsidRDefault="001F31D4" w:rsidP="001F31D4">
      <w:pPr>
        <w:ind w:firstLine="720"/>
        <w:jc w:val="center"/>
        <w:rPr>
          <w:b/>
          <w:bCs/>
        </w:rPr>
      </w:pPr>
      <w:r>
        <w:rPr>
          <w:b/>
          <w:bCs/>
        </w:rPr>
        <w:t xml:space="preserve">Project </w:t>
      </w:r>
      <w:r w:rsidR="00FA535D">
        <w:rPr>
          <w:b/>
          <w:bCs/>
        </w:rPr>
        <w:t>Idea</w:t>
      </w:r>
    </w:p>
    <w:p w14:paraId="3ACABFE0" w14:textId="77777777" w:rsidR="001F31D4" w:rsidRPr="001F31D4" w:rsidRDefault="001F31D4" w:rsidP="001F31D4">
      <w:pPr>
        <w:ind w:firstLine="720"/>
        <w:jc w:val="center"/>
        <w:rPr>
          <w:b/>
          <w:bCs/>
        </w:rPr>
      </w:pPr>
    </w:p>
    <w:p w14:paraId="59F4DF02" w14:textId="74663758" w:rsidR="00E35766" w:rsidRDefault="00FA455B" w:rsidP="001F31D4">
      <w:pPr>
        <w:ind w:firstLine="720"/>
      </w:pPr>
      <w:r>
        <w:t>My name’s Mikaela Slade and I am applying for the Circulation Manager position at Salt Lake City Public Library. I worked in SLCPL</w:t>
      </w:r>
      <w:r w:rsidR="00E35766">
        <w:t>’s circulation department</w:t>
      </w:r>
      <w:r>
        <w:t xml:space="preserve"> for around 4 years</w:t>
      </w:r>
      <w:r w:rsidR="00246FFA">
        <w:t xml:space="preserve"> and during that time</w:t>
      </w:r>
      <w:r w:rsidR="00E35766">
        <w:t xml:space="preserve"> I issued a large number of library cards to new users. Part of </w:t>
      </w:r>
      <w:r w:rsidR="00246FFA">
        <w:t>the</w:t>
      </w:r>
      <w:r w:rsidR="00E35766">
        <w:t xml:space="preserve"> job was to give </w:t>
      </w:r>
      <w:r w:rsidR="00246FFA">
        <w:t>new users a</w:t>
      </w:r>
      <w:r w:rsidR="00E35766">
        <w:t xml:space="preserve"> short introduction to the library by walking them through a pamphlet with basics such as how many items patrons could check out or what to do if they lost their card. At the back of this pamphlet were some more resources and links. However, I suspect that after this initial information dump, most users forget about the pamphlet or don’t feel compelled to explore the library’s website unless they’re looking for something specifically. This leads to a lack of knowledge of all the wonderful services and databases available to them. Under-utilized resources waste library money and simply don’t fulfill the goal of providing patrons the best service possible. </w:t>
      </w:r>
    </w:p>
    <w:p w14:paraId="7095BEAB" w14:textId="77777777" w:rsidR="009438DF" w:rsidRDefault="009438DF" w:rsidP="006C26DC">
      <w:pPr>
        <w:ind w:firstLine="720"/>
      </w:pPr>
    </w:p>
    <w:p w14:paraId="08764F56" w14:textId="7B61C37E" w:rsidR="0001358B" w:rsidRDefault="00BB25D5" w:rsidP="006C26DC">
      <w:pPr>
        <w:ind w:firstLine="720"/>
      </w:pPr>
      <w:r>
        <w:t>Stated simply, my idea is to design and create a library orientation tutorial for first time and possibly current cardholders. The current vision is an incentivized, interactive tutorial that would walk users through the website.</w:t>
      </w:r>
      <w:r w:rsidR="006C26DC">
        <w:t xml:space="preserve"> I arrived at this idea by </w:t>
      </w:r>
      <w:r w:rsidR="0021775D">
        <w:t xml:space="preserve">imagining myself as a first-time library patron, overwhelmed with the </w:t>
      </w:r>
      <w:r w:rsidR="0001358B">
        <w:t>amount of information and new terms.</w:t>
      </w:r>
      <w:r w:rsidR="00E27C94">
        <w:t xml:space="preserve"> Empathy is often considered the first step in Design Thinking and its an important </w:t>
      </w:r>
      <w:r w:rsidR="003E25BE">
        <w:t>part of creating long-term and helpful solutions.</w:t>
      </w:r>
      <w:r w:rsidR="00863BBB">
        <w:t xml:space="preserve"> I imagine a short, interactive, online tutorial that could briefly teach</w:t>
      </w:r>
      <w:r w:rsidR="00823672">
        <w:t xml:space="preserve"> library basics and introduce new users to the library’s website which is where the majority of resources can be accessed. </w:t>
      </w:r>
      <w:r w:rsidR="00245E28">
        <w:t xml:space="preserve">Users could complete this tutorial at the library after receiving a card or at home. Once they finished, the library would reward them with a tote bag </w:t>
      </w:r>
      <w:r w:rsidR="00D705BC">
        <w:t xml:space="preserve">or coupons for nearby attractions. </w:t>
      </w:r>
      <w:r w:rsidR="00656BC9">
        <w:t>This program could first focus on the basics but could eventually be expanded into more in-depth tutorials</w:t>
      </w:r>
      <w:r w:rsidR="00546628">
        <w:t xml:space="preserve"> if proven successful</w:t>
      </w:r>
      <w:r w:rsidR="00F77980">
        <w:t xml:space="preserve"> or necessary.</w:t>
      </w:r>
    </w:p>
    <w:p w14:paraId="6663AACC" w14:textId="77777777" w:rsidR="009438DF" w:rsidRDefault="009438DF" w:rsidP="00F047B6">
      <w:pPr>
        <w:ind w:firstLine="720"/>
      </w:pPr>
    </w:p>
    <w:p w14:paraId="109C8E59" w14:textId="550CC41B" w:rsidR="00B25DE1" w:rsidRPr="00686CC0" w:rsidRDefault="0035264E" w:rsidP="00F047B6">
      <w:pPr>
        <w:ind w:firstLine="720"/>
        <w:rPr>
          <w:rFonts w:eastAsia="Times New Roman" w:cstheme="minorHAnsi"/>
        </w:rPr>
      </w:pPr>
      <w:r>
        <w:t>I want to create this project using Design Thinking wit</w:t>
      </w:r>
      <w:r w:rsidR="000D403A">
        <w:t>h Circulation library staff</w:t>
      </w:r>
      <w:r w:rsidR="005C560C">
        <w:t xml:space="preserve"> because they are the ones who are most familiar with library policies and </w:t>
      </w:r>
      <w:r w:rsidR="0011441F">
        <w:t xml:space="preserve">interacting with new cardholders. </w:t>
      </w:r>
      <w:r w:rsidR="000D403A">
        <w:t>Design Thinking makes testing and evaluation a priority</w:t>
      </w:r>
      <w:r w:rsidR="00B81873">
        <w:t>, which is useful for</w:t>
      </w:r>
      <w:r w:rsidR="002444E6">
        <w:t xml:space="preserve"> producing effective, long-term, and user-centered solutions.</w:t>
      </w:r>
      <w:r w:rsidR="003B743E">
        <w:t xml:space="preserve"> According to </w:t>
      </w:r>
      <w:r w:rsidR="00B25DE1">
        <w:t xml:space="preserve">SLCPL’s Strategic Roadmap (published 2017): </w:t>
      </w:r>
      <w:r w:rsidR="00B25DE1">
        <w:rPr>
          <w:rFonts w:cstheme="minorHAnsi"/>
        </w:rPr>
        <w:t>“</w:t>
      </w:r>
      <w:r w:rsidR="00B25DE1" w:rsidRPr="00686CC0">
        <w:rPr>
          <w:rFonts w:eastAsia="Times New Roman" w:cstheme="minorHAnsi"/>
        </w:rPr>
        <w:t>It is our commitment to continue the Library’s evolution from a transactional approach to a human-centered approach — to focus on the potential for self-directed transformation that exists in each individual and the potential for collective transformation that exists in our community.</w:t>
      </w:r>
      <w:r w:rsidR="00B25DE1">
        <w:rPr>
          <w:rFonts w:eastAsia="Times New Roman" w:cstheme="minorHAnsi"/>
        </w:rPr>
        <w:t>”</w:t>
      </w:r>
      <w:r w:rsidR="00047BCE">
        <w:rPr>
          <w:rFonts w:eastAsia="Times New Roman" w:cstheme="minorHAnsi"/>
        </w:rPr>
        <w:t xml:space="preserve"> The creation of the tutorial could aid patron discovery and navigation of the site, empower them to explore independently, and potentially increase both the use of library resources and patron satisfaction. </w:t>
      </w:r>
    </w:p>
    <w:p w14:paraId="67CC26A1" w14:textId="42E38401" w:rsidR="00CF4A6B" w:rsidRDefault="00B25DE1" w:rsidP="006C26DC">
      <w:pPr>
        <w:ind w:firstLine="720"/>
      </w:pPr>
      <w:r>
        <w:t xml:space="preserve"> </w:t>
      </w:r>
    </w:p>
    <w:p w14:paraId="2D4BF806" w14:textId="4223F1F3" w:rsidR="00061877" w:rsidRDefault="005053C6" w:rsidP="006C26DC">
      <w:pPr>
        <w:ind w:firstLine="720"/>
      </w:pPr>
      <w:r>
        <w:t>Th</w:t>
      </w:r>
      <w:r w:rsidR="00A020ED">
        <w:t>e following</w:t>
      </w:r>
      <w:r>
        <w:t xml:space="preserve"> is a basic outline because more in-depth details cannot be provided at this time</w:t>
      </w:r>
      <w:r w:rsidR="006D160B">
        <w:t xml:space="preserve"> such as specific names of employees</w:t>
      </w:r>
      <w:r>
        <w:t xml:space="preserve">. </w:t>
      </w:r>
      <w:r w:rsidR="00564672">
        <w:t>Another note</w:t>
      </w:r>
      <w:r w:rsidR="00C45CFE">
        <w:t xml:space="preserve"> is </w:t>
      </w:r>
      <w:r w:rsidR="000F6478">
        <w:t>in regard to</w:t>
      </w:r>
      <w:r w:rsidR="00C45CFE">
        <w:t xml:space="preserve"> the b</w:t>
      </w:r>
      <w:r>
        <w:t>udget</w:t>
      </w:r>
      <w:r w:rsidR="00324813">
        <w:t xml:space="preserve">. </w:t>
      </w:r>
      <w:r w:rsidR="00D81859">
        <w:t>T</w:t>
      </w:r>
      <w:r w:rsidR="004024F5">
        <w:t xml:space="preserve">his current iteration of the project can be </w:t>
      </w:r>
      <w:r w:rsidR="00FD2105">
        <w:t xml:space="preserve">done almost entirely no-cost besides employee compensation. </w:t>
      </w:r>
      <w:r w:rsidR="00D81859">
        <w:t xml:space="preserve">In </w:t>
      </w:r>
      <w:r w:rsidR="00D81859">
        <w:lastRenderedPageBreak/>
        <w:t>my opinion, it is best to start this project with no-cost or low-cost</w:t>
      </w:r>
      <w:r w:rsidR="0038420A">
        <w:t xml:space="preserve"> options and then invest in </w:t>
      </w:r>
      <w:r w:rsidR="00A1317A">
        <w:t xml:space="preserve">higher-quality alternatives as the project is proven successful. </w:t>
      </w:r>
    </w:p>
    <w:p w14:paraId="1C13505E" w14:textId="56B26727" w:rsidR="0097435B" w:rsidRPr="00686CC0" w:rsidRDefault="00BB25D5" w:rsidP="0097435B">
      <w:pPr>
        <w:rPr>
          <w:rFonts w:eastAsia="Times New Roman" w:cstheme="minorHAnsi"/>
        </w:rPr>
      </w:pPr>
      <w:r w:rsidRPr="00686CC0">
        <w:t xml:space="preserve"> </w:t>
      </w:r>
    </w:p>
    <w:p w14:paraId="689AAC7F" w14:textId="523F5C32" w:rsidR="0090535D" w:rsidRDefault="00FA535D" w:rsidP="001F31D4">
      <w:pPr>
        <w:jc w:val="center"/>
        <w:rPr>
          <w:b/>
          <w:bCs/>
        </w:rPr>
      </w:pPr>
      <w:r>
        <w:rPr>
          <w:b/>
          <w:bCs/>
        </w:rPr>
        <w:t>Project Outline</w:t>
      </w:r>
    </w:p>
    <w:p w14:paraId="63C0C68C" w14:textId="77777777" w:rsidR="002543F5" w:rsidRPr="00FA535D" w:rsidRDefault="002543F5" w:rsidP="001F31D4">
      <w:pPr>
        <w:jc w:val="center"/>
        <w:rPr>
          <w:b/>
          <w:bCs/>
        </w:rPr>
      </w:pPr>
    </w:p>
    <w:tbl>
      <w:tblPr>
        <w:tblStyle w:val="TableGrid"/>
        <w:tblW w:w="10530" w:type="dxa"/>
        <w:tblInd w:w="-455" w:type="dxa"/>
        <w:tblLook w:val="04A0" w:firstRow="1" w:lastRow="0" w:firstColumn="1" w:lastColumn="0" w:noHBand="0" w:noVBand="1"/>
      </w:tblPr>
      <w:tblGrid>
        <w:gridCol w:w="1748"/>
        <w:gridCol w:w="2578"/>
        <w:gridCol w:w="2048"/>
        <w:gridCol w:w="1113"/>
        <w:gridCol w:w="3043"/>
      </w:tblGrid>
      <w:tr w:rsidR="00BB25D5" w14:paraId="029CA316" w14:textId="77777777" w:rsidTr="00F77980">
        <w:tc>
          <w:tcPr>
            <w:tcW w:w="1751" w:type="dxa"/>
          </w:tcPr>
          <w:p w14:paraId="2E0E7612" w14:textId="51C196DE" w:rsidR="008365E2" w:rsidRPr="001470A0" w:rsidRDefault="008365E2">
            <w:pPr>
              <w:rPr>
                <w:b/>
                <w:bCs/>
              </w:rPr>
            </w:pPr>
            <w:r w:rsidRPr="001470A0">
              <w:rPr>
                <w:b/>
                <w:bCs/>
              </w:rPr>
              <w:t>Action</w:t>
            </w:r>
          </w:p>
        </w:tc>
        <w:tc>
          <w:tcPr>
            <w:tcW w:w="2586" w:type="dxa"/>
          </w:tcPr>
          <w:p w14:paraId="7BD4631B" w14:textId="1076B23D" w:rsidR="008365E2" w:rsidRPr="001470A0" w:rsidRDefault="008365E2">
            <w:pPr>
              <w:rPr>
                <w:b/>
                <w:bCs/>
              </w:rPr>
            </w:pPr>
            <w:r w:rsidRPr="001470A0">
              <w:rPr>
                <w:b/>
                <w:bCs/>
              </w:rPr>
              <w:t>Steps</w:t>
            </w:r>
          </w:p>
        </w:tc>
        <w:tc>
          <w:tcPr>
            <w:tcW w:w="2053" w:type="dxa"/>
          </w:tcPr>
          <w:p w14:paraId="5CD690B7" w14:textId="5C5DB19E" w:rsidR="008365E2" w:rsidRPr="001470A0" w:rsidRDefault="008365E2">
            <w:pPr>
              <w:rPr>
                <w:b/>
                <w:bCs/>
              </w:rPr>
            </w:pPr>
            <w:r w:rsidRPr="001470A0">
              <w:rPr>
                <w:b/>
                <w:bCs/>
              </w:rPr>
              <w:t>Resources</w:t>
            </w:r>
          </w:p>
        </w:tc>
        <w:tc>
          <w:tcPr>
            <w:tcW w:w="1080" w:type="dxa"/>
          </w:tcPr>
          <w:p w14:paraId="2E7A93B3" w14:textId="10E953FF" w:rsidR="008365E2" w:rsidRPr="001470A0" w:rsidRDefault="008365E2">
            <w:pPr>
              <w:rPr>
                <w:b/>
                <w:bCs/>
              </w:rPr>
            </w:pPr>
            <w:r w:rsidRPr="001470A0">
              <w:rPr>
                <w:b/>
                <w:bCs/>
              </w:rPr>
              <w:t>Time</w:t>
            </w:r>
            <w:r w:rsidR="00A27395">
              <w:rPr>
                <w:b/>
                <w:bCs/>
              </w:rPr>
              <w:t xml:space="preserve"> (meeting weekly)</w:t>
            </w:r>
          </w:p>
        </w:tc>
        <w:tc>
          <w:tcPr>
            <w:tcW w:w="3060" w:type="dxa"/>
          </w:tcPr>
          <w:p w14:paraId="2F80FDFD" w14:textId="7F1E1BA2" w:rsidR="008365E2" w:rsidRPr="001470A0" w:rsidRDefault="008365E2">
            <w:pPr>
              <w:rPr>
                <w:b/>
                <w:bCs/>
              </w:rPr>
            </w:pPr>
            <w:r w:rsidRPr="001470A0">
              <w:rPr>
                <w:b/>
                <w:bCs/>
              </w:rPr>
              <w:t>Desired Outcome(s)</w:t>
            </w:r>
          </w:p>
        </w:tc>
      </w:tr>
      <w:tr w:rsidR="00016C33" w14:paraId="3BB78436" w14:textId="77777777" w:rsidTr="00F77980">
        <w:tc>
          <w:tcPr>
            <w:tcW w:w="1751" w:type="dxa"/>
          </w:tcPr>
          <w:p w14:paraId="0BC409A3" w14:textId="5D0859C6" w:rsidR="00713D09" w:rsidRDefault="007C041B">
            <w:r>
              <w:t>Present Project</w:t>
            </w:r>
            <w:r w:rsidR="00206ADF">
              <w:t xml:space="preserve"> Idea</w:t>
            </w:r>
            <w:r>
              <w:t xml:space="preserve"> to Stakeholders</w:t>
            </w:r>
          </w:p>
        </w:tc>
        <w:tc>
          <w:tcPr>
            <w:tcW w:w="2586" w:type="dxa"/>
          </w:tcPr>
          <w:p w14:paraId="197FB39C" w14:textId="27F47A18" w:rsidR="00E73616" w:rsidRDefault="007E1811">
            <w:r>
              <w:t>-</w:t>
            </w:r>
            <w:r w:rsidR="00E73616">
              <w:t>Identify stakeholders</w:t>
            </w:r>
          </w:p>
          <w:p w14:paraId="71A2EAA0" w14:textId="531A21BE" w:rsidR="00713D09" w:rsidRDefault="00E73616">
            <w:r>
              <w:t>-</w:t>
            </w:r>
            <w:r w:rsidR="007E1811">
              <w:t>Develop presentation</w:t>
            </w:r>
          </w:p>
          <w:p w14:paraId="791424E5" w14:textId="63528DBD" w:rsidR="007E1811" w:rsidRDefault="007E1811">
            <w:r>
              <w:t>-Schedule presentation</w:t>
            </w:r>
          </w:p>
          <w:p w14:paraId="7AB27B6B" w14:textId="164188C1" w:rsidR="007E1811" w:rsidRDefault="007E1811">
            <w:r>
              <w:t>-Present</w:t>
            </w:r>
          </w:p>
        </w:tc>
        <w:tc>
          <w:tcPr>
            <w:tcW w:w="2053" w:type="dxa"/>
          </w:tcPr>
          <w:p w14:paraId="6D42139D" w14:textId="77777777" w:rsidR="00713D09" w:rsidRDefault="00793CCD">
            <w:r>
              <w:t>-PowerPoint</w:t>
            </w:r>
          </w:p>
          <w:p w14:paraId="2C35A378" w14:textId="58571FFD" w:rsidR="00793CCD" w:rsidRDefault="00793CCD">
            <w:r>
              <w:t>-Meeting room (Virtual or in-person)</w:t>
            </w:r>
          </w:p>
        </w:tc>
        <w:tc>
          <w:tcPr>
            <w:tcW w:w="1080" w:type="dxa"/>
          </w:tcPr>
          <w:p w14:paraId="5DD6E1B8" w14:textId="77777777" w:rsidR="00713D09" w:rsidRDefault="00793CCD">
            <w:r>
              <w:t>1</w:t>
            </w:r>
            <w:r w:rsidR="00586DA1">
              <w:t xml:space="preserve">-2 </w:t>
            </w:r>
            <w:r>
              <w:t>week</w:t>
            </w:r>
            <w:r w:rsidR="00586DA1">
              <w:t>s</w:t>
            </w:r>
          </w:p>
          <w:p w14:paraId="20CD0624" w14:textId="5EE9E20A" w:rsidR="005453BF" w:rsidRDefault="005453BF"/>
        </w:tc>
        <w:tc>
          <w:tcPr>
            <w:tcW w:w="3060" w:type="dxa"/>
          </w:tcPr>
          <w:p w14:paraId="43E3827D" w14:textId="77777777" w:rsidR="00713D09" w:rsidRDefault="007C041B">
            <w:r>
              <w:t>-Project approval</w:t>
            </w:r>
          </w:p>
          <w:p w14:paraId="74715ADB" w14:textId="73676F41" w:rsidR="007C041B" w:rsidRDefault="007C041B">
            <w:r>
              <w:t>-</w:t>
            </w:r>
            <w:r w:rsidR="007E1811">
              <w:t>Funding approval</w:t>
            </w:r>
          </w:p>
        </w:tc>
      </w:tr>
      <w:tr w:rsidR="00BB25D5" w14:paraId="2D8B1487" w14:textId="77777777" w:rsidTr="00F77980">
        <w:tc>
          <w:tcPr>
            <w:tcW w:w="1751" w:type="dxa"/>
          </w:tcPr>
          <w:p w14:paraId="0ADCC870" w14:textId="77777777" w:rsidR="008365E2" w:rsidRDefault="008365E2">
            <w:r>
              <w:t>Research/</w:t>
            </w:r>
          </w:p>
          <w:p w14:paraId="151B0675" w14:textId="77777777" w:rsidR="008365E2" w:rsidRDefault="008365E2">
            <w:r>
              <w:t>Understand/</w:t>
            </w:r>
          </w:p>
          <w:p w14:paraId="4E29441B" w14:textId="53022A3B" w:rsidR="008365E2" w:rsidRDefault="008365E2">
            <w:r>
              <w:t>Empathize</w:t>
            </w:r>
          </w:p>
        </w:tc>
        <w:tc>
          <w:tcPr>
            <w:tcW w:w="2586" w:type="dxa"/>
          </w:tcPr>
          <w:p w14:paraId="14A9E4C4" w14:textId="35874B2F" w:rsidR="008365E2" w:rsidRDefault="008365E2">
            <w:r>
              <w:t xml:space="preserve">-Assemble </w:t>
            </w:r>
            <w:r w:rsidR="00934D6F">
              <w:t>p</w:t>
            </w:r>
            <w:r>
              <w:t xml:space="preserve">roject </w:t>
            </w:r>
            <w:r w:rsidR="00934D6F">
              <w:t>t</w:t>
            </w:r>
            <w:r>
              <w:t>eam</w:t>
            </w:r>
            <w:r w:rsidR="005639EE">
              <w:t xml:space="preserve"> &amp; assign roles</w:t>
            </w:r>
          </w:p>
          <w:p w14:paraId="0C79F09C" w14:textId="6FD38786" w:rsidR="008365E2" w:rsidRDefault="008365E2">
            <w:r>
              <w:t xml:space="preserve">-Create and </w:t>
            </w:r>
            <w:r w:rsidR="00934D6F">
              <w:t>a</w:t>
            </w:r>
            <w:r>
              <w:t xml:space="preserve">dminister </w:t>
            </w:r>
            <w:r w:rsidR="00934D6F">
              <w:t>s</w:t>
            </w:r>
            <w:r>
              <w:t>urveys/</w:t>
            </w:r>
            <w:r w:rsidR="00934D6F">
              <w:t>u</w:t>
            </w:r>
            <w:r>
              <w:t>ser Tests</w:t>
            </w:r>
          </w:p>
          <w:p w14:paraId="202693BC" w14:textId="512FC2F5" w:rsidR="008365E2" w:rsidRDefault="008365E2">
            <w:r>
              <w:t>-Research precedent &amp; theoretical frameworks</w:t>
            </w:r>
          </w:p>
        </w:tc>
        <w:tc>
          <w:tcPr>
            <w:tcW w:w="2053" w:type="dxa"/>
          </w:tcPr>
          <w:p w14:paraId="069C1D25" w14:textId="77777777" w:rsidR="00690C3F" w:rsidRDefault="008365E2">
            <w:r>
              <w:t>-</w:t>
            </w:r>
            <w:r w:rsidR="00942B6F">
              <w:t>Free s</w:t>
            </w:r>
            <w:r>
              <w:t xml:space="preserve">urvey software </w:t>
            </w:r>
          </w:p>
          <w:p w14:paraId="4CF87DCF" w14:textId="729F60E8" w:rsidR="008365E2" w:rsidRDefault="00690C3F">
            <w:r>
              <w:t xml:space="preserve">ex. </w:t>
            </w:r>
            <w:r w:rsidR="008365E2">
              <w:t>SurveyMonkey or Google Forms</w:t>
            </w:r>
          </w:p>
          <w:p w14:paraId="67559353" w14:textId="3A50D763" w:rsidR="00F77980" w:rsidRDefault="00F77980">
            <w:r>
              <w:t>-Screen Recording Software</w:t>
            </w:r>
          </w:p>
          <w:p w14:paraId="70248924" w14:textId="272EDDAF" w:rsidR="00271089" w:rsidRDefault="00271089">
            <w:r>
              <w:t>-Track through</w:t>
            </w:r>
            <w:r w:rsidR="00C655DA">
              <w:t xml:space="preserve"> Google Sheets</w:t>
            </w:r>
          </w:p>
        </w:tc>
        <w:tc>
          <w:tcPr>
            <w:tcW w:w="1080" w:type="dxa"/>
          </w:tcPr>
          <w:p w14:paraId="44AE2842" w14:textId="20BC3264" w:rsidR="008365E2" w:rsidRDefault="005639EE">
            <w:r>
              <w:t>2-3</w:t>
            </w:r>
            <w:r w:rsidR="008365E2">
              <w:t xml:space="preserve"> weeks</w:t>
            </w:r>
          </w:p>
        </w:tc>
        <w:tc>
          <w:tcPr>
            <w:tcW w:w="3060" w:type="dxa"/>
          </w:tcPr>
          <w:p w14:paraId="0183176D" w14:textId="20C8FC4F" w:rsidR="008365E2" w:rsidRDefault="008365E2">
            <w:r>
              <w:t>-Data about users’ attitudes &amp; current habits</w:t>
            </w:r>
          </w:p>
          <w:p w14:paraId="029F4546" w14:textId="5843A2EE" w:rsidR="008365E2" w:rsidRDefault="008365E2">
            <w:r>
              <w:t>-Contextual understanding</w:t>
            </w:r>
          </w:p>
          <w:p w14:paraId="684B5865" w14:textId="4D6C0EDE" w:rsidR="008365E2" w:rsidRDefault="008365E2">
            <w:r>
              <w:t>-Awareness of available options</w:t>
            </w:r>
          </w:p>
        </w:tc>
      </w:tr>
      <w:tr w:rsidR="00BB25D5" w14:paraId="36F1A2BA" w14:textId="77777777" w:rsidTr="00F77980">
        <w:tc>
          <w:tcPr>
            <w:tcW w:w="1751" w:type="dxa"/>
          </w:tcPr>
          <w:p w14:paraId="4B9F3FDB" w14:textId="4A64E37C" w:rsidR="008365E2" w:rsidRDefault="008365E2">
            <w:r>
              <w:t>Define</w:t>
            </w:r>
          </w:p>
        </w:tc>
        <w:tc>
          <w:tcPr>
            <w:tcW w:w="2586" w:type="dxa"/>
          </w:tcPr>
          <w:p w14:paraId="4C120BAD" w14:textId="77777777" w:rsidR="008365E2" w:rsidRDefault="008365E2">
            <w:r>
              <w:t>-Develop statement &amp; Project Goals</w:t>
            </w:r>
          </w:p>
          <w:p w14:paraId="376192F8" w14:textId="0D73A8D3" w:rsidR="008365E2" w:rsidRDefault="008365E2">
            <w:r>
              <w:t>-Define connection to SLCPL’s mission</w:t>
            </w:r>
          </w:p>
        </w:tc>
        <w:tc>
          <w:tcPr>
            <w:tcW w:w="2053" w:type="dxa"/>
          </w:tcPr>
          <w:p w14:paraId="5A6FE44A" w14:textId="3282F47A" w:rsidR="008365E2" w:rsidRDefault="000F47F8">
            <w:r>
              <w:t>-</w:t>
            </w:r>
            <w:hyperlink r:id="rId6" w:history="1">
              <w:r w:rsidRPr="000F47F8">
                <w:rPr>
                  <w:rStyle w:val="Hyperlink"/>
                </w:rPr>
                <w:t>Design Thinking for Libraries Toolkit</w:t>
              </w:r>
            </w:hyperlink>
          </w:p>
        </w:tc>
        <w:tc>
          <w:tcPr>
            <w:tcW w:w="1080" w:type="dxa"/>
          </w:tcPr>
          <w:p w14:paraId="1195CFF7" w14:textId="22E4AD38" w:rsidR="008365E2" w:rsidRDefault="005245BB">
            <w:r>
              <w:t>1 week</w:t>
            </w:r>
          </w:p>
        </w:tc>
        <w:tc>
          <w:tcPr>
            <w:tcW w:w="3060" w:type="dxa"/>
          </w:tcPr>
          <w:p w14:paraId="4B6D2741" w14:textId="046E5C04" w:rsidR="008365E2" w:rsidRDefault="008365E2">
            <w:r>
              <w:t xml:space="preserve">- Project statement </w:t>
            </w:r>
          </w:p>
          <w:p w14:paraId="3B57EB7B" w14:textId="099E1195" w:rsidR="008365E2" w:rsidRDefault="008365E2">
            <w:r>
              <w:t>-Defined, measurable goals</w:t>
            </w:r>
          </w:p>
        </w:tc>
      </w:tr>
      <w:tr w:rsidR="00BB25D5" w14:paraId="6D7731E4" w14:textId="77777777" w:rsidTr="00F77980">
        <w:tc>
          <w:tcPr>
            <w:tcW w:w="1751" w:type="dxa"/>
          </w:tcPr>
          <w:p w14:paraId="6EFC99A0" w14:textId="4E385478" w:rsidR="008365E2" w:rsidRDefault="000A4C8C">
            <w:r>
              <w:t>Ideate</w:t>
            </w:r>
          </w:p>
        </w:tc>
        <w:tc>
          <w:tcPr>
            <w:tcW w:w="2586" w:type="dxa"/>
          </w:tcPr>
          <w:p w14:paraId="6B9E8A14" w14:textId="757F0425" w:rsidR="008365E2" w:rsidRDefault="00BD7B61">
            <w:r>
              <w:t>-Meet to generate</w:t>
            </w:r>
            <w:r w:rsidR="003431EE">
              <w:t xml:space="preserve"> solutions</w:t>
            </w:r>
          </w:p>
        </w:tc>
        <w:tc>
          <w:tcPr>
            <w:tcW w:w="2053" w:type="dxa"/>
          </w:tcPr>
          <w:p w14:paraId="5192056D" w14:textId="2D031F36" w:rsidR="008365E2" w:rsidRDefault="00F12AB9">
            <w:r>
              <w:t>-</w:t>
            </w:r>
            <w:hyperlink r:id="rId7" w:history="1">
              <w:r w:rsidRPr="00F12AB9">
                <w:rPr>
                  <w:rStyle w:val="Hyperlink"/>
                </w:rPr>
                <w:t>Lightning Round</w:t>
              </w:r>
            </w:hyperlink>
          </w:p>
        </w:tc>
        <w:tc>
          <w:tcPr>
            <w:tcW w:w="1080" w:type="dxa"/>
          </w:tcPr>
          <w:p w14:paraId="69E703CE" w14:textId="51844A9B" w:rsidR="008365E2" w:rsidRDefault="005245BB">
            <w:r>
              <w:t>1 week</w:t>
            </w:r>
          </w:p>
        </w:tc>
        <w:tc>
          <w:tcPr>
            <w:tcW w:w="3060" w:type="dxa"/>
          </w:tcPr>
          <w:p w14:paraId="5E89F48A" w14:textId="78E8857C" w:rsidR="008365E2" w:rsidRDefault="00BB25D5">
            <w:r>
              <w:t>-Create a solution</w:t>
            </w:r>
            <w:r w:rsidR="00DB3D05">
              <w:t xml:space="preserve"> that can be prototyped</w:t>
            </w:r>
          </w:p>
        </w:tc>
      </w:tr>
      <w:tr w:rsidR="00BB25D5" w14:paraId="6E77B7F5" w14:textId="77777777" w:rsidTr="00F77980">
        <w:tc>
          <w:tcPr>
            <w:tcW w:w="1751" w:type="dxa"/>
          </w:tcPr>
          <w:p w14:paraId="10C1D6EA" w14:textId="367DBF16" w:rsidR="008365E2" w:rsidRDefault="00FB2A89">
            <w:r>
              <w:t>Prototype</w:t>
            </w:r>
          </w:p>
        </w:tc>
        <w:tc>
          <w:tcPr>
            <w:tcW w:w="2586" w:type="dxa"/>
          </w:tcPr>
          <w:p w14:paraId="05DD3566" w14:textId="77777777" w:rsidR="008365E2" w:rsidRDefault="00C709A1">
            <w:r>
              <w:t>-Create inexpensive representation to test</w:t>
            </w:r>
          </w:p>
          <w:p w14:paraId="4C65BF50" w14:textId="77777777" w:rsidR="00C709A1" w:rsidRDefault="00C709A1">
            <w:r>
              <w:t>-Gather test subjects</w:t>
            </w:r>
          </w:p>
          <w:p w14:paraId="2321D35D" w14:textId="77777777" w:rsidR="00C709A1" w:rsidRDefault="00C709A1">
            <w:r>
              <w:t>-</w:t>
            </w:r>
            <w:r w:rsidR="00032454">
              <w:t>Test prototype</w:t>
            </w:r>
          </w:p>
          <w:p w14:paraId="775E95D0" w14:textId="029D315F" w:rsidR="00032454" w:rsidRDefault="00032454">
            <w:r>
              <w:t>-Meet to determine successes/failures</w:t>
            </w:r>
          </w:p>
        </w:tc>
        <w:tc>
          <w:tcPr>
            <w:tcW w:w="2053" w:type="dxa"/>
          </w:tcPr>
          <w:p w14:paraId="1F02EB86" w14:textId="77777777" w:rsidR="008365E2" w:rsidRDefault="00980B96">
            <w:r>
              <w:t>-</w:t>
            </w:r>
            <w:hyperlink r:id="rId8" w:history="1">
              <w:r w:rsidR="008A147E" w:rsidRPr="008A147E">
                <w:rPr>
                  <w:rStyle w:val="Hyperlink"/>
                </w:rPr>
                <w:t>Prototype Report Card</w:t>
              </w:r>
            </w:hyperlink>
            <w:r w:rsidR="008A147E">
              <w:t xml:space="preserve"> </w:t>
            </w:r>
          </w:p>
          <w:p w14:paraId="4B3B81F5" w14:textId="21E6DCC6" w:rsidR="00980B96" w:rsidRDefault="00980B96">
            <w:r>
              <w:t>-Posterboard, paper, markers</w:t>
            </w:r>
            <w:r w:rsidR="001D51DE">
              <w:t xml:space="preserve"> ($20)</w:t>
            </w:r>
          </w:p>
          <w:p w14:paraId="3ED94406" w14:textId="1AB91119" w:rsidR="00C709A1" w:rsidRDefault="00C709A1">
            <w:r>
              <w:t>-Track results through Sheets</w:t>
            </w:r>
          </w:p>
        </w:tc>
        <w:tc>
          <w:tcPr>
            <w:tcW w:w="1080" w:type="dxa"/>
          </w:tcPr>
          <w:p w14:paraId="30137C57" w14:textId="3F6239C2" w:rsidR="008365E2" w:rsidRDefault="00C140A0">
            <w:r>
              <w:t>2-3</w:t>
            </w:r>
            <w:r w:rsidR="007764C1">
              <w:t xml:space="preserve"> weeks</w:t>
            </w:r>
          </w:p>
        </w:tc>
        <w:tc>
          <w:tcPr>
            <w:tcW w:w="3060" w:type="dxa"/>
          </w:tcPr>
          <w:p w14:paraId="24D4E96B" w14:textId="77777777" w:rsidR="00BA1C63" w:rsidRDefault="00BA1C63">
            <w:r>
              <w:t>-Determine viability</w:t>
            </w:r>
            <w:r w:rsidR="00E174B6">
              <w:t>, strengths, weaknesses of solution</w:t>
            </w:r>
          </w:p>
          <w:p w14:paraId="7695DE22" w14:textId="3A27ED1B" w:rsidR="00E174B6" w:rsidRDefault="00E174B6">
            <w:r>
              <w:t>-</w:t>
            </w:r>
            <w:r w:rsidR="00C140A0">
              <w:t>Decide whether to make improvements, reject idea,</w:t>
            </w:r>
            <w:r w:rsidR="00AB416C">
              <w:t xml:space="preserve"> or implement as-is</w:t>
            </w:r>
          </w:p>
        </w:tc>
      </w:tr>
      <w:tr w:rsidR="00BB25D5" w14:paraId="6BDC02B7" w14:textId="77777777" w:rsidTr="00F77980">
        <w:tc>
          <w:tcPr>
            <w:tcW w:w="1751" w:type="dxa"/>
          </w:tcPr>
          <w:p w14:paraId="01D92AB8" w14:textId="5E1B86A3" w:rsidR="008365E2" w:rsidRDefault="000C368B">
            <w:r>
              <w:t>Implement</w:t>
            </w:r>
          </w:p>
        </w:tc>
        <w:tc>
          <w:tcPr>
            <w:tcW w:w="2586" w:type="dxa"/>
          </w:tcPr>
          <w:p w14:paraId="7C8196EF" w14:textId="77777777" w:rsidR="008365E2" w:rsidRDefault="00D60559">
            <w:r>
              <w:t xml:space="preserve">-Create plan for roll-out </w:t>
            </w:r>
          </w:p>
          <w:p w14:paraId="59528B58" w14:textId="77777777" w:rsidR="00D60559" w:rsidRDefault="00D60559">
            <w:r>
              <w:t>(who, what, where, when)</w:t>
            </w:r>
          </w:p>
          <w:p w14:paraId="04F534A4" w14:textId="77777777" w:rsidR="00D72EB5" w:rsidRDefault="00D72EB5">
            <w:r>
              <w:t>-Communicate to appropriate parties</w:t>
            </w:r>
          </w:p>
          <w:p w14:paraId="034879F0" w14:textId="66A01A21" w:rsidR="00D72EB5" w:rsidRDefault="00D72EB5">
            <w:r>
              <w:t>-Track</w:t>
            </w:r>
            <w:r w:rsidR="00016C33">
              <w:t xml:space="preserve"> progress</w:t>
            </w:r>
          </w:p>
        </w:tc>
        <w:tc>
          <w:tcPr>
            <w:tcW w:w="2053" w:type="dxa"/>
          </w:tcPr>
          <w:p w14:paraId="10CACB40" w14:textId="6A6157E2" w:rsidR="008365E2" w:rsidRDefault="001B2410">
            <w:r>
              <w:t>-</w:t>
            </w:r>
            <w:r w:rsidR="00144F22">
              <w:t xml:space="preserve">Training software such as free </w:t>
            </w:r>
            <w:hyperlink r:id="rId9" w:history="1">
              <w:r w:rsidR="00144F22" w:rsidRPr="0066526D">
                <w:rPr>
                  <w:rStyle w:val="Hyperlink"/>
                </w:rPr>
                <w:t>Easy Generator</w:t>
              </w:r>
            </w:hyperlink>
          </w:p>
        </w:tc>
        <w:tc>
          <w:tcPr>
            <w:tcW w:w="1080" w:type="dxa"/>
          </w:tcPr>
          <w:p w14:paraId="473C0F50" w14:textId="77777777" w:rsidR="008365E2" w:rsidRDefault="00FB7B05">
            <w:r>
              <w:t xml:space="preserve">TBD </w:t>
            </w:r>
          </w:p>
          <w:p w14:paraId="4EE41894" w14:textId="35988FEA" w:rsidR="00FB7B05" w:rsidRDefault="00FB7B05">
            <w:r>
              <w:t>2-3 weeks</w:t>
            </w:r>
          </w:p>
        </w:tc>
        <w:tc>
          <w:tcPr>
            <w:tcW w:w="3060" w:type="dxa"/>
          </w:tcPr>
          <w:p w14:paraId="4C4D23B3" w14:textId="77777777" w:rsidR="008365E2" w:rsidRDefault="003949E9">
            <w:r>
              <w:t>-Implement solution in real-world setting</w:t>
            </w:r>
          </w:p>
          <w:p w14:paraId="1F8FD49B" w14:textId="0A0E30B9" w:rsidR="003949E9" w:rsidRDefault="003949E9">
            <w:r>
              <w:t>-Clear communication</w:t>
            </w:r>
          </w:p>
        </w:tc>
      </w:tr>
      <w:tr w:rsidR="00BB25D5" w14:paraId="729269D4" w14:textId="77777777" w:rsidTr="00F77980">
        <w:tc>
          <w:tcPr>
            <w:tcW w:w="1751" w:type="dxa"/>
          </w:tcPr>
          <w:p w14:paraId="72612076" w14:textId="7F0A7B57" w:rsidR="008365E2" w:rsidRDefault="000C368B">
            <w:r>
              <w:t>Evaluate</w:t>
            </w:r>
          </w:p>
        </w:tc>
        <w:tc>
          <w:tcPr>
            <w:tcW w:w="2586" w:type="dxa"/>
          </w:tcPr>
          <w:p w14:paraId="6E930824" w14:textId="33BE3893" w:rsidR="008365E2" w:rsidRDefault="003949E9">
            <w:r>
              <w:t>-</w:t>
            </w:r>
            <w:r w:rsidR="008C6BC4">
              <w:t>Measure against markers of success</w:t>
            </w:r>
          </w:p>
          <w:p w14:paraId="238D3B32" w14:textId="6992BC07" w:rsidR="0010214B" w:rsidRDefault="0010214B">
            <w:r>
              <w:t>Ex. Does it help users</w:t>
            </w:r>
            <w:r w:rsidR="003B4024">
              <w:t xml:space="preserve"> navigate better?</w:t>
            </w:r>
          </w:p>
          <w:p w14:paraId="3D444BA2" w14:textId="235165A9" w:rsidR="00A559A5" w:rsidRDefault="00A559A5">
            <w:r>
              <w:lastRenderedPageBreak/>
              <w:t>Does it improve interaction with e-resources?</w:t>
            </w:r>
          </w:p>
          <w:p w14:paraId="132743FC" w14:textId="6B16025F" w:rsidR="000653BB" w:rsidRDefault="000653BB">
            <w:r>
              <w:t>-Track results &amp; unexpected issues</w:t>
            </w:r>
          </w:p>
        </w:tc>
        <w:tc>
          <w:tcPr>
            <w:tcW w:w="2053" w:type="dxa"/>
          </w:tcPr>
          <w:p w14:paraId="2F7D9E91" w14:textId="77777777" w:rsidR="008365E2" w:rsidRDefault="000653BB">
            <w:r>
              <w:lastRenderedPageBreak/>
              <w:t>-Google Sheets</w:t>
            </w:r>
          </w:p>
          <w:p w14:paraId="7CCD940E" w14:textId="68E39539" w:rsidR="00153915" w:rsidRDefault="00153915">
            <w:r>
              <w:t>-Screen Recording Software</w:t>
            </w:r>
          </w:p>
        </w:tc>
        <w:tc>
          <w:tcPr>
            <w:tcW w:w="1080" w:type="dxa"/>
          </w:tcPr>
          <w:p w14:paraId="7E900C4E" w14:textId="361E5964" w:rsidR="00FB7B05" w:rsidRDefault="00FB7B05">
            <w:r>
              <w:t>TBD</w:t>
            </w:r>
          </w:p>
          <w:p w14:paraId="75B5E2D4" w14:textId="38D5D66E" w:rsidR="008365E2" w:rsidRDefault="00FB7B05">
            <w:r>
              <w:t>2-3 weeks</w:t>
            </w:r>
          </w:p>
        </w:tc>
        <w:tc>
          <w:tcPr>
            <w:tcW w:w="3060" w:type="dxa"/>
          </w:tcPr>
          <w:p w14:paraId="37872E8F" w14:textId="77777777" w:rsidR="008365E2" w:rsidRDefault="00264C78">
            <w:r>
              <w:t>-</w:t>
            </w:r>
            <w:r w:rsidR="00AE0760">
              <w:t>Observe implementation</w:t>
            </w:r>
          </w:p>
          <w:p w14:paraId="20097974" w14:textId="77777777" w:rsidR="00AE0760" w:rsidRDefault="00AE0760">
            <w:r>
              <w:t>-Determine current issues and improvements to be made</w:t>
            </w:r>
          </w:p>
          <w:p w14:paraId="5DCBE80F" w14:textId="0FD6F570" w:rsidR="00AE0760" w:rsidRDefault="00AE0760">
            <w:r>
              <w:lastRenderedPageBreak/>
              <w:t>-Measure success</w:t>
            </w:r>
            <w:r w:rsidR="000D644F">
              <w:t xml:space="preserve"> in real-world</w:t>
            </w:r>
          </w:p>
        </w:tc>
      </w:tr>
    </w:tbl>
    <w:p w14:paraId="632C9804" w14:textId="77777777" w:rsidR="00EB14FA" w:rsidRDefault="00EB14FA" w:rsidP="00653CDF">
      <w:pPr>
        <w:spacing w:line="276" w:lineRule="auto"/>
        <w:ind w:firstLine="360"/>
        <w:rPr>
          <w:rFonts w:eastAsia="Times New Roman" w:cstheme="minorHAnsi"/>
        </w:rPr>
      </w:pPr>
    </w:p>
    <w:p w14:paraId="20E91587" w14:textId="77777777" w:rsidR="00E87021" w:rsidRDefault="00E87021" w:rsidP="00FA535D">
      <w:pPr>
        <w:spacing w:line="276" w:lineRule="auto"/>
        <w:ind w:firstLine="360"/>
        <w:jc w:val="center"/>
        <w:rPr>
          <w:rFonts w:eastAsia="Times New Roman" w:cstheme="minorHAnsi"/>
          <w:b/>
          <w:bCs/>
        </w:rPr>
      </w:pPr>
    </w:p>
    <w:p w14:paraId="62A2EB99" w14:textId="08D9A705" w:rsidR="00FA535D" w:rsidRDefault="00FA535D" w:rsidP="00FA535D">
      <w:pPr>
        <w:spacing w:line="276" w:lineRule="auto"/>
        <w:ind w:firstLine="360"/>
        <w:jc w:val="center"/>
        <w:rPr>
          <w:rFonts w:eastAsia="Times New Roman" w:cstheme="minorHAnsi"/>
          <w:b/>
          <w:bCs/>
        </w:rPr>
      </w:pPr>
      <w:r>
        <w:rPr>
          <w:rFonts w:eastAsia="Times New Roman" w:cstheme="minorHAnsi"/>
          <w:b/>
          <w:bCs/>
        </w:rPr>
        <w:t>Assessment Plan</w:t>
      </w:r>
    </w:p>
    <w:p w14:paraId="057F918B" w14:textId="77777777" w:rsidR="00061990" w:rsidRPr="00FA535D" w:rsidRDefault="00061990" w:rsidP="00FA535D">
      <w:pPr>
        <w:spacing w:line="276" w:lineRule="auto"/>
        <w:ind w:firstLine="360"/>
        <w:jc w:val="center"/>
        <w:rPr>
          <w:rFonts w:eastAsia="Times New Roman" w:cstheme="minorHAnsi"/>
          <w:b/>
          <w:bCs/>
        </w:rPr>
      </w:pPr>
    </w:p>
    <w:p w14:paraId="427ADF7E" w14:textId="21E82A13" w:rsidR="005722B4" w:rsidRDefault="00C83232" w:rsidP="00653CDF">
      <w:pPr>
        <w:spacing w:line="276" w:lineRule="auto"/>
        <w:ind w:firstLine="360"/>
        <w:rPr>
          <w:rFonts w:eastAsia="Times New Roman" w:cstheme="minorHAnsi"/>
        </w:rPr>
      </w:pPr>
      <w:r>
        <w:rPr>
          <w:rFonts w:eastAsia="Times New Roman" w:cstheme="minorHAnsi"/>
        </w:rPr>
        <w:t>The purpose of assessment</w:t>
      </w:r>
      <w:r w:rsidR="00726354">
        <w:rPr>
          <w:rFonts w:eastAsia="Times New Roman" w:cstheme="minorHAnsi"/>
        </w:rPr>
        <w:t xml:space="preserve"> is to 1) determine if the project is working and how well and 2</w:t>
      </w:r>
      <w:r w:rsidR="005722B4">
        <w:rPr>
          <w:rFonts w:eastAsia="Times New Roman" w:cstheme="minorHAnsi"/>
        </w:rPr>
        <w:t xml:space="preserve">) explore how it could be improved. </w:t>
      </w:r>
      <w:r w:rsidR="003625BD">
        <w:rPr>
          <w:rFonts w:eastAsia="Times New Roman" w:cstheme="minorHAnsi"/>
        </w:rPr>
        <w:t xml:space="preserve">For this project, the main goals of implementing a </w:t>
      </w:r>
      <w:r w:rsidR="00A821FB">
        <w:rPr>
          <w:rFonts w:eastAsia="Times New Roman" w:cstheme="minorHAnsi"/>
        </w:rPr>
        <w:t>library orientation tutorial were to improve website navigation and discovery among first-time cardholders</w:t>
      </w:r>
      <w:r w:rsidR="0002337F">
        <w:rPr>
          <w:rFonts w:eastAsia="Times New Roman" w:cstheme="minorHAnsi"/>
        </w:rPr>
        <w:t xml:space="preserve">. The measurable aspects of this are </w:t>
      </w:r>
      <w:r w:rsidR="00343F5B">
        <w:rPr>
          <w:rFonts w:eastAsia="Times New Roman" w:cstheme="minorHAnsi"/>
        </w:rPr>
        <w:t xml:space="preserve">mostly </w:t>
      </w:r>
      <w:r w:rsidR="009521A1">
        <w:rPr>
          <w:rFonts w:eastAsia="Times New Roman" w:cstheme="minorHAnsi"/>
        </w:rPr>
        <w:t>qualitative</w:t>
      </w:r>
      <w:r w:rsidR="00343F5B">
        <w:rPr>
          <w:rFonts w:eastAsia="Times New Roman" w:cstheme="minorHAnsi"/>
        </w:rPr>
        <w:t xml:space="preserve">. </w:t>
      </w:r>
      <w:r w:rsidR="00010A6E">
        <w:rPr>
          <w:rFonts w:eastAsia="Times New Roman" w:cstheme="minorHAnsi"/>
        </w:rPr>
        <w:t>Can we measure the website navigation ability before and after</w:t>
      </w:r>
      <w:r w:rsidR="00044260">
        <w:rPr>
          <w:rFonts w:eastAsia="Times New Roman" w:cstheme="minorHAnsi"/>
        </w:rPr>
        <w:t xml:space="preserve"> the tutorial? Can we measure the feelings and thoughts of users</w:t>
      </w:r>
      <w:r w:rsidR="009521A1">
        <w:rPr>
          <w:rFonts w:eastAsia="Times New Roman" w:cstheme="minorHAnsi"/>
        </w:rPr>
        <w:t xml:space="preserve"> as they go through the tutorial?</w:t>
      </w:r>
      <w:r w:rsidR="00694D09">
        <w:rPr>
          <w:rFonts w:eastAsia="Times New Roman" w:cstheme="minorHAnsi"/>
        </w:rPr>
        <w:t xml:space="preserve"> However, possible quantitative measure</w:t>
      </w:r>
      <w:r w:rsidR="00145DCE">
        <w:rPr>
          <w:rFonts w:eastAsia="Times New Roman" w:cstheme="minorHAnsi"/>
        </w:rPr>
        <w:t>s</w:t>
      </w:r>
      <w:r w:rsidR="00694D09">
        <w:rPr>
          <w:rFonts w:eastAsia="Times New Roman" w:cstheme="minorHAnsi"/>
        </w:rPr>
        <w:t xml:space="preserve"> i</w:t>
      </w:r>
      <w:r w:rsidR="00145DCE">
        <w:rPr>
          <w:rFonts w:eastAsia="Times New Roman" w:cstheme="minorHAnsi"/>
        </w:rPr>
        <w:t>nclude the time it takes users to navigate and</w:t>
      </w:r>
      <w:r w:rsidR="00C60B2F">
        <w:rPr>
          <w:rFonts w:eastAsia="Times New Roman" w:cstheme="minorHAnsi"/>
        </w:rPr>
        <w:t xml:space="preserve"> the user metrics of</w:t>
      </w:r>
      <w:r w:rsidR="00982CBA">
        <w:rPr>
          <w:rFonts w:eastAsia="Times New Roman" w:cstheme="minorHAnsi"/>
        </w:rPr>
        <w:t xml:space="preserve"> the library e-resources. It might be interesting to look at the user metrics before and after such a program is implemented but it could also be difficult to</w:t>
      </w:r>
      <w:r w:rsidR="000A585C">
        <w:rPr>
          <w:rFonts w:eastAsia="Times New Roman" w:cstheme="minorHAnsi"/>
        </w:rPr>
        <w:t xml:space="preserve"> insinuate a direct correlation because there are a lot of variables that determine those numbers. </w:t>
      </w:r>
    </w:p>
    <w:p w14:paraId="2002959F" w14:textId="77777777" w:rsidR="001F31D4" w:rsidRDefault="001F31D4" w:rsidP="00653CDF">
      <w:pPr>
        <w:spacing w:line="276" w:lineRule="auto"/>
        <w:ind w:firstLine="360"/>
        <w:rPr>
          <w:rFonts w:eastAsia="Times New Roman" w:cstheme="minorHAnsi"/>
        </w:rPr>
      </w:pPr>
    </w:p>
    <w:p w14:paraId="4CC70F78" w14:textId="485A0DCF" w:rsidR="0029430E" w:rsidRDefault="00C83232" w:rsidP="00653CDF">
      <w:pPr>
        <w:spacing w:line="276" w:lineRule="auto"/>
        <w:ind w:firstLine="360"/>
        <w:rPr>
          <w:rFonts w:eastAsia="Times New Roman" w:cstheme="minorHAnsi"/>
        </w:rPr>
      </w:pPr>
      <w:r>
        <w:rPr>
          <w:rFonts w:eastAsia="Times New Roman" w:cstheme="minorHAnsi"/>
        </w:rPr>
        <w:t xml:space="preserve"> </w:t>
      </w:r>
      <w:r w:rsidR="00591E6D">
        <w:rPr>
          <w:rFonts w:eastAsia="Times New Roman" w:cstheme="minorHAnsi"/>
        </w:rPr>
        <w:t>The best assessment plan would</w:t>
      </w:r>
      <w:r w:rsidR="00DE4EF4">
        <w:rPr>
          <w:rFonts w:eastAsia="Times New Roman" w:cstheme="minorHAnsi"/>
        </w:rPr>
        <w:t xml:space="preserve"> focus on user-testing. One such testing plan is task-based testing</w:t>
      </w:r>
      <w:r w:rsidR="00C84A5A">
        <w:rPr>
          <w:rFonts w:eastAsia="Times New Roman" w:cstheme="minorHAnsi"/>
        </w:rPr>
        <w:t xml:space="preserve"> which involves asking users to complete tasks on the website and observing their </w:t>
      </w:r>
      <w:r w:rsidR="00EA1916">
        <w:rPr>
          <w:rFonts w:eastAsia="Times New Roman" w:cstheme="minorHAnsi"/>
        </w:rPr>
        <w:t xml:space="preserve">movements. </w:t>
      </w:r>
      <w:r w:rsidR="00861AE0" w:rsidRPr="00861AE0">
        <w:rPr>
          <w:rFonts w:eastAsia="Times New Roman" w:cstheme="minorHAnsi"/>
        </w:rPr>
        <w:t>First, this method is time-efficient and cost-efficient because tasks can be designed to be quite short and a lot of information can be gathered from a small number of participants. Second, if the researcher utilizes screen-recording software, it becomes very easy to map the journey of the user. When one journey map is compared to another, it shows valuable user interaction patterns.</w:t>
      </w:r>
      <w:r w:rsidR="00861AE0">
        <w:rPr>
          <w:rFonts w:ascii="Georgia" w:eastAsia="Times New Roman" w:hAnsi="Georgia" w:cs="Times New Roman"/>
        </w:rPr>
        <w:t xml:space="preserve"> </w:t>
      </w:r>
      <w:r w:rsidR="00653CDF" w:rsidRPr="00653CDF">
        <w:rPr>
          <w:rFonts w:eastAsia="Times New Roman" w:cstheme="minorHAnsi"/>
        </w:rPr>
        <w:t xml:space="preserve">Task-based testing can produce </w:t>
      </w:r>
      <w:r w:rsidR="00163D14">
        <w:rPr>
          <w:rFonts w:eastAsia="Times New Roman" w:cstheme="minorHAnsi"/>
        </w:rPr>
        <w:t>both qualitative and quantitative data</w:t>
      </w:r>
      <w:r w:rsidR="00653CDF" w:rsidRPr="00653CDF">
        <w:rPr>
          <w:rFonts w:eastAsia="Times New Roman" w:cstheme="minorHAnsi"/>
        </w:rPr>
        <w:t xml:space="preserve">. </w:t>
      </w:r>
      <w:r w:rsidR="00241F48" w:rsidRPr="00653CDF">
        <w:rPr>
          <w:rFonts w:eastAsia="Times New Roman" w:cstheme="minorHAnsi"/>
        </w:rPr>
        <w:t xml:space="preserve">I think task-based testing is the best option for the </w:t>
      </w:r>
      <w:r w:rsidR="00241F48">
        <w:rPr>
          <w:rFonts w:eastAsia="Times New Roman" w:cstheme="minorHAnsi"/>
        </w:rPr>
        <w:t xml:space="preserve">Salt Lake City Public </w:t>
      </w:r>
      <w:r w:rsidR="00241F48" w:rsidRPr="00653CDF">
        <w:rPr>
          <w:rFonts w:eastAsia="Times New Roman" w:cstheme="minorHAnsi"/>
        </w:rPr>
        <w:t>Library because it is relatively simple to achieve but can yield quality results.</w:t>
      </w:r>
    </w:p>
    <w:p w14:paraId="1CD3CB24" w14:textId="77777777" w:rsidR="001F31D4" w:rsidRDefault="001F31D4" w:rsidP="00653CDF">
      <w:pPr>
        <w:spacing w:line="276" w:lineRule="auto"/>
        <w:ind w:firstLine="360"/>
        <w:rPr>
          <w:rFonts w:eastAsia="Times New Roman" w:cstheme="minorHAnsi"/>
        </w:rPr>
      </w:pPr>
    </w:p>
    <w:p w14:paraId="4D8C1D5D" w14:textId="3EFA3865" w:rsidR="00653CDF" w:rsidRDefault="0029430E" w:rsidP="00653CDF">
      <w:pPr>
        <w:spacing w:line="276" w:lineRule="auto"/>
        <w:ind w:firstLine="360"/>
        <w:rPr>
          <w:rFonts w:eastAsia="Times New Roman" w:cstheme="minorHAnsi"/>
        </w:rPr>
      </w:pPr>
      <w:r>
        <w:rPr>
          <w:rFonts w:eastAsia="Times New Roman" w:cstheme="minorHAnsi"/>
        </w:rPr>
        <w:t>I think measuring the</w:t>
      </w:r>
      <w:r w:rsidR="005B5512">
        <w:rPr>
          <w:rFonts w:eastAsia="Times New Roman" w:cstheme="minorHAnsi"/>
        </w:rPr>
        <w:t xml:space="preserve"> responses of users is an important part of this project because it’s a project based in empathy. </w:t>
      </w:r>
      <w:r w:rsidR="00653CDF" w:rsidRPr="00653CDF">
        <w:rPr>
          <w:rFonts w:eastAsia="Times New Roman" w:cstheme="minorHAnsi"/>
        </w:rPr>
        <w:t>Empathy is an important part of considering the user’s experience. Emotions, such as frustration at slow loading times, are often subjective but are important to conside</w:t>
      </w:r>
      <w:r w:rsidR="000861A9">
        <w:rPr>
          <w:rFonts w:eastAsia="Times New Roman" w:cstheme="minorHAnsi"/>
        </w:rPr>
        <w:t>r, especially in a service-oriented profession</w:t>
      </w:r>
      <w:r w:rsidR="00653CDF" w:rsidRPr="00653CDF">
        <w:rPr>
          <w:rFonts w:eastAsia="Times New Roman" w:cstheme="minorHAnsi"/>
        </w:rPr>
        <w:t xml:space="preserve">. The long-term goals of </w:t>
      </w:r>
      <w:r w:rsidR="000861A9">
        <w:rPr>
          <w:rFonts w:eastAsia="Times New Roman" w:cstheme="minorHAnsi"/>
        </w:rPr>
        <w:t>this tutorial</w:t>
      </w:r>
      <w:r w:rsidR="00653CDF" w:rsidRPr="00653CDF">
        <w:rPr>
          <w:rFonts w:eastAsia="Times New Roman" w:cstheme="minorHAnsi"/>
        </w:rPr>
        <w:t xml:space="preserve"> should be to increase user’s satisfaction and confidence when interacting with it. </w:t>
      </w:r>
      <w:r w:rsidR="005D1EFB">
        <w:rPr>
          <w:rFonts w:eastAsia="Times New Roman" w:cstheme="minorHAnsi"/>
        </w:rPr>
        <w:t xml:space="preserve">One way to do this is to </w:t>
      </w:r>
      <w:r w:rsidR="006A0DBE">
        <w:rPr>
          <w:rFonts w:eastAsia="Times New Roman" w:cstheme="minorHAnsi"/>
        </w:rPr>
        <w:t>utilize multiple-choice or open-ended surveys to measure user</w:t>
      </w:r>
      <w:r w:rsidR="00D56A02">
        <w:rPr>
          <w:rFonts w:eastAsia="Times New Roman" w:cstheme="minorHAnsi"/>
        </w:rPr>
        <w:t xml:space="preserve"> satisfaction. This can be done both before implementation of the product and afterwards to see if there’s a change. </w:t>
      </w:r>
    </w:p>
    <w:p w14:paraId="69620FF4" w14:textId="720B008B" w:rsidR="00F06905" w:rsidRDefault="00F06905" w:rsidP="00653CDF">
      <w:pPr>
        <w:spacing w:line="276" w:lineRule="auto"/>
        <w:ind w:firstLine="360"/>
        <w:rPr>
          <w:rFonts w:eastAsia="Times New Roman" w:cstheme="minorHAnsi"/>
        </w:rPr>
      </w:pPr>
    </w:p>
    <w:p w14:paraId="2B20CCD5" w14:textId="388140EB" w:rsidR="00F06905" w:rsidRPr="00653CDF" w:rsidRDefault="00F06905" w:rsidP="00653CDF">
      <w:pPr>
        <w:spacing w:line="276" w:lineRule="auto"/>
        <w:ind w:firstLine="360"/>
        <w:rPr>
          <w:rFonts w:eastAsia="Times New Roman" w:cstheme="minorHAnsi"/>
        </w:rPr>
      </w:pPr>
      <w:r>
        <w:rPr>
          <w:rFonts w:eastAsia="Times New Roman" w:cstheme="minorHAnsi"/>
        </w:rPr>
        <w:lastRenderedPageBreak/>
        <w:t xml:space="preserve">These results would provide insight into what parts of the project are successful and which could use improvement. </w:t>
      </w:r>
      <w:r w:rsidR="00BF0D82">
        <w:rPr>
          <w:rFonts w:eastAsia="Times New Roman" w:cstheme="minorHAnsi"/>
        </w:rPr>
        <w:t>My intent is that this would be a long-term</w:t>
      </w:r>
      <w:r w:rsidR="00A5483F">
        <w:rPr>
          <w:rFonts w:eastAsia="Times New Roman" w:cstheme="minorHAnsi"/>
        </w:rPr>
        <w:t xml:space="preserve"> project to be incorporated when introducing new patrons to library services. If</w:t>
      </w:r>
      <w:r w:rsidR="00252A78">
        <w:rPr>
          <w:rFonts w:eastAsia="Times New Roman" w:cstheme="minorHAnsi"/>
        </w:rPr>
        <w:t xml:space="preserve"> the small tutorial of basic library services is successful, I could see this program expanding to include more in-depth</w:t>
      </w:r>
      <w:r w:rsidR="004746FD">
        <w:rPr>
          <w:rFonts w:eastAsia="Times New Roman" w:cstheme="minorHAnsi"/>
        </w:rPr>
        <w:t xml:space="preserve"> explorations of other library resources. I think that this project </w:t>
      </w:r>
      <w:r w:rsidR="00622EDC">
        <w:rPr>
          <w:rFonts w:eastAsia="Times New Roman" w:cstheme="minorHAnsi"/>
        </w:rPr>
        <w:t xml:space="preserve">is one that could constantly be used </w:t>
      </w:r>
      <w:r w:rsidR="00E87021">
        <w:rPr>
          <w:rFonts w:eastAsia="Times New Roman" w:cstheme="minorHAnsi"/>
        </w:rPr>
        <w:t xml:space="preserve">and adapted to fit the changing community and climate at the Salt Lake City Public Library. </w:t>
      </w:r>
      <w:r w:rsidR="00DB593C">
        <w:rPr>
          <w:rFonts w:eastAsia="Times New Roman" w:cstheme="minorHAnsi"/>
        </w:rPr>
        <w:t xml:space="preserve">My recommendation is to revisit the project every few months and assess its effectiveness. </w:t>
      </w:r>
    </w:p>
    <w:p w14:paraId="628CC5C6" w14:textId="2FC0E2F2" w:rsidR="00653CDF" w:rsidRDefault="00653CDF"/>
    <w:p w14:paraId="5C2DDE15" w14:textId="77777777" w:rsidR="00A5330C" w:rsidRDefault="00A5330C" w:rsidP="0016393C">
      <w:pPr>
        <w:jc w:val="center"/>
        <w:rPr>
          <w:b/>
          <w:bCs/>
        </w:rPr>
      </w:pPr>
    </w:p>
    <w:p w14:paraId="15CF3043" w14:textId="2C76948E" w:rsidR="007D7408" w:rsidRDefault="007D7408" w:rsidP="0016393C">
      <w:pPr>
        <w:jc w:val="center"/>
        <w:rPr>
          <w:b/>
          <w:bCs/>
        </w:rPr>
      </w:pPr>
      <w:r w:rsidRPr="0016393C">
        <w:rPr>
          <w:b/>
          <w:bCs/>
        </w:rPr>
        <w:t>Project Management Gantt Chart</w:t>
      </w:r>
    </w:p>
    <w:p w14:paraId="7B715620" w14:textId="35F740D7" w:rsidR="00414CA9" w:rsidRDefault="00A5330C" w:rsidP="0016393C">
      <w:pPr>
        <w:jc w:val="center"/>
        <w:rPr>
          <w:b/>
          <w:bCs/>
        </w:rPr>
      </w:pPr>
      <w:r>
        <w:rPr>
          <w:b/>
          <w:bCs/>
          <w:noProof/>
        </w:rPr>
        <w:drawing>
          <wp:anchor distT="0" distB="0" distL="114300" distR="114300" simplePos="0" relativeHeight="251658240" behindDoc="0" locked="0" layoutInCell="1" allowOverlap="1" wp14:anchorId="7482DA73" wp14:editId="63040667">
            <wp:simplePos x="0" y="0"/>
            <wp:positionH relativeFrom="column">
              <wp:posOffset>-729615</wp:posOffset>
            </wp:positionH>
            <wp:positionV relativeFrom="paragraph">
              <wp:posOffset>190500</wp:posOffset>
            </wp:positionV>
            <wp:extent cx="7418070" cy="4172585"/>
            <wp:effectExtent l="0" t="0" r="0" b="5715"/>
            <wp:wrapSquare wrapText="bothSides"/>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8070" cy="4172585"/>
                    </a:xfrm>
                    <a:prstGeom prst="rect">
                      <a:avLst/>
                    </a:prstGeom>
                  </pic:spPr>
                </pic:pic>
              </a:graphicData>
            </a:graphic>
            <wp14:sizeRelH relativeFrom="page">
              <wp14:pctWidth>0</wp14:pctWidth>
            </wp14:sizeRelH>
            <wp14:sizeRelV relativeFrom="page">
              <wp14:pctHeight>0</wp14:pctHeight>
            </wp14:sizeRelV>
          </wp:anchor>
        </w:drawing>
      </w:r>
    </w:p>
    <w:p w14:paraId="54BBF8BB" w14:textId="18F2CEE1" w:rsidR="00414CA9" w:rsidRDefault="00414CA9" w:rsidP="0016393C">
      <w:pPr>
        <w:jc w:val="center"/>
        <w:rPr>
          <w:b/>
          <w:bCs/>
        </w:rPr>
      </w:pPr>
    </w:p>
    <w:p w14:paraId="28E2D7C2" w14:textId="62B59AFB" w:rsidR="00F40C05" w:rsidRPr="0016393C" w:rsidRDefault="00F40C05" w:rsidP="0016393C">
      <w:pPr>
        <w:jc w:val="center"/>
        <w:rPr>
          <w:b/>
          <w:bCs/>
        </w:rPr>
      </w:pPr>
    </w:p>
    <w:sectPr w:rsidR="00F40C05" w:rsidRPr="0016393C" w:rsidSect="00A02892">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4127C" w14:textId="77777777" w:rsidR="00BB3AED" w:rsidRDefault="00BB3AED" w:rsidP="00A84E45">
      <w:r>
        <w:separator/>
      </w:r>
    </w:p>
  </w:endnote>
  <w:endnote w:type="continuationSeparator" w:id="0">
    <w:p w14:paraId="09059922" w14:textId="77777777" w:rsidR="00BB3AED" w:rsidRDefault="00BB3AED" w:rsidP="00A8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4996378"/>
      <w:docPartObj>
        <w:docPartGallery w:val="Page Numbers (Bottom of Page)"/>
        <w:docPartUnique/>
      </w:docPartObj>
    </w:sdtPr>
    <w:sdtContent>
      <w:p w14:paraId="17144669" w14:textId="7F60795A" w:rsidR="00A84E45" w:rsidRDefault="00A84E45" w:rsidP="00F55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511AF" w14:textId="77777777" w:rsidR="00A84E45" w:rsidRDefault="00A84E45" w:rsidP="00A84E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3854743"/>
      <w:docPartObj>
        <w:docPartGallery w:val="Page Numbers (Bottom of Page)"/>
        <w:docPartUnique/>
      </w:docPartObj>
    </w:sdtPr>
    <w:sdtContent>
      <w:p w14:paraId="60E352AA" w14:textId="457808D4" w:rsidR="00F55C4F" w:rsidRDefault="00F55C4F" w:rsidP="00F167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4390C" w14:textId="77777777" w:rsidR="00A84E45" w:rsidRDefault="00A84E45" w:rsidP="00A84E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4B854" w14:textId="77777777" w:rsidR="00BB3AED" w:rsidRDefault="00BB3AED" w:rsidP="00A84E45">
      <w:r>
        <w:separator/>
      </w:r>
    </w:p>
  </w:footnote>
  <w:footnote w:type="continuationSeparator" w:id="0">
    <w:p w14:paraId="3342A511" w14:textId="77777777" w:rsidR="00BB3AED" w:rsidRDefault="00BB3AED" w:rsidP="00A84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3427178"/>
      <w:docPartObj>
        <w:docPartGallery w:val="Page Numbers (Top of Page)"/>
        <w:docPartUnique/>
      </w:docPartObj>
    </w:sdtPr>
    <w:sdtContent>
      <w:p w14:paraId="4F0D7362" w14:textId="579D08B4" w:rsidR="00A84E45" w:rsidRDefault="00A84E45" w:rsidP="00A84E45">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EE0A8" w14:textId="77777777" w:rsidR="00A84E45" w:rsidRDefault="00A84E45" w:rsidP="00A84E4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B9DD1" w14:textId="77777777" w:rsidR="00A84E45" w:rsidRDefault="00A84E45" w:rsidP="00A84E4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0"/>
    <w:rsid w:val="00010A6E"/>
    <w:rsid w:val="0001358B"/>
    <w:rsid w:val="00016C33"/>
    <w:rsid w:val="0002337F"/>
    <w:rsid w:val="00025E14"/>
    <w:rsid w:val="00032454"/>
    <w:rsid w:val="000378F2"/>
    <w:rsid w:val="00044260"/>
    <w:rsid w:val="00047BCE"/>
    <w:rsid w:val="00061877"/>
    <w:rsid w:val="00061990"/>
    <w:rsid w:val="000653BB"/>
    <w:rsid w:val="000861A9"/>
    <w:rsid w:val="000A4C8C"/>
    <w:rsid w:val="000A585C"/>
    <w:rsid w:val="000C368B"/>
    <w:rsid w:val="000D403A"/>
    <w:rsid w:val="000D411B"/>
    <w:rsid w:val="000D644F"/>
    <w:rsid w:val="000E3F5C"/>
    <w:rsid w:val="000F47F8"/>
    <w:rsid w:val="000F6478"/>
    <w:rsid w:val="0010214B"/>
    <w:rsid w:val="0011441F"/>
    <w:rsid w:val="00144F22"/>
    <w:rsid w:val="00145DCE"/>
    <w:rsid w:val="001470A0"/>
    <w:rsid w:val="00153915"/>
    <w:rsid w:val="0016393C"/>
    <w:rsid w:val="00163D14"/>
    <w:rsid w:val="00175AF9"/>
    <w:rsid w:val="001B2410"/>
    <w:rsid w:val="001C3A94"/>
    <w:rsid w:val="001D51DE"/>
    <w:rsid w:val="001F31D4"/>
    <w:rsid w:val="00206ADF"/>
    <w:rsid w:val="0021775D"/>
    <w:rsid w:val="00241F48"/>
    <w:rsid w:val="002444E6"/>
    <w:rsid w:val="00245E28"/>
    <w:rsid w:val="00246FFA"/>
    <w:rsid w:val="00252A78"/>
    <w:rsid w:val="002543F5"/>
    <w:rsid w:val="00264C78"/>
    <w:rsid w:val="0026735F"/>
    <w:rsid w:val="00271089"/>
    <w:rsid w:val="00293193"/>
    <w:rsid w:val="0029430E"/>
    <w:rsid w:val="00324813"/>
    <w:rsid w:val="003431EE"/>
    <w:rsid w:val="00343F5B"/>
    <w:rsid w:val="0035264E"/>
    <w:rsid w:val="003625BD"/>
    <w:rsid w:val="00372BEE"/>
    <w:rsid w:val="0038420A"/>
    <w:rsid w:val="00391335"/>
    <w:rsid w:val="003949E9"/>
    <w:rsid w:val="003B4024"/>
    <w:rsid w:val="003B743E"/>
    <w:rsid w:val="003E25BE"/>
    <w:rsid w:val="004024F5"/>
    <w:rsid w:val="00414CA9"/>
    <w:rsid w:val="004351D1"/>
    <w:rsid w:val="00461A4C"/>
    <w:rsid w:val="004746FD"/>
    <w:rsid w:val="004D4745"/>
    <w:rsid w:val="004F7980"/>
    <w:rsid w:val="00503462"/>
    <w:rsid w:val="005053C6"/>
    <w:rsid w:val="005245BB"/>
    <w:rsid w:val="005453BF"/>
    <w:rsid w:val="00546628"/>
    <w:rsid w:val="005639EE"/>
    <w:rsid w:val="00564672"/>
    <w:rsid w:val="005722B4"/>
    <w:rsid w:val="00586DA1"/>
    <w:rsid w:val="00591E6D"/>
    <w:rsid w:val="005B5512"/>
    <w:rsid w:val="005C560C"/>
    <w:rsid w:val="005D1EFB"/>
    <w:rsid w:val="006114B7"/>
    <w:rsid w:val="00622EDC"/>
    <w:rsid w:val="00627DDB"/>
    <w:rsid w:val="00635A7D"/>
    <w:rsid w:val="00653CDF"/>
    <w:rsid w:val="00656BC9"/>
    <w:rsid w:val="0066526D"/>
    <w:rsid w:val="00686CC0"/>
    <w:rsid w:val="00690C3F"/>
    <w:rsid w:val="00694D09"/>
    <w:rsid w:val="006A0DBE"/>
    <w:rsid w:val="006B0A82"/>
    <w:rsid w:val="006C26DC"/>
    <w:rsid w:val="006D160B"/>
    <w:rsid w:val="00713D09"/>
    <w:rsid w:val="00726354"/>
    <w:rsid w:val="00771596"/>
    <w:rsid w:val="007764C1"/>
    <w:rsid w:val="00793CCD"/>
    <w:rsid w:val="007C041B"/>
    <w:rsid w:val="007D7408"/>
    <w:rsid w:val="007E1811"/>
    <w:rsid w:val="00823672"/>
    <w:rsid w:val="008365E2"/>
    <w:rsid w:val="0083726F"/>
    <w:rsid w:val="00861AE0"/>
    <w:rsid w:val="00863BBB"/>
    <w:rsid w:val="008A147E"/>
    <w:rsid w:val="008C6BC4"/>
    <w:rsid w:val="008D3509"/>
    <w:rsid w:val="008F5106"/>
    <w:rsid w:val="0090535D"/>
    <w:rsid w:val="00927F3F"/>
    <w:rsid w:val="00930E65"/>
    <w:rsid w:val="00934D6F"/>
    <w:rsid w:val="00940F74"/>
    <w:rsid w:val="00942B6F"/>
    <w:rsid w:val="009438DF"/>
    <w:rsid w:val="009521A1"/>
    <w:rsid w:val="009733A6"/>
    <w:rsid w:val="0097435B"/>
    <w:rsid w:val="00977096"/>
    <w:rsid w:val="00980B96"/>
    <w:rsid w:val="00982CBA"/>
    <w:rsid w:val="00982F47"/>
    <w:rsid w:val="009F105D"/>
    <w:rsid w:val="00A020ED"/>
    <w:rsid w:val="00A02892"/>
    <w:rsid w:val="00A1317A"/>
    <w:rsid w:val="00A27395"/>
    <w:rsid w:val="00A5330C"/>
    <w:rsid w:val="00A5483F"/>
    <w:rsid w:val="00A559A5"/>
    <w:rsid w:val="00A74F5F"/>
    <w:rsid w:val="00A821FB"/>
    <w:rsid w:val="00A84E45"/>
    <w:rsid w:val="00AA372A"/>
    <w:rsid w:val="00AB1C01"/>
    <w:rsid w:val="00AB416C"/>
    <w:rsid w:val="00AD5A42"/>
    <w:rsid w:val="00AE0760"/>
    <w:rsid w:val="00B10DBB"/>
    <w:rsid w:val="00B25DE1"/>
    <w:rsid w:val="00B37628"/>
    <w:rsid w:val="00B44B63"/>
    <w:rsid w:val="00B81873"/>
    <w:rsid w:val="00BA1C63"/>
    <w:rsid w:val="00BB25D5"/>
    <w:rsid w:val="00BB3AED"/>
    <w:rsid w:val="00BD7B61"/>
    <w:rsid w:val="00BE7872"/>
    <w:rsid w:val="00BF0D82"/>
    <w:rsid w:val="00C140A0"/>
    <w:rsid w:val="00C45CFE"/>
    <w:rsid w:val="00C60B2F"/>
    <w:rsid w:val="00C655DA"/>
    <w:rsid w:val="00C709A1"/>
    <w:rsid w:val="00C83232"/>
    <w:rsid w:val="00C84A5A"/>
    <w:rsid w:val="00CF4A6B"/>
    <w:rsid w:val="00D56A02"/>
    <w:rsid w:val="00D60559"/>
    <w:rsid w:val="00D66DE8"/>
    <w:rsid w:val="00D705BC"/>
    <w:rsid w:val="00D72EB5"/>
    <w:rsid w:val="00D81859"/>
    <w:rsid w:val="00DA76EA"/>
    <w:rsid w:val="00DB3D05"/>
    <w:rsid w:val="00DB593C"/>
    <w:rsid w:val="00DE4EF4"/>
    <w:rsid w:val="00E174B6"/>
    <w:rsid w:val="00E27C94"/>
    <w:rsid w:val="00E35766"/>
    <w:rsid w:val="00E73616"/>
    <w:rsid w:val="00E87021"/>
    <w:rsid w:val="00E948AF"/>
    <w:rsid w:val="00EA1916"/>
    <w:rsid w:val="00EB14FA"/>
    <w:rsid w:val="00EB5173"/>
    <w:rsid w:val="00F047B6"/>
    <w:rsid w:val="00F06905"/>
    <w:rsid w:val="00F12AB9"/>
    <w:rsid w:val="00F260D3"/>
    <w:rsid w:val="00F40C05"/>
    <w:rsid w:val="00F55C4F"/>
    <w:rsid w:val="00F77980"/>
    <w:rsid w:val="00F85FD6"/>
    <w:rsid w:val="00FA455B"/>
    <w:rsid w:val="00FA535D"/>
    <w:rsid w:val="00FB2A89"/>
    <w:rsid w:val="00FB7B05"/>
    <w:rsid w:val="00FD2105"/>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3D4A"/>
  <w15:chartTrackingRefBased/>
  <w15:docId w15:val="{94BEE36F-4F5E-4147-AAE1-C3E5B79A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F8"/>
    <w:rPr>
      <w:color w:val="0563C1" w:themeColor="hyperlink"/>
      <w:u w:val="single"/>
    </w:rPr>
  </w:style>
  <w:style w:type="character" w:styleId="UnresolvedMention">
    <w:name w:val="Unresolved Mention"/>
    <w:basedOn w:val="DefaultParagraphFont"/>
    <w:uiPriority w:val="99"/>
    <w:semiHidden/>
    <w:unhideWhenUsed/>
    <w:rsid w:val="000F47F8"/>
    <w:rPr>
      <w:color w:val="605E5C"/>
      <w:shd w:val="clear" w:color="auto" w:fill="E1DFDD"/>
    </w:rPr>
  </w:style>
  <w:style w:type="character" w:styleId="FollowedHyperlink">
    <w:name w:val="FollowedHyperlink"/>
    <w:basedOn w:val="DefaultParagraphFont"/>
    <w:uiPriority w:val="99"/>
    <w:semiHidden/>
    <w:unhideWhenUsed/>
    <w:rsid w:val="008A147E"/>
    <w:rPr>
      <w:color w:val="954F72" w:themeColor="followedHyperlink"/>
      <w:u w:val="single"/>
    </w:rPr>
  </w:style>
  <w:style w:type="character" w:styleId="Strong">
    <w:name w:val="Strong"/>
    <w:basedOn w:val="DefaultParagraphFont"/>
    <w:uiPriority w:val="22"/>
    <w:qFormat/>
    <w:rsid w:val="00927F3F"/>
    <w:rPr>
      <w:b/>
      <w:bCs/>
    </w:rPr>
  </w:style>
  <w:style w:type="paragraph" w:styleId="BalloonText">
    <w:name w:val="Balloon Text"/>
    <w:basedOn w:val="Normal"/>
    <w:link w:val="BalloonTextChar"/>
    <w:uiPriority w:val="99"/>
    <w:semiHidden/>
    <w:unhideWhenUsed/>
    <w:rsid w:val="00372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BEE"/>
    <w:rPr>
      <w:rFonts w:ascii="Times New Roman" w:hAnsi="Times New Roman" w:cs="Times New Roman"/>
      <w:sz w:val="18"/>
      <w:szCs w:val="18"/>
    </w:rPr>
  </w:style>
  <w:style w:type="paragraph" w:styleId="Footer">
    <w:name w:val="footer"/>
    <w:basedOn w:val="Normal"/>
    <w:link w:val="FooterChar"/>
    <w:uiPriority w:val="99"/>
    <w:unhideWhenUsed/>
    <w:rsid w:val="00A84E45"/>
    <w:pPr>
      <w:tabs>
        <w:tab w:val="center" w:pos="4680"/>
        <w:tab w:val="right" w:pos="9360"/>
      </w:tabs>
    </w:pPr>
  </w:style>
  <w:style w:type="character" w:customStyle="1" w:styleId="FooterChar">
    <w:name w:val="Footer Char"/>
    <w:basedOn w:val="DefaultParagraphFont"/>
    <w:link w:val="Footer"/>
    <w:uiPriority w:val="99"/>
    <w:rsid w:val="00A84E45"/>
  </w:style>
  <w:style w:type="character" w:styleId="PageNumber">
    <w:name w:val="page number"/>
    <w:basedOn w:val="DefaultParagraphFont"/>
    <w:uiPriority w:val="99"/>
    <w:semiHidden/>
    <w:unhideWhenUsed/>
    <w:rsid w:val="00A84E45"/>
  </w:style>
  <w:style w:type="paragraph" w:styleId="Header">
    <w:name w:val="header"/>
    <w:basedOn w:val="Normal"/>
    <w:link w:val="HeaderChar"/>
    <w:uiPriority w:val="99"/>
    <w:unhideWhenUsed/>
    <w:rsid w:val="00A84E45"/>
    <w:pPr>
      <w:tabs>
        <w:tab w:val="center" w:pos="4680"/>
        <w:tab w:val="right" w:pos="9360"/>
      </w:tabs>
    </w:pPr>
  </w:style>
  <w:style w:type="character" w:customStyle="1" w:styleId="HeaderChar">
    <w:name w:val="Header Char"/>
    <w:basedOn w:val="DefaultParagraphFont"/>
    <w:link w:val="Header"/>
    <w:uiPriority w:val="99"/>
    <w:rsid w:val="00A84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87626">
      <w:bodyDiv w:val="1"/>
      <w:marLeft w:val="0"/>
      <w:marRight w:val="0"/>
      <w:marTop w:val="0"/>
      <w:marBottom w:val="0"/>
      <w:divBdr>
        <w:top w:val="none" w:sz="0" w:space="0" w:color="auto"/>
        <w:left w:val="none" w:sz="0" w:space="0" w:color="auto"/>
        <w:bottom w:val="none" w:sz="0" w:space="0" w:color="auto"/>
        <w:right w:val="none" w:sz="0" w:space="0" w:color="auto"/>
      </w:divBdr>
    </w:div>
    <w:div w:id="687877062">
      <w:bodyDiv w:val="1"/>
      <w:marLeft w:val="0"/>
      <w:marRight w:val="0"/>
      <w:marTop w:val="0"/>
      <w:marBottom w:val="0"/>
      <w:divBdr>
        <w:top w:val="none" w:sz="0" w:space="0" w:color="auto"/>
        <w:left w:val="none" w:sz="0" w:space="0" w:color="auto"/>
        <w:bottom w:val="none" w:sz="0" w:space="0" w:color="auto"/>
        <w:right w:val="none" w:sz="0" w:space="0" w:color="auto"/>
      </w:divBdr>
    </w:div>
    <w:div w:id="1496727125">
      <w:bodyDiv w:val="1"/>
      <w:marLeft w:val="0"/>
      <w:marRight w:val="0"/>
      <w:marTop w:val="0"/>
      <w:marBottom w:val="0"/>
      <w:divBdr>
        <w:top w:val="none" w:sz="0" w:space="0" w:color="auto"/>
        <w:left w:val="none" w:sz="0" w:space="0" w:color="auto"/>
        <w:bottom w:val="none" w:sz="0" w:space="0" w:color="auto"/>
        <w:right w:val="none" w:sz="0" w:space="0" w:color="auto"/>
      </w:divBdr>
    </w:div>
    <w:div w:id="15043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ignkit.org/methods/build-run-prototyp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medium.com/swlh/think-fast-create-fast-innovate-fast-a-lightning-round-on-rapid-ideation-ac48d1b6774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esignthinkingforlibraries.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easygenerator.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Mikaela</dc:creator>
  <cp:keywords/>
  <dc:description/>
  <cp:lastModifiedBy>Slade, Mikaela</cp:lastModifiedBy>
  <cp:revision>189</cp:revision>
  <dcterms:created xsi:type="dcterms:W3CDTF">2020-12-08T07:02:00Z</dcterms:created>
  <dcterms:modified xsi:type="dcterms:W3CDTF">2020-12-15T00:31:00Z</dcterms:modified>
</cp:coreProperties>
</file>