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A6E"/>
          <w:sz w:val="40"/>
          <w:szCs w:val="40"/>
        </w:rPr>
        <w:t xml:space="preserve">PORTFÓLIO DE SOLUÇÕES EM SOFTWARE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PARA A GESTÃO PÚBLICA MUNICIPAL</w:t>
      </w:r>
    </w:p>
    <w:p>
      <w:pPr>
        <w:spacing w:before="0" w:after="40"/>
      </w:pPr>
      <w:r>
        <w:t xml:space="preserve"/>
      </w:r>
    </w:p>
    <w:p>
      <w:pPr>
        <w:pBdr>
          <w:top w:val="single" w:color="2E75B6" w:sz="4" w:space="6"/>
          <w:bottom w:val="single" w:color="2E75B6" w:sz="4" w:space="6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Descrição Técnica e Funcional dos Sistemas — Modalidade SaaS</w:t>
      </w:r>
    </w:p>
    <w:p>
      <w:pPr>
        <w:spacing w:before="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6 sistemas integrados | Entrega 100% em nuvem | Acesso via navegador</w:t>
      </w:r>
    </w:p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Apresentação Geral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descreve tecnicamente os seis sistemas que compõem o portfólio de soluções para gestão pública municipal, todos desenvolvidos em autoria própria e disponibilizados na modalidade SaaS (Software as a Service).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 modalidade SaaS, os sistemas são hospedados em infraestrutura de nuvem e acessados exclusivamente por meio de navegador web, sem necessidade de instalação de qualquer software no parque de equipamentos da prefeitura. A prefeitura contratante recebe acesso ao ambiente configurado para seu município, com subdomínio próprio, banco de dados isolado e suporte técnico incluso na mensalidade.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sistemas são operados a partir de uma única credencial de acesso por servidor, com níveis de permissão configuráveis pelo administrador municipal. A infraestrutura de hospedagem garante disponibilidade mínima de 99,5% ao mês, com backups diários automáticos e acesso seguro via protocolo HTTPS com certificado SSL/TLS.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seis sistemas foram desenvolvidos para operar de forma integrada entre si e com os sistemas federais obrigatórios, detalhados em cada seção específica deste documento. Nenhuma integração exige aquisição de módulo adicional — todas estão incluídas na licença de uso padrão.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Modalidade de entrega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— Software as a Service (nuvem)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via navegador web, sem instalação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Firefox, Edge e Safari (versões atuais)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Servidores em nuvem com alta disponibilidade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Diário automático com retenção de 30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 com SSL/TLS, autenticação por usuário e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Incluso na mensalidade, com SLA documentado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Atualizações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Automáticas, sem custo adicional e sem interrupção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Portal de Transparência Municipal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exigências da Lei de Acesso à Informação (Lei nº 12.527/2011), da Lei de Responsabilidade Fiscal (Lei Complementar nº 101/2000) e dos critérios da Escala Brasil Transparente — Avaliação 360° (EBT-360) da Controladoria-Geral da União.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Portal de Transparência Municipal é um sistema web destinado à publicação obrigatória de informações sobre a gestão dos recursos públicos municipais. Disponibiliza dados de receitas, despesas, contratos, licitações, servidores, patrimônio e execução orçamentária de forma organizada, pesquisável e acessível ao cidadão sem necessidade de cadastro ou autenticação.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importa dados diretamente dos sistemas de contabilidade e folha de pagamento da prefeitura por meio de arquivos nos formatos XML e CSV, com layout compatível com os padrões SICONFI e SIASG do governo federal. A publicação dos dados pode ser realizada manualmente pelo gestor ou configurada para importação automática periódica.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Publicação de receitas e despesas por natureza, fonte e função, com filtros por período, unidade orçamentária e elemento de despesa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Divulgação de empenhos, liquidações e pagamentos com identificação do credor, CNPJ/CPF, valor 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Publicação de contratos e aditivos com número, objeto, contratado, vigência e valor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Divulgação de processos licitatórios com modalidade, número, objeto, data de abertura, resultado e íntegra do edital em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Relação de servidores ativos, inativos e pensionistas com cargo, lotação, remuneração bruta e descontos, conforme exigência da LAI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Publicação do orçamento aprovado (LOA), execução orçamentária e relatórios da LRF (RREO e RGF) em formatos HTML 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Divulgação de diárias, passagens e despesas de representação com identificação do beneficiário e destino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de obras públicas com descrição, localização, situação, percentual de execução e fonte de recursos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Publicação de convênios e transferências recebidas com identificação do concedente, objeto e valores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Acervo de legislação municipal com busca por tipo, número e 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de perguntas frequentes (FAQ) editável pelo administrador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e publicação de informações institucionais: estrutura organizacional, competências, endereços e horários de atendimento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Mecanismo de busca textual em todo o conteúdo publicado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dados em formatos abertos: CSV, ODS e JSON, conforme exigência do artigo 8º da LAI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e-SIC (Sistema Eletrônico do Serviço de Informação ao Cidadão — CGU): o portal exibe o link de acesso ao e-SIC municipal e publica o relatório anual de solicitações atendidas conforme exigência do Decreto nº 7.724/2012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SICONFI (Sistema de Informações Contábeis e Fiscais — STN): aceita importação de arquivos XBRL gerados pelo SICONFI para publicação automática dos demonstrativos contábeis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 Brasil Transparente 360° (CGU): o sistema é estruturado sobre os critérios de avaliação da EBT-360, com mapa de conformidade que indica o status de atendimento de cada indicador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SIASG/COMPRASNET (MPOG): exibe link público para os contratos registrados no Portal Nacional de Contratações Públicas (PNCP) e importa dados de licitações realizadas via Comprasnet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público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autenticação para o cidadão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administrativo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login e senha, com perfis de permissão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Formatos de importação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XML, CSV, XBRL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Formatos de exportação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CSV, ODS, JSON,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Pesquisa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textual em todo o conteúdo publicado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transparencia.nomedomunicipio.gov.br (ou similar)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Atualização dos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ou automática (configurável)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Diário Oficial Eletrônico Municipal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exigências da Lei nº 14.129/2021 (Lei do Governo Digital) e ao Decreto nº 10.278/2020, que regulamenta a digitalização de documentos públicos e a validade jurídica dos documentos eletrônicos.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Diário Oficial Eletrônico Municipal é um sistema web destinado à publicação, indexação, pesquisa e arquivamento das edições do órgão oficial de imprensa do município. Substitui o diário oficial impresso ou o uso de serviços terceirizados de publicação, centralizando todas as publicações legais do município em ambiente próprio, com validade jurídica assegurada por assinatura digital.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permite ao editor responsável compor as edições do diário, inserir matérias por categoria, assinar digitalmente o documento gerado e publicá-lo com data e número de edição registrados. Após a publicação, a edição fica disponível permanentemente no acervo para consulta pública sem necessidade de cadastro.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e gerenciamento de edições ordinárias e extraordinárias com numeração automática sequencial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Composição de matérias por categorias configuráveis: decretos, portarias, contratos, licitações, atos de pessoal, avisos, editais e outros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Editor de texto formatado (rich text) para inserção e edição do conteúdo das matérias diretamente no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Importação de matérias a partir de arquivos em formato DOCX 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automática do PDF da edição com capa padronizada contendo brasão, nome do município, número da edição, data e sumário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a assinatura digital ICP-Brasil para conferir validade jurídica ao documento publicado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Publicação com registro de data e hora, número de edição e identificação do responsável pela publicação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Acervo permanente de todas as edições publicadas, organizadas por ano e 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 textual no conteúdo de todas as edições publicadas, com filtros por data, categoria e palavra-chave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link permanente (permalink) para cada edição e para cada matéria individualmente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rascunhos e edições em processo de composição, com fluxo de aprovação configurável antes da publicação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Envio automático de notificação por e-mail para lista de assinantes cadastrados a cada nova publicação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público ao acervo sem necessidade de cadastro ou autenticação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Portal Nacional de Contratações Públicas (PNCP): as publicações referentes a contratos e licitações incluem link para o registro correspondente no PNCP, conforme exigência da Lei nº 14.133/2021 (Nova Lei de Licitações)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Infraestrutura de Chaves Públicas Brasileira (ICP-Brasil): o sistema aceita certificados digitais ICP-Brasil (e-CPF e e-CNPJ) para assinatura das edições, garantindo autenticidade e integridade do documento publicado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GOV.BR: o sistema permite configuração de link de autenticação via GOV.BR para servidores que optarem por usar o login federal no acesso administrativo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público ao acervo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autenticação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administrativo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login e senha, com perfis de permissão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ICP-Brasil (e-CPF e e-CNPJ)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Formato de 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com capa padronizada e numeração sequencial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Importação de matérias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DOCX e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diario.nomedomunicipio.gov.br (ou similar)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Retenção do acervo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Permanente, sem limite de edições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Ouvidoria Municipal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exigências da Lei nº 13.460/2017 (Código de Defesa dos Direitos do Usuário dos Serviços Públicos) e da Lei nº 12.527/2011 (LAI). Integrado ao sistema e-OUV da Controladoria-Geral da União, conforme Portaria CGU nº 50.007/2020.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 Ouvidoria Municipal é uma plataforma web que permite ao cidadão registrar manifestações dirigidas à administração municipal — reclamações, denúncias, solicitações, sugestões e elogios — e acompanhar o andamento do atendimento por meio de número de protocolo, sem necessidade de comparecer pessoalmente a nenhum órgão.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lado administrativo, o sistema organiza o fluxo de recebimento, distribuição, análise e resposta das manifestações, com controle de prazo e geração de relatórios periódicos. O ouvidor municipal gerencia todas as manifestações em painel centralizado, podendo redistribuir demandas entre secretarias e registrar as providências adotadas.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 de registro de manifestações acessível ao cidadão sem autenticação prévia, com categorias configuráveis: reclamação, denúncia, solicitação, sugestão e elogio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Opção de registro de manifestação com identificação do cidadão ou em caráter sigiloso, conforme solicitação do manifestante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número de protocolo único ao término do registro, com instruções para acompanhamento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Página de consulta pública onde o cidadão acompanha o status da manifestação informando apenas o número de protocolo e a data de nascimento ou CPF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Notificação automática ao cidadão por e-mail nas etapas de recebimento, encaminhamento, prorrogação e resposta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administrativo com visão centralizada de todas as manifestações: abertas, em análise, prorrogadas, respondidas e arquivadas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Distribuição de manifestações entre unidades e secretarias responsáveis pelo atendimento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automático de prazo com alerta visual para o ouvidor quando a manifestação se aproxima do vencimento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de tramitações internas com histórico completo de todas as movimentações e responsáveis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 de resposta com editor de texto para elaboração da manifestação de encerramento ao cidadão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relatórios gerenciais por período, tipo de manifestação, secretaria responsável, prazo de atendimento e situação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relatórios em PDF e CSV para envio ao Tribunal de Contas e à CGU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e gerenciamento de usuários administrativos com perfis diferenciados por secretaria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e-OUV (Sistema de Ouvidorias do Poder Executivo Federal — CGU): o sistema é integrado ao e-OUV, recebendo automaticamente as manifestações encaminhadas pelo cidadão à ouvidoria municipal via plataforma federal. As respostas registradas no sistema são enviadas de volta ao e-OUV, mantendo a rastreabilidade exigida pela CGU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Fala.BR (plataforma integrada de ouvidoria e acesso à informação — CGU): manifestações registradas via Fala.BR com destino ao município são recebidas automaticamente pelo sistema, com número de protocolo federal registrado no histórico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e-SIC (CGU): manifestações classificadas como pedidos de acesso à informação são sinalizadas no sistema para tratamento conforme os prazos da LAI (20 dias prorrogáveis por mais 10), com controle independente do prazo geral de ouvidoria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público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autenticação para o cidadão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administrativo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login e senha, com perfis por secretaria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Prazo padrão de atendimento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dias (configurável pelo administrador)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Notificações ao cidadão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e-mail automático em cada etapa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Integração e-OUV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Recebimento e resposta bidirecional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ouvidoria.nomedomunicipio.gov.br (ou similar)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Relatórios de exportação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e CSV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Protocolo Digital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diretrizes da Lei nº 14.129/2021 (Lei do Governo Digital) e do Decreto nº 10.278/2020, que regulamenta a validade jurídica dos documentos digitais e a eliminação progressiva do uso de papel na administração pública.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 Protocolo Digital é uma plataforma web que permite ao cidadão e ao servidor municipal registrar, acompanhar e tramitar processos administrativos em formato eletrônico. Substitui o protocolo em papel, centralizando em ambiente digital o recebimento de requerimentos, documentos e solicitações dirigidos à administração municipal.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organiza os processos em formato de dossiê eletrônico, reunindo em um único número de processo todos os documentos, despachos, pareceres e movimentações gerados ao longo da tramitação. Cada etapa é registrada com data, hora, identificação do servidor responsável e justificativa, formando um histórico completo e auditável.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Abertura de processo pelo cidadão via portal web, com upload de documentos em PDF e preenchimento de formulário de identificação e descrição do objeto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número de protocolo único com formato configurável pelo administrador (ex.: XXXX/AAAA)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Recebimento presencial pelo servidor com digitalização e indexação de documentos físicos entregues no balcão de atendimento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Acompanhamento público do processo pelo cidadão via número de protocolo, com visualização das etapas de tramitação e previsão de resposta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Notificação automática ao cidadão por e-mail nas principais etapas: recebimento, encaminhamento, solicitação de complementação e encerramento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Tramitação interna entre secretarias e setores com registro de data, hora e responsável em cada movimentação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Inclusão de despachos, pareceres e documentos ao processo durante a tramitação, com assinatura digital do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prazo por tipo de processo, com alerta automático para o responsável quando o vencimento se aproxima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Visualizador de documentos PDF integrado, sem necessidade de download para consulta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completo de tramitações com linha do tempo de todas as movimentações, responsáveis e conteúdos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Arquivamento eletrônico do processo com encerramento formal e registro do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gerencial com indicadores de processos abertos, em tramitação, vencidos e encerrados por período e por secretaria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do dossiê completo em PDF para fins de impressão ou arquivo físico quando exigido por lei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GOV.BR (Governo Federal): o sistema aceita autenticação do cidadão via conta GOV.BR (nível prata e ouro), dispensando o cadastro local para abertura de processos e conferindo validade jurídica à identificação do requerente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ITI — ICP-Brasil: os despachos e pareceres emitidos pelos servidores podem ser assinados com certificado digital ICP-Brasil (e-CPF), conferindo validade jurídica plena aos documentos eletrônicos produzidos no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BNDES/TCE/TCU (portais de consulta processual): o sistema gera extrato de tramitação em formato PDF padronizado para anexação em prestações de contas e processos junto a órgãos de controle externo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Abertura de processo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Pelo cidadão via portal ou pelo servidor via balcão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Autenticação do cidadão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local ou GOV.BR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ICP-Brasil (e-CPF)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Formato de documentos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(upload e geração)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e-mail automático em cada etapa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protocolo.nomedomunicipio.gov.br (ou similar)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Exportação do dossiê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completo com histórico de tramitações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Controle de Almoxarifado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exigências da Lei nº 4.320/1964 (normas gerais de direito financeiro para elaboração e controle dos orçamentos e balanços públicos) e às instruções normativas dos Tribunais de Contas estaduais referentes ao controle e registro de bens de consumo do patrimônio público municipal.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 Controle de Almoxarifado é uma plataforma web destinada ao registro e controle do estoque de materiais de consumo da prefeitura municipal. Gerencia as entradas de materiais por compra ou doação, as requisições e saídas por secretaria ou setor, o estoque disponível em tempo real e os relatórios de movimentação exigidos pelos órgãos de controle.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opera de forma centralizada para todo o município, com almoxarifados setoriais opcionais por secretaria. Cada movimentação — entrada, saída ou transferência — é registrada com data, responsável, documento de origem (nota de empenho, nota fiscal ou requisição) e justificativa, formando o histórico completo de cada item.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materiais com código, descrição, unidade de medida, grupo, subgrupo e estoque mínimo configurável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de entradas de material por nota fiscal, com vinculação ao número do empenho, fornecedor, quantidade, valor unitário e valor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Conferência entre o material recebido e o empenhado, com registro de divergências quando houver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de saídas por requisição de secretaria ou setor, com identificação do solicitante, destino e quantidade retirada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Saldo de estoque em tempo real por item, com histórico completo de todas as movimentações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Alerta automático quando o estoque de um item atingir o nível mínimo configurado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Transferência de materiais entre almoxarifados setoriais com registro de origem, destino e responsável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Inventário periódico com confronto entre estoque físico informado e estoque registrado no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de movimentação por período, por item, por secretaria e por fornecedor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de estoque atual com valor de cada item pelo método PEPS (Primeiro a Entrar, Primeiro a Sair)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de consumo por secretaria para subsídio ao planejamento de compras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relatórios em PDF e CSV para prestação de contas e auditoria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acesso por secretaria, com cada setor visualizando apenas suas próprias requisições e o almoxarife gerenciando o estoque completo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SIAFI Municipal / SICONFI (STN): o sistema gera relatórios de movimentação de estoque nos formatos exigidos para composição do Balanço Patrimonial e da Demonstração das Variações Patrimoniais (DVP) enviados ao SICONFI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NF-e (SEFAZ): o sistema aceita importação do XML da Nota Fiscal Eletrônica diretamente da SEFAZ estadual para registro automático da entrada, reduzindo o risco de erros de digitação e garantindo a conformidade dos dados com o documento fiscal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Portais de Tribunais de Contas estaduais: os relatórios de movimentação de almoxarifado são gerados nos layouts exigidos pelos Tribunais de Contas de cada estado, facilitando a prestação de contas anual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secretaria e perfil de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Importação de NF-e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da SEFAZ estadual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Método de valoração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PEPS (Primeiro a Entrar, Primeiro a Sair)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e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Almoxarifados setoriais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Suportado (configurável)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almoxarifado.nomedomunicipio.gov.br (ou similar)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Exportação contábil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 SICONFI/TCE configurável por estado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Carta de Serviços ao Cidadão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00" w:after="20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Atende às exigências da Lei nº 13.460/2017 (Código de Defesa dos Direitos do Usuário dos Serviços Públicos) e do Decreto nº 9.094/2017, que obriga todos os órgãos e entidades do poder público a elaborar e divulgar sua Carta de Serviços.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Descrição do Sistema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Carta de Serviços ao Cidadão é uma plataforma web que centraliza e divulga, em linguagem acessível, todos os serviços prestados pela prefeitura municipal à população. Para cada serviço, o sistema descreve o que é, quem pode solicitar, quais documentos são necessários, qual o prazo de atendimento, onde e como solicitar, e qual o custo quando houver.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é gerenciado internamente pelas secretarias responsáveis por cada serviço, com cada área cadastrando e mantendo atualizado o rol de serviços de sua competência. O cidadão acessa o portal público sem necessidade de cadastro, consulta os serviços disponíveis por categoria ou por busca textual, e obtém todas as informações necessárias para solicitar o atendimento.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serviços com: nome, descrição, secretaria responsável, público-alvo, documentos exigidos, prazo de atendimento, canais de atendimento, legislação aplicável, taxas ou gratuidade, e horários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Organização dos serviços por secretaria e por categoria temática configurável (ex.: licenciamento, saúde, educação, assistência social, tributos, urbanismo)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Portal público de consulta com busca textual e filtros por secretaria e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Página individual para cada serviço com todas as informações em formato padronizado e de fácil leitura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Indicação dos canais de solicitação disponíveis para cada serviço: presencial, telefone, e-mail, portal de protocolo digital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direto do serviço para o formulário de abertura de processo no sistema de Protocolo Digital quando o serviço estiver disponível em formato eletrônico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Avaliação do serviço pelo cidadão com escala de satisfação simples (até 5 estrelas) após o atendimento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administrativo com histórico de avaliações por serviço e por secretaria para subsidiar melhoria da prestação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 de versão dos serviços cadastrados, com registro da última atualização e do responsável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da Carta de Serviços completa em PDF para publicação impressa ou envio a órgãos de controle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Indicador de conformidade com a Lei nº 13.460/2017, sinalizando quais campos obrigatórios ainda não foram preenchidos para cada serviço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Integrações com Sistemas Federais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GOV.BR — Portal de Serviços do Governo Federal: o sistema permite sincronização manual dos serviços municipais com o catálogo nacional de serviços do GOV.BR, utilizando os campos padronizados da plataforma federal para garantir compatibilidade com as diretrizes do Governo Digital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Protocolo Digital (sistema próprio): cada serviço pode ser vinculado diretamente a um formulário de abertura de processo no sistema de Protocolo Digital do portfólio, permitindo que o cidadão inicie a solicitação sem sair da Carta de Serviços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Ouvidoria Municipal (sistema próprio): o cidadão pode, a partir da página de qualquer serviço, registrar uma manifestação na Ouvidoria relacionada àquele atendimento específico, com o serviço preenchido automaticamente no formulário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Especificações Técnicas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Aplicação web responsiva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público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autenticação para o cidadão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 administrativo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secretaria, com cada área gerenciando seus serviços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Avaliação de serviços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 de satisfação de 1 a 5 estrelas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Exportação da carta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completo configurável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Integração interna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Protocolo Digital e Ouvidoria Municipal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por serviço (Lei nº 13.460/2017)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servicos.nomedomunicipio.gov.br (ou similar)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Considerações Finais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seis sistemas descritos neste documento foram desenvolvidos para operar em conjunto, compartilhando dados de cadastro de cidadãos, servidores e secretarias quando aplicável, e mantendo entre si os vínculos funcionais descritos em cada seção. A contratação do portfólio completo elimina a necessidade de integrações entre fornecedores distintos e reduz o custo total de gestão e suporte.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serem entregues na modalidade SaaS, todos os sistemas são atualizados pelo fornecedor de forma automática sempre que houver alteração na legislação federal aplicável, garantindo que o município mantenha sua conformidade legal sem necessidade de aditivos contratuais para adequação normativa. As atualizações são aplicadas fora do horário comercial para não interromper o atendimento.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suporte técnico aos usuários administradores da prefeitura é prestado pelo fornecedor dentro dos prazos estabelecidos no Acordo de Nível de Serviço (SLA) que integra o contrato, com canal de atendimento definido, registro de chamados e relatório mensal de ocorrências disponível ao gestor do contrato.</w:t>
      </w:r>
    </w:p>
    <w:p>
      <w:pPr>
        <w:spacing w:before="0" w:after="8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sistema é disponibilizado em subdomínio próprio do município, com identidade visual configurável com brasão e paleta de cores municipais, sem custo adicional.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Número de sistemas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(seis)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— Software as a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via navegador web, sem instalação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Leis federais atendidas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LAI (12.527/11), LRF (LC 101/00), Lei do Governo Digital (14.129/21), Lei de Licitações (14.133/21), Lei do Usuário (13.460/17), Lei 4.320/64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Integrações federais incluídas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e-OUV, e-SIC, Fala.BR, SICONFI, NF-e/SEFAZ, ICP-Brasil, GOV.BR, PNCP, EBT-360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Atualizações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Automáticas e sem custo adicional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Suporte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Incluso, com SLA documentado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Configurável por município sem custo adicional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A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2026-03-21T20:51:05.949Z</dcterms:created>
  <dcterms:modified xsi:type="dcterms:W3CDTF">2026-03-21T20:51:05.950Z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