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ADF26" w14:textId="10921364" w:rsidR="00FB0774" w:rsidRDefault="00846341" w:rsidP="00FB0774">
      <w:pPr>
        <w:jc w:val="center"/>
      </w:pPr>
      <w:r>
        <w:rPr>
          <w:b/>
        </w:rPr>
        <w:t>Database Management</w:t>
      </w:r>
      <w:r w:rsidR="00FB0774">
        <w:rPr>
          <w:b/>
        </w:rPr>
        <w:t xml:space="preserve"> – B</w:t>
      </w:r>
      <w:r w:rsidR="008C1363">
        <w:rPr>
          <w:b/>
        </w:rPr>
        <w:t xml:space="preserve">USA </w:t>
      </w:r>
      <w:r>
        <w:rPr>
          <w:b/>
        </w:rPr>
        <w:t>526</w:t>
      </w:r>
    </w:p>
    <w:p w14:paraId="1F1F8056" w14:textId="664C7B10" w:rsidR="00FB0774" w:rsidRDefault="00846341" w:rsidP="00FB0774">
      <w:pPr>
        <w:jc w:val="center"/>
      </w:pPr>
      <w:r>
        <w:rPr>
          <w:b/>
        </w:rPr>
        <w:t>Week</w:t>
      </w:r>
      <w:r w:rsidR="00FB0774" w:rsidRPr="00043450">
        <w:rPr>
          <w:b/>
        </w:rPr>
        <w:t xml:space="preserve"> #</w:t>
      </w:r>
      <w:r w:rsidR="00687051">
        <w:rPr>
          <w:b/>
        </w:rPr>
        <w:t>1</w:t>
      </w:r>
      <w:r w:rsidR="000478A3">
        <w:rPr>
          <w:b/>
        </w:rPr>
        <w:t>3</w:t>
      </w:r>
      <w:r w:rsidR="004E7047">
        <w:rPr>
          <w:b/>
        </w:rPr>
        <w:t xml:space="preserve"> Assignment</w:t>
      </w:r>
    </w:p>
    <w:p w14:paraId="168B1A51" w14:textId="77777777" w:rsidR="00FB0774" w:rsidRDefault="00FB0774" w:rsidP="00FB0774"/>
    <w:p w14:paraId="490C1670" w14:textId="77777777" w:rsidR="0048419B" w:rsidRPr="00944D4C" w:rsidRDefault="0048419B" w:rsidP="0048419B">
      <w:pPr>
        <w:rPr>
          <w:rFonts w:cstheme="minorHAnsi"/>
          <w:bCs/>
        </w:rPr>
      </w:pPr>
      <w:r w:rsidRPr="00944D4C">
        <w:rPr>
          <w:rFonts w:cstheme="minorHAnsi"/>
          <w:b/>
        </w:rPr>
        <w:t>Instructions</w:t>
      </w:r>
    </w:p>
    <w:p w14:paraId="6FC5A3BF" w14:textId="4A613A91" w:rsidR="0048419B" w:rsidRPr="00944D4C" w:rsidRDefault="0048419B" w:rsidP="0048419B">
      <w:pPr>
        <w:pStyle w:val="ListParagraph"/>
        <w:numPr>
          <w:ilvl w:val="0"/>
          <w:numId w:val="2"/>
        </w:numPr>
        <w:rPr>
          <w:rFonts w:cstheme="minorHAnsi"/>
          <w:bCs/>
        </w:rPr>
      </w:pPr>
      <w:r w:rsidRPr="00944D4C">
        <w:rPr>
          <w:rFonts w:cstheme="minorHAnsi"/>
          <w:bCs/>
        </w:rPr>
        <w:t xml:space="preserve">Please upload your </w:t>
      </w:r>
      <w:r>
        <w:rPr>
          <w:rFonts w:cstheme="minorHAnsi"/>
          <w:bCs/>
        </w:rPr>
        <w:t xml:space="preserve">MS-Word </w:t>
      </w:r>
      <w:r w:rsidRPr="00944D4C">
        <w:rPr>
          <w:rFonts w:cstheme="minorHAnsi"/>
          <w:bCs/>
        </w:rPr>
        <w:t xml:space="preserve">document </w:t>
      </w:r>
      <w:r w:rsidR="006B710F">
        <w:rPr>
          <w:rFonts w:cstheme="minorHAnsi"/>
          <w:bCs/>
        </w:rPr>
        <w:t xml:space="preserve">(only one document) </w:t>
      </w:r>
      <w:r w:rsidRPr="00944D4C">
        <w:rPr>
          <w:rFonts w:cstheme="minorHAnsi"/>
          <w:bCs/>
        </w:rPr>
        <w:t xml:space="preserve">to </w:t>
      </w:r>
      <w:r w:rsidR="00CC6B6A">
        <w:rPr>
          <w:rFonts w:cstheme="minorHAnsi"/>
          <w:bCs/>
        </w:rPr>
        <w:t>D2L</w:t>
      </w:r>
      <w:r w:rsidRPr="00944D4C">
        <w:rPr>
          <w:rFonts w:cstheme="minorHAnsi"/>
          <w:bCs/>
        </w:rPr>
        <w:t>.</w:t>
      </w:r>
    </w:p>
    <w:p w14:paraId="6D100B3E" w14:textId="7034EEC7" w:rsidR="0048419B" w:rsidRPr="00944D4C" w:rsidRDefault="0048419B" w:rsidP="0048419B">
      <w:pPr>
        <w:pStyle w:val="ListParagraph"/>
        <w:numPr>
          <w:ilvl w:val="0"/>
          <w:numId w:val="2"/>
        </w:numPr>
        <w:rPr>
          <w:rFonts w:cstheme="minorHAnsi"/>
          <w:bCs/>
        </w:rPr>
      </w:pPr>
      <w:r w:rsidRPr="00944D4C">
        <w:rPr>
          <w:rFonts w:cstheme="minorHAnsi"/>
        </w:rPr>
        <w:t xml:space="preserve">When submitting the </w:t>
      </w:r>
      <w:r>
        <w:rPr>
          <w:rFonts w:cstheme="minorHAnsi"/>
        </w:rPr>
        <w:t xml:space="preserve">assignment document </w:t>
      </w:r>
      <w:r w:rsidRPr="00944D4C">
        <w:rPr>
          <w:rFonts w:cstheme="minorHAnsi"/>
        </w:rPr>
        <w:t>please save the document using the following format (</w:t>
      </w:r>
      <w:r>
        <w:rPr>
          <w:rFonts w:cstheme="minorHAnsi"/>
        </w:rPr>
        <w:t xml:space="preserve">last </w:t>
      </w:r>
      <w:r w:rsidR="00EC5CAB">
        <w:rPr>
          <w:rFonts w:cstheme="minorHAnsi"/>
        </w:rPr>
        <w:t xml:space="preserve">first </w:t>
      </w:r>
      <w:r w:rsidRPr="00944D4C">
        <w:rPr>
          <w:rFonts w:cstheme="minorHAnsi"/>
        </w:rPr>
        <w:t>name B</w:t>
      </w:r>
      <w:r w:rsidR="008C1363">
        <w:rPr>
          <w:rFonts w:cstheme="minorHAnsi"/>
        </w:rPr>
        <w:t xml:space="preserve">USA </w:t>
      </w:r>
      <w:r w:rsidR="00420A9A">
        <w:rPr>
          <w:rFonts w:cstheme="minorHAnsi"/>
        </w:rPr>
        <w:t>526</w:t>
      </w:r>
      <w:r w:rsidRPr="00944D4C">
        <w:rPr>
          <w:rFonts w:cstheme="minorHAnsi"/>
        </w:rPr>
        <w:t xml:space="preserve"> </w:t>
      </w:r>
      <w:r w:rsidR="004E7047">
        <w:rPr>
          <w:rFonts w:cstheme="minorHAnsi"/>
        </w:rPr>
        <w:t>A</w:t>
      </w:r>
      <w:r w:rsidR="00687051">
        <w:rPr>
          <w:rFonts w:cstheme="minorHAnsi"/>
        </w:rPr>
        <w:t>1</w:t>
      </w:r>
      <w:r w:rsidR="000478A3">
        <w:rPr>
          <w:rFonts w:cstheme="minorHAnsi"/>
        </w:rPr>
        <w:t>3</w:t>
      </w:r>
      <w:r>
        <w:rPr>
          <w:rFonts w:cstheme="minorHAnsi"/>
        </w:rPr>
        <w:t xml:space="preserve"> </w:t>
      </w:r>
      <w:r w:rsidR="00CC6B6A">
        <w:rPr>
          <w:rFonts w:cstheme="minorHAnsi"/>
        </w:rPr>
        <w:t>Spring</w:t>
      </w:r>
      <w:r>
        <w:rPr>
          <w:rFonts w:cstheme="minorHAnsi"/>
        </w:rPr>
        <w:t xml:space="preserve"> </w:t>
      </w:r>
      <w:r w:rsidRPr="00944D4C">
        <w:rPr>
          <w:rFonts w:cstheme="minorHAnsi"/>
        </w:rPr>
        <w:t>20</w:t>
      </w:r>
      <w:r>
        <w:rPr>
          <w:rFonts w:cstheme="minorHAnsi"/>
        </w:rPr>
        <w:t>2</w:t>
      </w:r>
      <w:r w:rsidR="00CC6B6A">
        <w:rPr>
          <w:rFonts w:cstheme="minorHAnsi"/>
        </w:rPr>
        <w:t>5</w:t>
      </w:r>
      <w:r w:rsidRPr="00944D4C">
        <w:rPr>
          <w:rFonts w:cstheme="minorHAnsi"/>
        </w:rPr>
        <w:t xml:space="preserve">). For example, if </w:t>
      </w:r>
      <w:r>
        <w:rPr>
          <w:rFonts w:cstheme="minorHAnsi"/>
        </w:rPr>
        <w:t xml:space="preserve">I was submitting the assignment </w:t>
      </w:r>
      <w:r w:rsidRPr="00944D4C">
        <w:rPr>
          <w:rFonts w:cstheme="minorHAnsi"/>
        </w:rPr>
        <w:t xml:space="preserve">then the document should be saved as </w:t>
      </w:r>
      <w:r>
        <w:rPr>
          <w:rFonts w:cstheme="minorHAnsi"/>
        </w:rPr>
        <w:t>Kumar</w:t>
      </w:r>
      <w:r w:rsidRPr="00944D4C">
        <w:rPr>
          <w:rFonts w:cstheme="minorHAnsi"/>
        </w:rPr>
        <w:t xml:space="preserve"> </w:t>
      </w:r>
      <w:r w:rsidR="00EC5CAB">
        <w:rPr>
          <w:rFonts w:cstheme="minorHAnsi"/>
        </w:rPr>
        <w:t xml:space="preserve">Anil </w:t>
      </w:r>
      <w:r w:rsidRPr="00944D4C">
        <w:rPr>
          <w:rFonts w:cstheme="minorHAnsi"/>
        </w:rPr>
        <w:t>B</w:t>
      </w:r>
      <w:r w:rsidR="008C1363">
        <w:rPr>
          <w:rFonts w:cstheme="minorHAnsi"/>
        </w:rPr>
        <w:t>USA 5</w:t>
      </w:r>
      <w:r w:rsidR="00AF5C48">
        <w:rPr>
          <w:rFonts w:cstheme="minorHAnsi"/>
        </w:rPr>
        <w:t>26</w:t>
      </w:r>
      <w:r w:rsidRPr="00944D4C">
        <w:rPr>
          <w:rFonts w:cstheme="minorHAnsi"/>
        </w:rPr>
        <w:t xml:space="preserve"> </w:t>
      </w:r>
      <w:r w:rsidR="004E7047">
        <w:rPr>
          <w:rFonts w:cstheme="minorHAnsi"/>
        </w:rPr>
        <w:t>A</w:t>
      </w:r>
      <w:r w:rsidR="00687051">
        <w:rPr>
          <w:rFonts w:cstheme="minorHAnsi"/>
        </w:rPr>
        <w:t>1</w:t>
      </w:r>
      <w:r w:rsidR="000478A3">
        <w:rPr>
          <w:rFonts w:cstheme="minorHAnsi"/>
        </w:rPr>
        <w:t>3</w:t>
      </w:r>
      <w:r>
        <w:rPr>
          <w:rFonts w:cstheme="minorHAnsi"/>
        </w:rPr>
        <w:t xml:space="preserve"> </w:t>
      </w:r>
      <w:r w:rsidR="00CC6B6A">
        <w:rPr>
          <w:rFonts w:cstheme="minorHAnsi"/>
        </w:rPr>
        <w:t>Spring</w:t>
      </w:r>
      <w:r>
        <w:rPr>
          <w:rFonts w:cstheme="minorHAnsi"/>
        </w:rPr>
        <w:t xml:space="preserve"> </w:t>
      </w:r>
      <w:r w:rsidRPr="00944D4C">
        <w:rPr>
          <w:rFonts w:cstheme="minorHAnsi"/>
        </w:rPr>
        <w:t>20</w:t>
      </w:r>
      <w:r>
        <w:rPr>
          <w:rFonts w:cstheme="minorHAnsi"/>
        </w:rPr>
        <w:t>2</w:t>
      </w:r>
      <w:r w:rsidR="00CC6B6A">
        <w:rPr>
          <w:rFonts w:cstheme="minorHAnsi"/>
        </w:rPr>
        <w:t>5</w:t>
      </w:r>
      <w:r w:rsidRPr="00944D4C">
        <w:rPr>
          <w:rFonts w:cstheme="minorHAnsi"/>
        </w:rPr>
        <w:t>.</w:t>
      </w:r>
    </w:p>
    <w:p w14:paraId="1B8C2ED4" w14:textId="77777777" w:rsidR="0048419B" w:rsidRPr="00944D4C" w:rsidRDefault="0048419B" w:rsidP="0048419B">
      <w:pPr>
        <w:pStyle w:val="ListParagraph"/>
        <w:numPr>
          <w:ilvl w:val="0"/>
          <w:numId w:val="2"/>
        </w:numPr>
        <w:rPr>
          <w:rFonts w:cstheme="minorHAnsi"/>
          <w:bCs/>
        </w:rPr>
      </w:pPr>
      <w:r w:rsidRPr="00944D4C">
        <w:rPr>
          <w:rFonts w:cstheme="minorHAnsi"/>
        </w:rPr>
        <w:t>All submissions are to be typed using Times New Roman, font size 12 and single-spaced.</w:t>
      </w:r>
    </w:p>
    <w:p w14:paraId="6BED44AB" w14:textId="14C824D4" w:rsidR="0048419B" w:rsidRPr="00944D4C" w:rsidRDefault="0048419B" w:rsidP="0048419B">
      <w:pPr>
        <w:pStyle w:val="ListParagraph"/>
        <w:numPr>
          <w:ilvl w:val="0"/>
          <w:numId w:val="2"/>
        </w:numPr>
        <w:rPr>
          <w:rFonts w:cstheme="minorHAnsi"/>
          <w:bCs/>
        </w:rPr>
      </w:pPr>
      <w:r w:rsidRPr="00944D4C">
        <w:rPr>
          <w:rFonts w:cstheme="minorHAnsi"/>
        </w:rPr>
        <w:t xml:space="preserve">This </w:t>
      </w:r>
      <w:r>
        <w:rPr>
          <w:rFonts w:cstheme="minorHAnsi"/>
        </w:rPr>
        <w:t>assignment</w:t>
      </w:r>
      <w:r w:rsidRPr="00944D4C">
        <w:rPr>
          <w:rFonts w:cstheme="minorHAnsi"/>
        </w:rPr>
        <w:t xml:space="preserve"> is due on </w:t>
      </w:r>
      <w:r w:rsidR="00CC6B6A">
        <w:rPr>
          <w:rFonts w:cstheme="minorHAnsi"/>
        </w:rPr>
        <w:t xml:space="preserve">April </w:t>
      </w:r>
      <w:r w:rsidR="000478A3">
        <w:rPr>
          <w:rFonts w:cstheme="minorHAnsi"/>
        </w:rPr>
        <w:t>20</w:t>
      </w:r>
      <w:r w:rsidRPr="00944D4C">
        <w:rPr>
          <w:rFonts w:cstheme="minorHAnsi"/>
        </w:rPr>
        <w:t xml:space="preserve">, </w:t>
      </w:r>
      <w:r w:rsidR="0069184E" w:rsidRPr="00944D4C">
        <w:rPr>
          <w:rFonts w:cstheme="minorHAnsi"/>
        </w:rPr>
        <w:t>20</w:t>
      </w:r>
      <w:r w:rsidR="0069184E">
        <w:rPr>
          <w:rFonts w:cstheme="minorHAnsi"/>
        </w:rPr>
        <w:t>2</w:t>
      </w:r>
      <w:r w:rsidR="00CC6B6A">
        <w:rPr>
          <w:rFonts w:cstheme="minorHAnsi"/>
        </w:rPr>
        <w:t>5</w:t>
      </w:r>
      <w:r w:rsidR="0069184E">
        <w:rPr>
          <w:rFonts w:cstheme="minorHAnsi"/>
        </w:rPr>
        <w:t>,</w:t>
      </w:r>
      <w:r w:rsidRPr="00944D4C">
        <w:rPr>
          <w:rFonts w:cstheme="minorHAnsi"/>
        </w:rPr>
        <w:t xml:space="preserve"> by </w:t>
      </w:r>
      <w:r>
        <w:rPr>
          <w:rFonts w:cstheme="minorHAnsi"/>
        </w:rPr>
        <w:t>11:59</w:t>
      </w:r>
      <w:r w:rsidRPr="00944D4C">
        <w:rPr>
          <w:rFonts w:cstheme="minorHAnsi"/>
        </w:rPr>
        <w:t xml:space="preserve"> </w:t>
      </w:r>
      <w:r>
        <w:rPr>
          <w:rFonts w:cstheme="minorHAnsi"/>
        </w:rPr>
        <w:t>p</w:t>
      </w:r>
      <w:r w:rsidRPr="00944D4C">
        <w:rPr>
          <w:rFonts w:cstheme="minorHAnsi"/>
        </w:rPr>
        <w:t>.m.</w:t>
      </w:r>
    </w:p>
    <w:p w14:paraId="0870432B" w14:textId="77777777" w:rsidR="0048419B" w:rsidRPr="00944D4C" w:rsidRDefault="0048419B" w:rsidP="0048419B">
      <w:pPr>
        <w:rPr>
          <w:rFonts w:cstheme="minorHAnsi"/>
          <w:bCs/>
        </w:rPr>
      </w:pPr>
    </w:p>
    <w:p w14:paraId="55CD8397" w14:textId="77777777" w:rsidR="0048419B" w:rsidRPr="00944D4C" w:rsidRDefault="0048419B" w:rsidP="0048419B">
      <w:pPr>
        <w:rPr>
          <w:rFonts w:cstheme="minorHAnsi"/>
          <w:bCs/>
        </w:rPr>
      </w:pPr>
      <w:r w:rsidRPr="00944D4C">
        <w:rPr>
          <w:rFonts w:cstheme="minorHAnsi"/>
          <w:b/>
        </w:rPr>
        <w:t>Guidelines</w:t>
      </w:r>
    </w:p>
    <w:p w14:paraId="483E0FD2" w14:textId="0B48EAC4" w:rsidR="0048419B" w:rsidRPr="00944D4C" w:rsidRDefault="0048419B" w:rsidP="0048419B">
      <w:pPr>
        <w:pStyle w:val="ListParagraph"/>
        <w:numPr>
          <w:ilvl w:val="0"/>
          <w:numId w:val="3"/>
        </w:numPr>
        <w:rPr>
          <w:rFonts w:cstheme="minorHAnsi"/>
          <w:bCs/>
        </w:rPr>
      </w:pPr>
      <w:r w:rsidRPr="00944D4C">
        <w:rPr>
          <w:rFonts w:cstheme="minorHAnsi"/>
        </w:rPr>
        <w:t xml:space="preserve">The </w:t>
      </w:r>
      <w:r w:rsidR="00EC5CAB">
        <w:rPr>
          <w:rFonts w:cstheme="minorHAnsi"/>
        </w:rPr>
        <w:t>assignment</w:t>
      </w:r>
      <w:r w:rsidRPr="00944D4C">
        <w:rPr>
          <w:rFonts w:cstheme="minorHAnsi"/>
        </w:rPr>
        <w:t xml:space="preserve"> should be well organized, logical, and clear.</w:t>
      </w:r>
    </w:p>
    <w:p w14:paraId="0FF1CE93" w14:textId="7DEB76B2" w:rsidR="0048419B" w:rsidRPr="00944D4C" w:rsidRDefault="0048419B" w:rsidP="0048419B">
      <w:pPr>
        <w:pStyle w:val="ListParagraph"/>
        <w:numPr>
          <w:ilvl w:val="0"/>
          <w:numId w:val="3"/>
        </w:numPr>
        <w:rPr>
          <w:rFonts w:cstheme="minorHAnsi"/>
          <w:bCs/>
        </w:rPr>
      </w:pPr>
      <w:r w:rsidRPr="00944D4C">
        <w:rPr>
          <w:rFonts w:cstheme="minorHAnsi"/>
        </w:rPr>
        <w:t xml:space="preserve">This is a professional </w:t>
      </w:r>
      <w:r w:rsidR="0069184E" w:rsidRPr="00944D4C">
        <w:rPr>
          <w:rFonts w:cstheme="minorHAnsi"/>
        </w:rPr>
        <w:t>document,</w:t>
      </w:r>
      <w:r w:rsidRPr="00944D4C">
        <w:rPr>
          <w:rFonts w:cstheme="minorHAnsi"/>
        </w:rPr>
        <w:t xml:space="preserve"> and you need to make sure you have checked your document for spellings and grammar before submitting it.</w:t>
      </w:r>
    </w:p>
    <w:p w14:paraId="4A8E845D" w14:textId="77777777" w:rsidR="0048419B" w:rsidRPr="00944D4C" w:rsidRDefault="0048419B" w:rsidP="0048419B">
      <w:pPr>
        <w:pStyle w:val="ListParagraph"/>
        <w:numPr>
          <w:ilvl w:val="0"/>
          <w:numId w:val="3"/>
        </w:numPr>
        <w:rPr>
          <w:rFonts w:cstheme="minorHAnsi"/>
          <w:bCs/>
        </w:rPr>
      </w:pPr>
      <w:r w:rsidRPr="00944D4C">
        <w:rPr>
          <w:rFonts w:cstheme="minorHAnsi"/>
          <w:bCs/>
        </w:rPr>
        <w:t>You need to answer all the questions.</w:t>
      </w:r>
    </w:p>
    <w:p w14:paraId="5878CF02" w14:textId="77777777" w:rsidR="0048419B" w:rsidRPr="00944D4C" w:rsidRDefault="0048419B" w:rsidP="0048419B">
      <w:pPr>
        <w:pStyle w:val="ListParagraph"/>
        <w:numPr>
          <w:ilvl w:val="0"/>
          <w:numId w:val="3"/>
        </w:numPr>
        <w:rPr>
          <w:rFonts w:cstheme="minorHAnsi"/>
          <w:bCs/>
        </w:rPr>
      </w:pPr>
      <w:r w:rsidRPr="00944D4C">
        <w:rPr>
          <w:rFonts w:cstheme="minorHAnsi"/>
          <w:bCs/>
        </w:rPr>
        <w:t>Make sure you read the questions carefully before answering them.</w:t>
      </w:r>
    </w:p>
    <w:p w14:paraId="74F5ABED" w14:textId="0E19FFEA" w:rsidR="0048419B" w:rsidRDefault="0048419B" w:rsidP="0048419B">
      <w:pPr>
        <w:pStyle w:val="ListParagraph"/>
        <w:numPr>
          <w:ilvl w:val="0"/>
          <w:numId w:val="3"/>
        </w:numPr>
        <w:rPr>
          <w:rFonts w:cstheme="minorHAnsi"/>
          <w:bCs/>
        </w:rPr>
      </w:pPr>
      <w:r w:rsidRPr="0048419B">
        <w:rPr>
          <w:rFonts w:cstheme="minorHAnsi"/>
          <w:bCs/>
        </w:rPr>
        <w:t>Focus on providing insights and answering in your own words.</w:t>
      </w:r>
    </w:p>
    <w:p w14:paraId="167B7785" w14:textId="77777777" w:rsidR="0048419B" w:rsidRPr="0048419B" w:rsidRDefault="0048419B" w:rsidP="0048419B">
      <w:pPr>
        <w:pStyle w:val="ListParagraph"/>
        <w:rPr>
          <w:rFonts w:cstheme="minorHAnsi"/>
          <w:bCs/>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9072"/>
      </w:tblGrid>
      <w:tr w:rsidR="0048419B" w:rsidRPr="00944D4C" w14:paraId="789DB0DA" w14:textId="77777777" w:rsidTr="001739CC">
        <w:trPr>
          <w:jc w:val="center"/>
        </w:trPr>
        <w:tc>
          <w:tcPr>
            <w:tcW w:w="9072" w:type="dxa"/>
            <w:shd w:val="clear" w:color="auto" w:fill="A6A6A6"/>
          </w:tcPr>
          <w:p w14:paraId="0FD1A46D" w14:textId="77777777" w:rsidR="0048419B" w:rsidRPr="00944D4C" w:rsidRDefault="0048419B" w:rsidP="001739CC">
            <w:pPr>
              <w:keepNext/>
              <w:tabs>
                <w:tab w:val="left" w:pos="1312"/>
                <w:tab w:val="center" w:pos="4003"/>
              </w:tabs>
              <w:spacing w:after="240"/>
              <w:jc w:val="center"/>
              <w:rPr>
                <w:rFonts w:cstheme="minorHAnsi"/>
                <w:b/>
              </w:rPr>
            </w:pPr>
            <w:r w:rsidRPr="00944D4C">
              <w:rPr>
                <w:rFonts w:cstheme="minorHAnsi"/>
                <w:b/>
              </w:rPr>
              <w:t>Plagiarism declaration:</w:t>
            </w:r>
          </w:p>
        </w:tc>
      </w:tr>
      <w:tr w:rsidR="0048419B" w:rsidRPr="00944D4C" w14:paraId="297F1D68" w14:textId="77777777" w:rsidTr="001739CC">
        <w:trPr>
          <w:jc w:val="center"/>
        </w:trPr>
        <w:tc>
          <w:tcPr>
            <w:tcW w:w="9072" w:type="dxa"/>
          </w:tcPr>
          <w:p w14:paraId="5496916E" w14:textId="1F3FDBCE" w:rsidR="0048419B" w:rsidRPr="00944D4C" w:rsidRDefault="0048419B" w:rsidP="0048419B">
            <w:pPr>
              <w:pStyle w:val="ListParagraph"/>
              <w:keepNext/>
              <w:numPr>
                <w:ilvl w:val="0"/>
                <w:numId w:val="4"/>
              </w:numPr>
              <w:spacing w:after="240"/>
              <w:rPr>
                <w:rFonts w:cstheme="minorHAnsi"/>
                <w:b/>
              </w:rPr>
            </w:pPr>
            <w:r>
              <w:rPr>
                <w:rFonts w:cstheme="minorHAnsi"/>
                <w:b/>
              </w:rPr>
              <w:t>I</w:t>
            </w:r>
            <w:r w:rsidRPr="00944D4C">
              <w:rPr>
                <w:rFonts w:cstheme="minorHAnsi"/>
                <w:b/>
              </w:rPr>
              <w:t xml:space="preserve"> know that plagiarism is wrong and will result in an automatic fail. Plagiarism is to use another’s work and pretend that it is one’s own.</w:t>
            </w:r>
          </w:p>
          <w:p w14:paraId="2F561B14" w14:textId="50CBFCA7" w:rsidR="0048419B" w:rsidRPr="00944D4C" w:rsidRDefault="0048419B" w:rsidP="0048419B">
            <w:pPr>
              <w:pStyle w:val="ListParagraph"/>
              <w:keepNext/>
              <w:numPr>
                <w:ilvl w:val="0"/>
                <w:numId w:val="4"/>
              </w:numPr>
              <w:spacing w:after="240"/>
              <w:rPr>
                <w:rFonts w:cstheme="minorHAnsi"/>
                <w:b/>
              </w:rPr>
            </w:pPr>
            <w:r>
              <w:rPr>
                <w:rFonts w:cstheme="minorHAnsi"/>
                <w:b/>
              </w:rPr>
              <w:t>I</w:t>
            </w:r>
            <w:r w:rsidRPr="00944D4C">
              <w:rPr>
                <w:rFonts w:cstheme="minorHAnsi"/>
                <w:b/>
              </w:rPr>
              <w:t xml:space="preserve"> did not copy anyone’s work and did not share our document with any other group. </w:t>
            </w:r>
          </w:p>
          <w:p w14:paraId="15599A3F" w14:textId="341A19D4" w:rsidR="0048419B" w:rsidRPr="00944D4C" w:rsidRDefault="0048419B" w:rsidP="0048419B">
            <w:pPr>
              <w:pStyle w:val="ListParagraph"/>
              <w:keepNext/>
              <w:numPr>
                <w:ilvl w:val="0"/>
                <w:numId w:val="4"/>
              </w:numPr>
              <w:spacing w:after="240"/>
              <w:rPr>
                <w:rFonts w:cstheme="minorHAnsi"/>
                <w:b/>
              </w:rPr>
            </w:pPr>
            <w:r>
              <w:rPr>
                <w:rFonts w:cstheme="minorHAnsi"/>
                <w:b/>
              </w:rPr>
              <w:t>I</w:t>
            </w:r>
            <w:r w:rsidRPr="00944D4C">
              <w:rPr>
                <w:rFonts w:cstheme="minorHAnsi"/>
                <w:b/>
              </w:rPr>
              <w:t xml:space="preserve"> a</w:t>
            </w:r>
            <w:r w:rsidR="0006360F">
              <w:rPr>
                <w:rFonts w:cstheme="minorHAnsi"/>
                <w:b/>
              </w:rPr>
              <w:t>m</w:t>
            </w:r>
            <w:r w:rsidRPr="00944D4C">
              <w:rPr>
                <w:rFonts w:cstheme="minorHAnsi"/>
                <w:b/>
              </w:rPr>
              <w:t xml:space="preserve"> aware of the university academic integrity policy. </w:t>
            </w:r>
            <w:r w:rsidRPr="00944D4C">
              <w:rPr>
                <w:rFonts w:cstheme="minorHAnsi"/>
              </w:rPr>
              <w:t>(</w:t>
            </w:r>
            <w:hyperlink r:id="rId5" w:history="1">
              <w:r w:rsidR="008C1363" w:rsidRPr="00BF65FC">
                <w:rPr>
                  <w:rStyle w:val="Hyperlink"/>
                  <w:rFonts w:cstheme="minorHAnsi"/>
                </w:rPr>
                <w:t>https://www.tamuc.edu/college-of-business/integrity-policy/</w:t>
              </w:r>
            </w:hyperlink>
            <w:r w:rsidRPr="00944D4C">
              <w:rPr>
                <w:rFonts w:cstheme="minorHAnsi"/>
                <w:bCs/>
              </w:rPr>
              <w:t>).</w:t>
            </w:r>
          </w:p>
        </w:tc>
      </w:tr>
    </w:tbl>
    <w:p w14:paraId="0C97F34E" w14:textId="77777777" w:rsidR="0048419B" w:rsidRPr="00944D4C" w:rsidRDefault="0048419B" w:rsidP="0048419B">
      <w:pPr>
        <w:rPr>
          <w:rFonts w:cstheme="minorHAnsi"/>
          <w:bCs/>
        </w:rPr>
      </w:pPr>
    </w:p>
    <w:p w14:paraId="552B8D78" w14:textId="77777777" w:rsidR="00C96DFC" w:rsidRDefault="00C96DFC"/>
    <w:p w14:paraId="01F1884C" w14:textId="77777777" w:rsidR="00EC5CAB" w:rsidRDefault="00EC5CAB">
      <w:r>
        <w:br w:type="page"/>
      </w:r>
    </w:p>
    <w:p w14:paraId="677669B9" w14:textId="56257E7C" w:rsidR="0069184E" w:rsidRDefault="00FC36A1" w:rsidP="00FB0774">
      <w:r>
        <w:lastRenderedPageBreak/>
        <w:t>Mika Kouakou</w:t>
      </w:r>
    </w:p>
    <w:p w14:paraId="02DB33D2" w14:textId="77777777" w:rsidR="0069184E" w:rsidRDefault="0069184E" w:rsidP="00FB0774"/>
    <w:p w14:paraId="6C8E2CEC" w14:textId="77777777" w:rsidR="00CC567B" w:rsidRPr="00CC567B" w:rsidRDefault="00CC567B" w:rsidP="00CC567B">
      <w:pPr>
        <w:pStyle w:val="Heading2"/>
        <w:jc w:val="center"/>
        <w:rPr>
          <w:rFonts w:ascii="Times New Roman" w:hAnsi="Times New Roman" w:cs="Times New Roman"/>
          <w:b/>
          <w:bCs/>
        </w:rPr>
      </w:pPr>
      <w:r w:rsidRPr="00CC567B">
        <w:rPr>
          <w:rFonts w:ascii="Times New Roman" w:hAnsi="Times New Roman" w:cs="Times New Roman"/>
          <w:b/>
          <w:bCs/>
        </w:rPr>
        <w:t>Using Data to Enhance a Small Entertainment Business</w:t>
      </w:r>
    </w:p>
    <w:p w14:paraId="255E3B11" w14:textId="07904BC6" w:rsidR="00CC567B" w:rsidRDefault="00CC567B" w:rsidP="00CC567B">
      <w:pPr>
        <w:pStyle w:val="NormalWeb"/>
        <w:jc w:val="center"/>
      </w:pPr>
      <w:r>
        <w:t>Data Awareness and Insights for Small Entertainment Ventures</w:t>
      </w:r>
    </w:p>
    <w:p w14:paraId="6E714C12" w14:textId="77777777" w:rsidR="00A7000D" w:rsidRDefault="00A7000D" w:rsidP="00A7000D">
      <w:pPr>
        <w:pStyle w:val="NormalWeb"/>
        <w:numPr>
          <w:ilvl w:val="0"/>
          <w:numId w:val="17"/>
        </w:numPr>
      </w:pPr>
      <w:r>
        <w:rPr>
          <w:rStyle w:val="Strong"/>
        </w:rPr>
        <w:t>Identifying "Small" Data Assets:</w:t>
      </w:r>
      <w:r>
        <w:t xml:space="preserve"> </w:t>
      </w:r>
    </w:p>
    <w:p w14:paraId="1A54B5E6" w14:textId="224333BA" w:rsidR="002E5D50" w:rsidRDefault="001700DD" w:rsidP="002E5D50">
      <w:pPr>
        <w:pStyle w:val="NormalWeb"/>
      </w:pPr>
      <w:r>
        <w:t>A</w:t>
      </w:r>
      <w:r w:rsidR="002E5D50">
        <w:t xml:space="preserve"> small live music venue possesses several key data assets that can be fundamental for small data warehousing and big data initiatives:</w:t>
      </w:r>
    </w:p>
    <w:p w14:paraId="60A8BB39" w14:textId="7825EA0B" w:rsidR="00A7000D" w:rsidRDefault="002E5D50" w:rsidP="00A7000D">
      <w:pPr>
        <w:pStyle w:val="NormalWeb"/>
        <w:numPr>
          <w:ilvl w:val="1"/>
          <w:numId w:val="17"/>
        </w:numPr>
      </w:pPr>
      <w:r w:rsidRPr="002E5D50">
        <w:t>Ticket Sales: Includes event dates, artist names, ticket quantity sold, and price points.</w:t>
      </w:r>
    </w:p>
    <w:p w14:paraId="3B3A4C17" w14:textId="4E0308E9" w:rsidR="002E5D50" w:rsidRDefault="002E5D50" w:rsidP="00A7000D">
      <w:pPr>
        <w:pStyle w:val="NormalWeb"/>
        <w:numPr>
          <w:ilvl w:val="1"/>
          <w:numId w:val="17"/>
        </w:numPr>
      </w:pPr>
      <w:r w:rsidRPr="002E5D50">
        <w:t>Social Media Engagement: Likes, comments, shares, followers, click-through rates.</w:t>
      </w:r>
    </w:p>
    <w:p w14:paraId="7AE4BC44" w14:textId="08904739" w:rsidR="002E5D50" w:rsidRDefault="002E5D50" w:rsidP="00A7000D">
      <w:pPr>
        <w:pStyle w:val="NormalWeb"/>
        <w:numPr>
          <w:ilvl w:val="1"/>
          <w:numId w:val="17"/>
        </w:numPr>
      </w:pPr>
      <w:r w:rsidRPr="002E5D50">
        <w:t>Email Sign-Ups &amp; Campaigns: Names, emails, open rates, click rates, unsubscribes.</w:t>
      </w:r>
    </w:p>
    <w:p w14:paraId="664A4496" w14:textId="422367D5" w:rsidR="002E5D50" w:rsidRDefault="00604972" w:rsidP="00A7000D">
      <w:pPr>
        <w:pStyle w:val="NormalWeb"/>
        <w:numPr>
          <w:ilvl w:val="1"/>
          <w:numId w:val="17"/>
        </w:numPr>
      </w:pPr>
      <w:r w:rsidRPr="00604972">
        <w:t>Event Feedback: Customer feedback collected through surveys or social media comments can provide qualitative insights into audience satisfaction and areas for improvement</w:t>
      </w:r>
      <w:r w:rsidR="006A099F">
        <w:t xml:space="preserve"> in the business</w:t>
      </w:r>
      <w:r w:rsidRPr="00604972">
        <w:t>.</w:t>
      </w:r>
    </w:p>
    <w:p w14:paraId="76603804" w14:textId="403E72AA" w:rsidR="002E5D50" w:rsidRDefault="00604972" w:rsidP="00FC36A1">
      <w:pPr>
        <w:pStyle w:val="NormalWeb"/>
      </w:pPr>
      <w:r w:rsidRPr="00604972">
        <w:t>As the readings highlight, big data is characterized by volume, velocity, and variety. The venue's datasets reflect variety (structured and unstructured formats) and velocity (continuous updates from sales and social interactions), making them suitable for scaled-down versions of big data practices.</w:t>
      </w:r>
      <w:r>
        <w:t xml:space="preserve"> </w:t>
      </w:r>
      <w:r w:rsidRPr="00604972">
        <w:t>These datasets, while seemingly limited, can be analyzed for variety (different types of data) and volume (amount of data collected)</w:t>
      </w:r>
      <w:r w:rsidR="005E4C35">
        <w:t xml:space="preserve">, and </w:t>
      </w:r>
      <w:r w:rsidR="00086F82">
        <w:t>by</w:t>
      </w:r>
      <w:r w:rsidR="005E4C35" w:rsidRPr="005E4C35">
        <w:t xml:space="preserve"> recognizing ticket sales as structured data and social media as semi-structured</w:t>
      </w:r>
      <w:r w:rsidR="00086F82">
        <w:t xml:space="preserve"> </w:t>
      </w:r>
      <w:r w:rsidRPr="00604972">
        <w:t>to inform decision-making and enhance operations.</w:t>
      </w:r>
    </w:p>
    <w:p w14:paraId="31940D49" w14:textId="77777777" w:rsidR="002E55D4" w:rsidRDefault="002E55D4" w:rsidP="00FC36A1">
      <w:pPr>
        <w:pStyle w:val="NormalWeb"/>
      </w:pPr>
    </w:p>
    <w:p w14:paraId="68923217" w14:textId="0E27851D" w:rsidR="002E55D4" w:rsidRDefault="002E55D4" w:rsidP="00FC36A1">
      <w:pPr>
        <w:pStyle w:val="NormalWeb"/>
      </w:pPr>
      <w:r w:rsidRPr="002E55D4">
        <w:t>Additionally, even without sophisticated tools, the venue can leverage these data points to build historical records and track growth over time. For instance, year-over-year comparisons of ticket sales or seasonal engagement patterns on social media can help shape long-term marketing strategies and resource allocation. Treating these small data assets as strategic inputs empowers the venue to make informed decisions even with minimal technical infrastructure.</w:t>
      </w:r>
    </w:p>
    <w:p w14:paraId="0AAFC4DE" w14:textId="77777777" w:rsidR="002E55D4" w:rsidRDefault="002E55D4" w:rsidP="00FC36A1">
      <w:pPr>
        <w:pStyle w:val="NormalWeb"/>
      </w:pPr>
    </w:p>
    <w:p w14:paraId="4423683A" w14:textId="77777777" w:rsidR="00A7000D" w:rsidRPr="00A9324A" w:rsidRDefault="00A7000D" w:rsidP="00A7000D">
      <w:pPr>
        <w:pStyle w:val="NormalWeb"/>
        <w:numPr>
          <w:ilvl w:val="0"/>
          <w:numId w:val="17"/>
        </w:numPr>
        <w:rPr>
          <w:rStyle w:val="Strong"/>
          <w:b w:val="0"/>
          <w:bCs w:val="0"/>
        </w:rPr>
      </w:pPr>
      <w:r>
        <w:rPr>
          <w:rStyle w:val="Strong"/>
        </w:rPr>
        <w:t>"Small" Data Warehousing Potential:</w:t>
      </w:r>
    </w:p>
    <w:p w14:paraId="12506C36" w14:textId="11B2BE7F" w:rsidR="00A9324A" w:rsidRDefault="00A9324A" w:rsidP="00A9324A">
      <w:pPr>
        <w:pStyle w:val="NormalWeb"/>
      </w:pPr>
      <w:r w:rsidRPr="00A9324A">
        <w:t xml:space="preserve">The core concept of a data warehouse </w:t>
      </w:r>
      <w:r>
        <w:t>is</w:t>
      </w:r>
      <w:r w:rsidRPr="00A9324A">
        <w:t xml:space="preserve"> a centralized, organized, and structured repository </w:t>
      </w:r>
      <w:r>
        <w:t xml:space="preserve">that </w:t>
      </w:r>
      <w:r w:rsidRPr="00A9324A">
        <w:t>is feasible on a small scale with simple tools like Microsoft Excel, Google Sheets, or even free database software like MySQL or SQLite.</w:t>
      </w:r>
    </w:p>
    <w:p w14:paraId="7E922FF0" w14:textId="57FFFB16" w:rsidR="00A9324A" w:rsidRDefault="00A9324A" w:rsidP="00A9324A">
      <w:pPr>
        <w:pStyle w:val="NormalWeb"/>
      </w:pPr>
      <w:r w:rsidRPr="00A9324A">
        <w:t>The concept of a data warehouse can be applied on a smaller scale using accessible tools:</w:t>
      </w:r>
    </w:p>
    <w:p w14:paraId="479B38E4" w14:textId="365EBDB5" w:rsidR="00A9324A" w:rsidRPr="00A9324A" w:rsidRDefault="00A9324A" w:rsidP="00A9324A">
      <w:pPr>
        <w:pStyle w:val="ListParagraph"/>
        <w:numPr>
          <w:ilvl w:val="1"/>
          <w:numId w:val="17"/>
        </w:numPr>
        <w:rPr>
          <w:rFonts w:eastAsia="Times New Roman"/>
        </w:rPr>
      </w:pPr>
      <w:r w:rsidRPr="00A9324A">
        <w:rPr>
          <w:rFonts w:eastAsia="Times New Roman"/>
        </w:rPr>
        <w:t>Centralized Repository: The venue can use spreadsheet software (like Excel) or basic database software (like Microsoft Access) to consolidate ticket sales, social media metrics, and email lists into a single system. This centralization aligns with the core idea of a data warehouse.</w:t>
      </w:r>
    </w:p>
    <w:p w14:paraId="11AAEEE8" w14:textId="77777777" w:rsidR="00FC36A1" w:rsidRDefault="00A9324A" w:rsidP="00FC36A1">
      <w:pPr>
        <w:numPr>
          <w:ilvl w:val="1"/>
          <w:numId w:val="17"/>
        </w:numPr>
        <w:spacing w:before="100" w:beforeAutospacing="1" w:after="100" w:afterAutospacing="1"/>
      </w:pPr>
      <w:r w:rsidRPr="00A9324A">
        <w:lastRenderedPageBreak/>
        <w:t>Basic ETL Processes: The venue can implement simple Extract, Transform, Load (ETL) processes. For example, data can be manually extracted from ticketing platforms and social media analytics, transformed into a consistent format, and loaded into the centralized system.</w:t>
      </w:r>
    </w:p>
    <w:p w14:paraId="3EA39E34" w14:textId="40DC6D79" w:rsidR="00FC36A1" w:rsidRDefault="00FC36A1" w:rsidP="00FC36A1">
      <w:pPr>
        <w:numPr>
          <w:ilvl w:val="1"/>
          <w:numId w:val="17"/>
        </w:numPr>
        <w:spacing w:before="100" w:beforeAutospacing="1" w:after="100" w:afterAutospacing="1"/>
      </w:pPr>
      <w:r>
        <w:t>Basic OLAP Capabilities: With the data centralized, the venue can perform basic Online Analytical Processing (OLAP) to analyze trends, such as:</w:t>
      </w:r>
    </w:p>
    <w:p w14:paraId="5ED57154" w14:textId="63608D9A" w:rsidR="00FC36A1" w:rsidRDefault="00FC36A1" w:rsidP="00FC36A1">
      <w:pPr>
        <w:pStyle w:val="ListParagraph"/>
        <w:numPr>
          <w:ilvl w:val="0"/>
          <w:numId w:val="19"/>
        </w:numPr>
        <w:spacing w:before="100" w:beforeAutospacing="1" w:after="100" w:afterAutospacing="1"/>
      </w:pPr>
      <w:r>
        <w:t>Comparing ticket sales across different events.</w:t>
      </w:r>
    </w:p>
    <w:p w14:paraId="13A1963C" w14:textId="0A253433" w:rsidR="00FC36A1" w:rsidRDefault="00FC36A1" w:rsidP="00FC36A1">
      <w:pPr>
        <w:pStyle w:val="ListParagraph"/>
        <w:numPr>
          <w:ilvl w:val="0"/>
          <w:numId w:val="19"/>
        </w:numPr>
        <w:spacing w:before="100" w:beforeAutospacing="1" w:after="100" w:afterAutospacing="1"/>
      </w:pPr>
      <w:r>
        <w:t>Analyzing the correlation between social media engagement and ticket sales.</w:t>
      </w:r>
    </w:p>
    <w:p w14:paraId="47ABC57C" w14:textId="390D25FB" w:rsidR="00A9324A" w:rsidRDefault="00FC36A1" w:rsidP="00FC36A1">
      <w:pPr>
        <w:pStyle w:val="ListParagraph"/>
        <w:numPr>
          <w:ilvl w:val="0"/>
          <w:numId w:val="19"/>
        </w:numPr>
        <w:spacing w:before="100" w:beforeAutospacing="1" w:after="100" w:afterAutospacing="1"/>
      </w:pPr>
      <w:r>
        <w:t>Segmenting customers based on their purchasing behavior.</w:t>
      </w:r>
    </w:p>
    <w:p w14:paraId="39EB5C91" w14:textId="4CDE509D" w:rsidR="00FC36A1" w:rsidRDefault="00FC36A1" w:rsidP="00FC36A1">
      <w:r w:rsidRPr="00FC36A1">
        <w:t>This aligns with the HBR reading emphasizing that businesses don’t need massive systems to start treating data as a product.</w:t>
      </w:r>
      <w:r>
        <w:t xml:space="preserve"> But in our case here,</w:t>
      </w:r>
      <w:r w:rsidRPr="00FC36A1">
        <w:t xml:space="preserve"> </w:t>
      </w:r>
      <w:r w:rsidR="001027C9">
        <w:t>this s</w:t>
      </w:r>
      <w:r w:rsidRPr="00FC36A1">
        <w:t xml:space="preserve">mall </w:t>
      </w:r>
      <w:r w:rsidR="001027C9">
        <w:t xml:space="preserve">live music </w:t>
      </w:r>
      <w:r w:rsidRPr="00FC36A1">
        <w:t>venue</w:t>
      </w:r>
      <w:r w:rsidR="001700DD">
        <w:t xml:space="preserve"> </w:t>
      </w:r>
      <w:r w:rsidRPr="00FC36A1">
        <w:t>can use simple, accessible tools to create structured datasets for future scalability.</w:t>
      </w:r>
    </w:p>
    <w:p w14:paraId="17D7AD69" w14:textId="77777777" w:rsidR="002E55D4" w:rsidRDefault="002E55D4" w:rsidP="00FC36A1"/>
    <w:p w14:paraId="308BE1D5" w14:textId="7BC71AB9" w:rsidR="002E55D4" w:rsidRPr="00FC36A1" w:rsidRDefault="002E55D4" w:rsidP="00FC36A1">
      <w:r w:rsidRPr="002E55D4">
        <w:t>Moreover, establishing a habit of organizing and updating this warehouse weekly or monthly can instill operational discipline. This practice allows for consistency in analysis, supports better collaboration among staff, and builds confidence in data accuracy. As a result, even novice users can run reliable reports and spot patterns that might otherwise go unnoticed.</w:t>
      </w:r>
    </w:p>
    <w:p w14:paraId="32B69220" w14:textId="77777777" w:rsidR="00FC36A1" w:rsidRDefault="00FC36A1" w:rsidP="00FC36A1">
      <w:pPr>
        <w:spacing w:before="100" w:beforeAutospacing="1" w:after="100" w:afterAutospacing="1"/>
      </w:pPr>
    </w:p>
    <w:p w14:paraId="74B109D6" w14:textId="77777777" w:rsidR="00A7000D" w:rsidRPr="006A099F" w:rsidRDefault="00A7000D" w:rsidP="00A7000D">
      <w:pPr>
        <w:pStyle w:val="NormalWeb"/>
        <w:numPr>
          <w:ilvl w:val="0"/>
          <w:numId w:val="17"/>
        </w:numPr>
        <w:rPr>
          <w:rStyle w:val="Strong"/>
          <w:b w:val="0"/>
          <w:bCs w:val="0"/>
        </w:rPr>
      </w:pPr>
      <w:r>
        <w:rPr>
          <w:rStyle w:val="Strong"/>
        </w:rPr>
        <w:t>Exploring "Small" Big Data Analytics:</w:t>
      </w:r>
    </w:p>
    <w:p w14:paraId="074B7E97" w14:textId="59B85BC7" w:rsidR="006A099F" w:rsidRDefault="006A099F" w:rsidP="006A099F">
      <w:pPr>
        <w:pStyle w:val="NormalWeb"/>
      </w:pPr>
      <w:r w:rsidRPr="006A099F">
        <w:t>Big data is not about size alone but about extracting insights from diverse and dynamic datasets.</w:t>
      </w:r>
      <w:r>
        <w:t xml:space="preserve"> However, </w:t>
      </w:r>
      <w:r w:rsidRPr="006A099F">
        <w:t>the principles of big data analysis can be adapted to the</w:t>
      </w:r>
      <w:r w:rsidR="00FC5B0E">
        <w:t xml:space="preserve"> live music</w:t>
      </w:r>
      <w:r w:rsidRPr="006A099F">
        <w:t xml:space="preserve"> venue's smaller scale:</w:t>
      </w:r>
    </w:p>
    <w:p w14:paraId="46D33FCB" w14:textId="7034155D" w:rsidR="00A7000D" w:rsidRDefault="00FC5B0E" w:rsidP="00A7000D">
      <w:pPr>
        <w:numPr>
          <w:ilvl w:val="1"/>
          <w:numId w:val="17"/>
        </w:numPr>
        <w:spacing w:before="100" w:beforeAutospacing="1" w:after="100" w:afterAutospacing="1"/>
      </w:pPr>
      <w:r w:rsidRPr="00FC5B0E">
        <w:t>Variety of Data Sources: The venue can recognize that valuable insights can be derived from both structured (ticket sales) and unstructured data (social media comments, customer feedback). This variety can enhance understanding of audience preferences.</w:t>
      </w:r>
    </w:p>
    <w:p w14:paraId="2632A3B5" w14:textId="07F59F97" w:rsidR="00FC5B0E" w:rsidRDefault="00FC5B0E" w:rsidP="00A7000D">
      <w:pPr>
        <w:numPr>
          <w:ilvl w:val="1"/>
          <w:numId w:val="17"/>
        </w:numPr>
        <w:spacing w:before="100" w:beforeAutospacing="1" w:after="100" w:afterAutospacing="1"/>
      </w:pPr>
      <w:r w:rsidRPr="00FC5B0E">
        <w:t>Utilizing Free Analytics Tools: The venue can leverage free analytics tools from social media platforms (e.g., Facebook Insights, Instagram Analytics) to gather data on audience demographics and engagement patterns. This approach allows for the analysis of large datasets without the need for extensive infrastructure.</w:t>
      </w:r>
    </w:p>
    <w:p w14:paraId="77D093FB" w14:textId="3AD8E5D7" w:rsidR="00FC5B0E" w:rsidRDefault="00FC5B0E" w:rsidP="00A7000D">
      <w:pPr>
        <w:numPr>
          <w:ilvl w:val="1"/>
          <w:numId w:val="17"/>
        </w:numPr>
        <w:spacing w:before="100" w:beforeAutospacing="1" w:after="100" w:afterAutospacing="1"/>
      </w:pPr>
      <w:r w:rsidRPr="00FC5B0E">
        <w:t>Local Data Integration: The venue can also consider publicly available local data, such as demographic information, to better understand its audience and tailor marketing strategies accordingly.</w:t>
      </w:r>
    </w:p>
    <w:p w14:paraId="147DC03C" w14:textId="3F63F5E1" w:rsidR="002E55D4" w:rsidRPr="002E55D4" w:rsidRDefault="009539D5" w:rsidP="002E55D4">
      <w:r>
        <w:t>E</w:t>
      </w:r>
      <w:r w:rsidR="00FC5B0E" w:rsidRPr="00FC5B0E">
        <w:t>ven small businesses can embrace big data principles without advanced systems, provided they focus on relevance and utility.</w:t>
      </w:r>
      <w:r w:rsidR="002E55D4">
        <w:t xml:space="preserve"> For example, e</w:t>
      </w:r>
      <w:r w:rsidR="002E55D4" w:rsidRPr="002E55D4">
        <w:t>ven manually tagging online feedback or categorizing review sentiments into positive, negative, or neutral can yield actionable insights. This human-assisted method of analyzing unstructured data brings the core of big data thinking into an approachable, low-cost format.</w:t>
      </w:r>
    </w:p>
    <w:p w14:paraId="5C0888DC" w14:textId="37446AE8" w:rsidR="00FC5B0E" w:rsidRDefault="00FC5B0E" w:rsidP="00FC5B0E">
      <w:pPr>
        <w:spacing w:before="100" w:beforeAutospacing="1" w:after="100" w:afterAutospacing="1"/>
      </w:pPr>
    </w:p>
    <w:p w14:paraId="25037765" w14:textId="6CD56BDB" w:rsidR="005C1253" w:rsidRDefault="00A7000D" w:rsidP="005C1253">
      <w:pPr>
        <w:pStyle w:val="NormalWeb"/>
        <w:numPr>
          <w:ilvl w:val="0"/>
          <w:numId w:val="17"/>
        </w:numPr>
      </w:pPr>
      <w:r>
        <w:rPr>
          <w:rStyle w:val="Strong"/>
        </w:rPr>
        <w:lastRenderedPageBreak/>
        <w:t>Integrating "Small" Data Warehouse and "Small" Big Data Insights:</w:t>
      </w:r>
      <w:r>
        <w:t xml:space="preserve"> </w:t>
      </w:r>
    </w:p>
    <w:p w14:paraId="7CA744DE" w14:textId="6CC02FAB" w:rsidR="005E4C35" w:rsidRPr="005E4C35" w:rsidRDefault="005C1253" w:rsidP="005E4C35">
      <w:r>
        <w:t xml:space="preserve">To drive value, the venue can integrate insights from structured (warehouse) and unstructured (big data) sources. </w:t>
      </w:r>
      <w:r w:rsidR="005E4C35" w:rsidRPr="005E4C35">
        <w:t>Combining insights from a "small" data warehouse and "small" big data analytics can provide a holistic understanding of the audience:</w:t>
      </w:r>
    </w:p>
    <w:p w14:paraId="10E10C69" w14:textId="3809F15C" w:rsidR="005C1253" w:rsidRDefault="005C1253" w:rsidP="005C1253"/>
    <w:p w14:paraId="3754DB42" w14:textId="77777777" w:rsidR="005C1253" w:rsidRDefault="005C1253" w:rsidP="005C1253"/>
    <w:p w14:paraId="084D7B41" w14:textId="1D31BF86" w:rsidR="005C1253" w:rsidRDefault="005C1253" w:rsidP="005C1253">
      <w:pPr>
        <w:pStyle w:val="ListParagraph"/>
        <w:numPr>
          <w:ilvl w:val="0"/>
          <w:numId w:val="21"/>
        </w:numPr>
      </w:pPr>
      <w:r>
        <w:t>Social Media Engagement vs. Ticket Sales: Identify if a specific artist’s Instagram post correlates with increased ticket purchases.</w:t>
      </w:r>
    </w:p>
    <w:p w14:paraId="46B5AC1A" w14:textId="19E637F1" w:rsidR="005C1253" w:rsidRDefault="005C1253" w:rsidP="005C1253">
      <w:pPr>
        <w:pStyle w:val="ListParagraph"/>
        <w:numPr>
          <w:ilvl w:val="0"/>
          <w:numId w:val="21"/>
        </w:numPr>
      </w:pPr>
      <w:r>
        <w:t>Email Campaign Open Rates vs. Show Attendance: Determine which subject lines drive more engagement.</w:t>
      </w:r>
    </w:p>
    <w:p w14:paraId="5D1CE5F9" w14:textId="42983FB5" w:rsidR="005C1253" w:rsidRDefault="005C1253" w:rsidP="005C1253">
      <w:pPr>
        <w:pStyle w:val="ListParagraph"/>
        <w:numPr>
          <w:ilvl w:val="0"/>
          <w:numId w:val="21"/>
        </w:numPr>
      </w:pPr>
      <w:r>
        <w:t>Customer Preferences vs. Genre Bookings: Analyze comment trends and sales to spot favorite genres.</w:t>
      </w:r>
    </w:p>
    <w:p w14:paraId="20B7B419" w14:textId="77777777" w:rsidR="002E55D4" w:rsidRDefault="002E55D4" w:rsidP="002E55D4">
      <w:pPr>
        <w:pStyle w:val="ListParagraph"/>
      </w:pPr>
    </w:p>
    <w:p w14:paraId="47ECF5F8" w14:textId="77777777" w:rsidR="002E55D4" w:rsidRPr="002E55D4" w:rsidRDefault="002E55D4" w:rsidP="002E55D4">
      <w:r w:rsidRPr="002E55D4">
        <w:t>Furthermore, by visually mapping out data relationships in tools like Power BI or Google Looker Studio, the venue can uncover patterns in customer behavior and marketing effectiveness. This integrated view supports tactical decision-making and offers a clear path toward ROI-driven operations, enabling data-informed experimentation with pricing, event timing, and audience targeting.</w:t>
      </w:r>
    </w:p>
    <w:p w14:paraId="62125D4A" w14:textId="77777777" w:rsidR="002E55D4" w:rsidRDefault="002E55D4" w:rsidP="002E55D4"/>
    <w:p w14:paraId="7147FEB8" w14:textId="77777777" w:rsidR="00A7000D" w:rsidRDefault="00A7000D" w:rsidP="00A7000D">
      <w:pPr>
        <w:pStyle w:val="NormalWeb"/>
        <w:numPr>
          <w:ilvl w:val="0"/>
          <w:numId w:val="17"/>
        </w:numPr>
      </w:pPr>
      <w:r>
        <w:rPr>
          <w:rStyle w:val="Strong"/>
        </w:rPr>
        <w:t>Strategic Considerations and Scalability:</w:t>
      </w:r>
      <w:r>
        <w:t xml:space="preserve"> </w:t>
      </w:r>
    </w:p>
    <w:p w14:paraId="3DDBCE11" w14:textId="77777777" w:rsidR="005C1253" w:rsidRDefault="005C1253" w:rsidP="005C1253">
      <w:r>
        <w:t>Starting with "small" data initiatives sets a foundation for strategic growth:</w:t>
      </w:r>
    </w:p>
    <w:p w14:paraId="347D3559" w14:textId="77777777" w:rsidR="005C1253" w:rsidRDefault="005C1253" w:rsidP="005C1253"/>
    <w:p w14:paraId="05F8CFC0" w14:textId="5A70EB2B" w:rsidR="005C1253" w:rsidRDefault="005C1253" w:rsidP="005C1253">
      <w:pPr>
        <w:pStyle w:val="ListParagraph"/>
        <w:numPr>
          <w:ilvl w:val="0"/>
          <w:numId w:val="22"/>
        </w:numPr>
      </w:pPr>
      <w:r>
        <w:t>Low-Cost Implementation: Utilizing tools like Excel or Google Data Studio minimizes investment.</w:t>
      </w:r>
    </w:p>
    <w:p w14:paraId="3546A5A2" w14:textId="77777777" w:rsidR="005C1253" w:rsidRDefault="005C1253" w:rsidP="005C1253">
      <w:pPr>
        <w:pStyle w:val="ListParagraph"/>
        <w:numPr>
          <w:ilvl w:val="0"/>
          <w:numId w:val="22"/>
        </w:numPr>
      </w:pPr>
      <w:r>
        <w:t>Skill Development: Staff learns to interpret and act on data.</w:t>
      </w:r>
    </w:p>
    <w:p w14:paraId="724D0A1F" w14:textId="77777777" w:rsidR="005C1253" w:rsidRDefault="005C1253" w:rsidP="005C1253"/>
    <w:p w14:paraId="2A33477D" w14:textId="1D41335B" w:rsidR="00045319" w:rsidRDefault="005C1253" w:rsidP="00FE6F1C">
      <w:pPr>
        <w:pStyle w:val="ListParagraph"/>
        <w:numPr>
          <w:ilvl w:val="0"/>
          <w:numId w:val="22"/>
        </w:numPr>
      </w:pPr>
      <w:r>
        <w:t>Iterative Growth: As data grows, processes can scale – eventually adopting tools like Power BI or full CRM systems.</w:t>
      </w:r>
    </w:p>
    <w:p w14:paraId="1A75DB6F" w14:textId="77777777" w:rsidR="005C1253" w:rsidRDefault="005C1253" w:rsidP="005C1253">
      <w:pPr>
        <w:pStyle w:val="ListParagraph"/>
      </w:pPr>
    </w:p>
    <w:p w14:paraId="5ED85593" w14:textId="77777777" w:rsidR="005E4C35" w:rsidRPr="005E4C35" w:rsidRDefault="005C1253" w:rsidP="005E4C35">
      <w:r>
        <w:t>In conclusion, by leveraging simplified data warehousing and big data concepts, the small live music venue can significantly improve its operations and audience engagement, setting the stage for future growth and success.</w:t>
      </w:r>
      <w:r w:rsidR="005E4C35">
        <w:t xml:space="preserve"> </w:t>
      </w:r>
      <w:r w:rsidR="005E4C35" w:rsidRPr="005E4C35">
        <w:t>Over time, this can evolve from "small" initiatives into more advanced data management frameworks, aligning growth with operational efficiency and customer satisfaction.</w:t>
      </w:r>
    </w:p>
    <w:p w14:paraId="1B771C22" w14:textId="2C57D473" w:rsidR="005C1253" w:rsidRDefault="005C1253" w:rsidP="005C1253"/>
    <w:p w14:paraId="0A316C36" w14:textId="20EB7B9F" w:rsidR="002E55D4" w:rsidRDefault="009539D5" w:rsidP="005C1253">
      <w:r>
        <w:t>I</w:t>
      </w:r>
      <w:r w:rsidR="002E55D4" w:rsidRPr="002E55D4">
        <w:t>nvesting in team training and developing a roadmap for data governance can support long-term success. By assigning basic data roles and documenting procedures, the venue ensures sustainability and consistency as they transition into more mature analytical practices. These efforts also enhance trust in the data and prepare the team for scaling up their systems as the business expands.</w:t>
      </w:r>
    </w:p>
    <w:p w14:paraId="05A4B30E" w14:textId="77777777" w:rsidR="005C1253" w:rsidRPr="00FE6F1C" w:rsidRDefault="005C1253" w:rsidP="005C1253"/>
    <w:sectPr w:rsidR="005C1253" w:rsidRPr="00FE6F1C" w:rsidSect="005624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384A"/>
    <w:multiLevelType w:val="multilevel"/>
    <w:tmpl w:val="7D84D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149C7"/>
    <w:multiLevelType w:val="hybridMultilevel"/>
    <w:tmpl w:val="9B92A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845A66"/>
    <w:multiLevelType w:val="hybridMultilevel"/>
    <w:tmpl w:val="2F5C5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8158BF"/>
    <w:multiLevelType w:val="multilevel"/>
    <w:tmpl w:val="DAE0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FD7203"/>
    <w:multiLevelType w:val="multilevel"/>
    <w:tmpl w:val="5CD8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E3F05"/>
    <w:multiLevelType w:val="hybridMultilevel"/>
    <w:tmpl w:val="AF304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1D505A"/>
    <w:multiLevelType w:val="hybridMultilevel"/>
    <w:tmpl w:val="83E6A7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4F653E"/>
    <w:multiLevelType w:val="hybridMultilevel"/>
    <w:tmpl w:val="98162F40"/>
    <w:lvl w:ilvl="0" w:tplc="04090005">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8" w15:restartNumberingAfterBreak="0">
    <w:nsid w:val="39D27902"/>
    <w:multiLevelType w:val="multilevel"/>
    <w:tmpl w:val="0A884B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29584D"/>
    <w:multiLevelType w:val="multilevel"/>
    <w:tmpl w:val="9A040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AA1577"/>
    <w:multiLevelType w:val="hybridMultilevel"/>
    <w:tmpl w:val="0ED2FE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713195"/>
    <w:multiLevelType w:val="hybridMultilevel"/>
    <w:tmpl w:val="D35E6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7F2508"/>
    <w:multiLevelType w:val="hybridMultilevel"/>
    <w:tmpl w:val="B18483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C723DB"/>
    <w:multiLevelType w:val="multilevel"/>
    <w:tmpl w:val="7D84D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072C3E"/>
    <w:multiLevelType w:val="hybridMultilevel"/>
    <w:tmpl w:val="18B099F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EF36531"/>
    <w:multiLevelType w:val="multilevel"/>
    <w:tmpl w:val="8C7A9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5C60D6"/>
    <w:multiLevelType w:val="hybridMultilevel"/>
    <w:tmpl w:val="0D16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5854DD4"/>
    <w:multiLevelType w:val="multilevel"/>
    <w:tmpl w:val="F6D6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182403"/>
    <w:multiLevelType w:val="hybridMultilevel"/>
    <w:tmpl w:val="7DC424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87514F"/>
    <w:multiLevelType w:val="multilevel"/>
    <w:tmpl w:val="0C1CDDC6"/>
    <w:lvl w:ilvl="0">
      <w:start w:val="1"/>
      <w:numFmt w:val="decimal"/>
      <w:lvlText w:val="%1."/>
      <w:lvlJc w:val="left"/>
      <w:pPr>
        <w:tabs>
          <w:tab w:val="num" w:pos="360"/>
        </w:tabs>
        <w:ind w:left="360" w:hanging="360"/>
      </w:pPr>
    </w:lvl>
    <w:lvl w:ilvl="1">
      <w:start w:val="1"/>
      <w:numFmt w:val="bullet"/>
      <w:lvlText w:val="o"/>
      <w:lvlJc w:val="left"/>
      <w:pPr>
        <w:tabs>
          <w:tab w:val="num" w:pos="0"/>
        </w:tabs>
        <w:ind w:left="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77FC4F57"/>
    <w:multiLevelType w:val="hybridMultilevel"/>
    <w:tmpl w:val="F52053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955CA1"/>
    <w:multiLevelType w:val="multilevel"/>
    <w:tmpl w:val="C82CE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0515601">
    <w:abstractNumId w:val="14"/>
  </w:num>
  <w:num w:numId="2" w16cid:durableId="1632590068">
    <w:abstractNumId w:val="5"/>
  </w:num>
  <w:num w:numId="3" w16cid:durableId="393698984">
    <w:abstractNumId w:val="11"/>
  </w:num>
  <w:num w:numId="4" w16cid:durableId="2002614165">
    <w:abstractNumId w:val="18"/>
  </w:num>
  <w:num w:numId="5" w16cid:durableId="1452170965">
    <w:abstractNumId w:val="10"/>
  </w:num>
  <w:num w:numId="6" w16cid:durableId="393893890">
    <w:abstractNumId w:val="1"/>
  </w:num>
  <w:num w:numId="7" w16cid:durableId="812600074">
    <w:abstractNumId w:val="2"/>
  </w:num>
  <w:num w:numId="8" w16cid:durableId="1329480865">
    <w:abstractNumId w:val="15"/>
  </w:num>
  <w:num w:numId="9" w16cid:durableId="299191209">
    <w:abstractNumId w:val="17"/>
  </w:num>
  <w:num w:numId="10" w16cid:durableId="755783389">
    <w:abstractNumId w:val="9"/>
  </w:num>
  <w:num w:numId="11" w16cid:durableId="632059747">
    <w:abstractNumId w:val="16"/>
  </w:num>
  <w:num w:numId="12" w16cid:durableId="800655026">
    <w:abstractNumId w:val="13"/>
  </w:num>
  <w:num w:numId="13" w16cid:durableId="1801336467">
    <w:abstractNumId w:val="21"/>
  </w:num>
  <w:num w:numId="14" w16cid:durableId="528496000">
    <w:abstractNumId w:val="0"/>
  </w:num>
  <w:num w:numId="15" w16cid:durableId="1339504890">
    <w:abstractNumId w:val="8"/>
  </w:num>
  <w:num w:numId="16" w16cid:durableId="685863260">
    <w:abstractNumId w:val="3"/>
  </w:num>
  <w:num w:numId="17" w16cid:durableId="1213158746">
    <w:abstractNumId w:val="19"/>
  </w:num>
  <w:num w:numId="18" w16cid:durableId="469909342">
    <w:abstractNumId w:val="4"/>
  </w:num>
  <w:num w:numId="19" w16cid:durableId="1237477390">
    <w:abstractNumId w:val="7"/>
  </w:num>
  <w:num w:numId="20" w16cid:durableId="1770420693">
    <w:abstractNumId w:val="12"/>
  </w:num>
  <w:num w:numId="21" w16cid:durableId="1013217831">
    <w:abstractNumId w:val="20"/>
  </w:num>
  <w:num w:numId="22" w16cid:durableId="14274613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0774"/>
    <w:rsid w:val="00045319"/>
    <w:rsid w:val="000478A3"/>
    <w:rsid w:val="0006360F"/>
    <w:rsid w:val="00085D20"/>
    <w:rsid w:val="00086F82"/>
    <w:rsid w:val="000B6C7B"/>
    <w:rsid w:val="0010122C"/>
    <w:rsid w:val="001027C9"/>
    <w:rsid w:val="0012479F"/>
    <w:rsid w:val="00133468"/>
    <w:rsid w:val="00142008"/>
    <w:rsid w:val="001476C0"/>
    <w:rsid w:val="001700DD"/>
    <w:rsid w:val="00171C2F"/>
    <w:rsid w:val="00243FF1"/>
    <w:rsid w:val="002650B6"/>
    <w:rsid w:val="002A026C"/>
    <w:rsid w:val="002E55D4"/>
    <w:rsid w:val="002E5D50"/>
    <w:rsid w:val="002E5FF9"/>
    <w:rsid w:val="003C7BF7"/>
    <w:rsid w:val="00420A9A"/>
    <w:rsid w:val="004646BB"/>
    <w:rsid w:val="0048419B"/>
    <w:rsid w:val="004E7047"/>
    <w:rsid w:val="00562422"/>
    <w:rsid w:val="005C1253"/>
    <w:rsid w:val="005C1CCD"/>
    <w:rsid w:val="005E4C35"/>
    <w:rsid w:val="00604972"/>
    <w:rsid w:val="00616A92"/>
    <w:rsid w:val="006466AC"/>
    <w:rsid w:val="0066732A"/>
    <w:rsid w:val="00687051"/>
    <w:rsid w:val="0069184E"/>
    <w:rsid w:val="006A099F"/>
    <w:rsid w:val="006B710F"/>
    <w:rsid w:val="00744E76"/>
    <w:rsid w:val="00800675"/>
    <w:rsid w:val="008354CC"/>
    <w:rsid w:val="00846341"/>
    <w:rsid w:val="008C1363"/>
    <w:rsid w:val="008D41EB"/>
    <w:rsid w:val="008E68C7"/>
    <w:rsid w:val="00903AB7"/>
    <w:rsid w:val="009401A2"/>
    <w:rsid w:val="0095105B"/>
    <w:rsid w:val="009539D5"/>
    <w:rsid w:val="0098435C"/>
    <w:rsid w:val="009D7EE6"/>
    <w:rsid w:val="009E33D0"/>
    <w:rsid w:val="00A202AF"/>
    <w:rsid w:val="00A7000D"/>
    <w:rsid w:val="00A9324A"/>
    <w:rsid w:val="00AF5C48"/>
    <w:rsid w:val="00B1063D"/>
    <w:rsid w:val="00C436FC"/>
    <w:rsid w:val="00C67A8D"/>
    <w:rsid w:val="00C7728C"/>
    <w:rsid w:val="00C80EBA"/>
    <w:rsid w:val="00C96DFC"/>
    <w:rsid w:val="00CC567B"/>
    <w:rsid w:val="00CC6B6A"/>
    <w:rsid w:val="00D1404F"/>
    <w:rsid w:val="00DE0009"/>
    <w:rsid w:val="00E02CEB"/>
    <w:rsid w:val="00E562D5"/>
    <w:rsid w:val="00E73073"/>
    <w:rsid w:val="00EA2287"/>
    <w:rsid w:val="00EC415E"/>
    <w:rsid w:val="00EC5CAB"/>
    <w:rsid w:val="00EF2BE2"/>
    <w:rsid w:val="00F659D1"/>
    <w:rsid w:val="00FB0774"/>
    <w:rsid w:val="00FC36A1"/>
    <w:rsid w:val="00FC5B0E"/>
    <w:rsid w:val="00FE6F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64048"/>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33468"/>
    <w:rPr>
      <w:rFonts w:ascii="Times New Roman" w:eastAsia="Times New Roman" w:hAnsi="Times New Roman" w:cs="Times New Roman"/>
    </w:rPr>
  </w:style>
  <w:style w:type="paragraph" w:styleId="Heading1">
    <w:name w:val="heading 1"/>
    <w:basedOn w:val="Normal"/>
    <w:link w:val="Heading1Char"/>
    <w:uiPriority w:val="9"/>
    <w:qFormat/>
    <w:rsid w:val="00903AB7"/>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semiHidden/>
    <w:unhideWhenUsed/>
    <w:qFormat/>
    <w:rsid w:val="00CC567B"/>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B0774"/>
    <w:rPr>
      <w:color w:val="0563C1" w:themeColor="hyperlink"/>
      <w:u w:val="single"/>
    </w:rPr>
  </w:style>
  <w:style w:type="paragraph" w:styleId="ListParagraph">
    <w:name w:val="List Paragraph"/>
    <w:basedOn w:val="Normal"/>
    <w:uiPriority w:val="34"/>
    <w:qFormat/>
    <w:rsid w:val="0048419B"/>
    <w:pPr>
      <w:ind w:left="720"/>
      <w:contextualSpacing/>
    </w:pPr>
    <w:rPr>
      <w:rFonts w:eastAsiaTheme="minorEastAsia"/>
    </w:rPr>
  </w:style>
  <w:style w:type="character" w:customStyle="1" w:styleId="Heading1Char">
    <w:name w:val="Heading 1 Char"/>
    <w:basedOn w:val="DefaultParagraphFont"/>
    <w:link w:val="Heading1"/>
    <w:uiPriority w:val="9"/>
    <w:rsid w:val="00903AB7"/>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C7728C"/>
    <w:rPr>
      <w:b/>
      <w:bCs/>
    </w:rPr>
  </w:style>
  <w:style w:type="character" w:styleId="FollowedHyperlink">
    <w:name w:val="FollowedHyperlink"/>
    <w:basedOn w:val="DefaultParagraphFont"/>
    <w:uiPriority w:val="99"/>
    <w:semiHidden/>
    <w:unhideWhenUsed/>
    <w:rsid w:val="008C1363"/>
    <w:rPr>
      <w:color w:val="954F72" w:themeColor="followedHyperlink"/>
      <w:u w:val="single"/>
    </w:rPr>
  </w:style>
  <w:style w:type="character" w:styleId="UnresolvedMention">
    <w:name w:val="Unresolved Mention"/>
    <w:basedOn w:val="DefaultParagraphFont"/>
    <w:uiPriority w:val="99"/>
    <w:rsid w:val="008C1363"/>
    <w:rPr>
      <w:color w:val="605E5C"/>
      <w:shd w:val="clear" w:color="auto" w:fill="E1DFDD"/>
    </w:rPr>
  </w:style>
  <w:style w:type="paragraph" w:styleId="NormalWeb">
    <w:name w:val="Normal (Web)"/>
    <w:basedOn w:val="Normal"/>
    <w:uiPriority w:val="99"/>
    <w:unhideWhenUsed/>
    <w:rsid w:val="00133468"/>
    <w:pPr>
      <w:spacing w:before="100" w:beforeAutospacing="1" w:after="100" w:afterAutospacing="1"/>
    </w:pPr>
  </w:style>
  <w:style w:type="character" w:customStyle="1" w:styleId="Heading2Char">
    <w:name w:val="Heading 2 Char"/>
    <w:basedOn w:val="DefaultParagraphFont"/>
    <w:link w:val="Heading2"/>
    <w:uiPriority w:val="9"/>
    <w:semiHidden/>
    <w:rsid w:val="00CC567B"/>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084273">
      <w:bodyDiv w:val="1"/>
      <w:marLeft w:val="0"/>
      <w:marRight w:val="0"/>
      <w:marTop w:val="0"/>
      <w:marBottom w:val="0"/>
      <w:divBdr>
        <w:top w:val="none" w:sz="0" w:space="0" w:color="auto"/>
        <w:left w:val="none" w:sz="0" w:space="0" w:color="auto"/>
        <w:bottom w:val="none" w:sz="0" w:space="0" w:color="auto"/>
        <w:right w:val="none" w:sz="0" w:space="0" w:color="auto"/>
      </w:divBdr>
    </w:div>
    <w:div w:id="123155225">
      <w:bodyDiv w:val="1"/>
      <w:marLeft w:val="0"/>
      <w:marRight w:val="0"/>
      <w:marTop w:val="0"/>
      <w:marBottom w:val="0"/>
      <w:divBdr>
        <w:top w:val="none" w:sz="0" w:space="0" w:color="auto"/>
        <w:left w:val="none" w:sz="0" w:space="0" w:color="auto"/>
        <w:bottom w:val="none" w:sz="0" w:space="0" w:color="auto"/>
        <w:right w:val="none" w:sz="0" w:space="0" w:color="auto"/>
      </w:divBdr>
    </w:div>
    <w:div w:id="218791347">
      <w:bodyDiv w:val="1"/>
      <w:marLeft w:val="0"/>
      <w:marRight w:val="0"/>
      <w:marTop w:val="0"/>
      <w:marBottom w:val="0"/>
      <w:divBdr>
        <w:top w:val="none" w:sz="0" w:space="0" w:color="auto"/>
        <w:left w:val="none" w:sz="0" w:space="0" w:color="auto"/>
        <w:bottom w:val="none" w:sz="0" w:space="0" w:color="auto"/>
        <w:right w:val="none" w:sz="0" w:space="0" w:color="auto"/>
      </w:divBdr>
    </w:div>
    <w:div w:id="244455508">
      <w:bodyDiv w:val="1"/>
      <w:marLeft w:val="0"/>
      <w:marRight w:val="0"/>
      <w:marTop w:val="0"/>
      <w:marBottom w:val="0"/>
      <w:divBdr>
        <w:top w:val="none" w:sz="0" w:space="0" w:color="auto"/>
        <w:left w:val="none" w:sz="0" w:space="0" w:color="auto"/>
        <w:bottom w:val="none" w:sz="0" w:space="0" w:color="auto"/>
        <w:right w:val="none" w:sz="0" w:space="0" w:color="auto"/>
      </w:divBdr>
    </w:div>
    <w:div w:id="250507892">
      <w:bodyDiv w:val="1"/>
      <w:marLeft w:val="0"/>
      <w:marRight w:val="0"/>
      <w:marTop w:val="0"/>
      <w:marBottom w:val="0"/>
      <w:divBdr>
        <w:top w:val="none" w:sz="0" w:space="0" w:color="auto"/>
        <w:left w:val="none" w:sz="0" w:space="0" w:color="auto"/>
        <w:bottom w:val="none" w:sz="0" w:space="0" w:color="auto"/>
        <w:right w:val="none" w:sz="0" w:space="0" w:color="auto"/>
      </w:divBdr>
    </w:div>
    <w:div w:id="279262760">
      <w:bodyDiv w:val="1"/>
      <w:marLeft w:val="0"/>
      <w:marRight w:val="0"/>
      <w:marTop w:val="0"/>
      <w:marBottom w:val="0"/>
      <w:divBdr>
        <w:top w:val="none" w:sz="0" w:space="0" w:color="auto"/>
        <w:left w:val="none" w:sz="0" w:space="0" w:color="auto"/>
        <w:bottom w:val="none" w:sz="0" w:space="0" w:color="auto"/>
        <w:right w:val="none" w:sz="0" w:space="0" w:color="auto"/>
      </w:divBdr>
    </w:div>
    <w:div w:id="340199778">
      <w:bodyDiv w:val="1"/>
      <w:marLeft w:val="0"/>
      <w:marRight w:val="0"/>
      <w:marTop w:val="0"/>
      <w:marBottom w:val="0"/>
      <w:divBdr>
        <w:top w:val="none" w:sz="0" w:space="0" w:color="auto"/>
        <w:left w:val="none" w:sz="0" w:space="0" w:color="auto"/>
        <w:bottom w:val="none" w:sz="0" w:space="0" w:color="auto"/>
        <w:right w:val="none" w:sz="0" w:space="0" w:color="auto"/>
      </w:divBdr>
    </w:div>
    <w:div w:id="601887186">
      <w:bodyDiv w:val="1"/>
      <w:marLeft w:val="0"/>
      <w:marRight w:val="0"/>
      <w:marTop w:val="0"/>
      <w:marBottom w:val="0"/>
      <w:divBdr>
        <w:top w:val="none" w:sz="0" w:space="0" w:color="auto"/>
        <w:left w:val="none" w:sz="0" w:space="0" w:color="auto"/>
        <w:bottom w:val="none" w:sz="0" w:space="0" w:color="auto"/>
        <w:right w:val="none" w:sz="0" w:space="0" w:color="auto"/>
      </w:divBdr>
    </w:div>
    <w:div w:id="675694014">
      <w:bodyDiv w:val="1"/>
      <w:marLeft w:val="0"/>
      <w:marRight w:val="0"/>
      <w:marTop w:val="0"/>
      <w:marBottom w:val="0"/>
      <w:divBdr>
        <w:top w:val="none" w:sz="0" w:space="0" w:color="auto"/>
        <w:left w:val="none" w:sz="0" w:space="0" w:color="auto"/>
        <w:bottom w:val="none" w:sz="0" w:space="0" w:color="auto"/>
        <w:right w:val="none" w:sz="0" w:space="0" w:color="auto"/>
      </w:divBdr>
    </w:div>
    <w:div w:id="705906330">
      <w:bodyDiv w:val="1"/>
      <w:marLeft w:val="0"/>
      <w:marRight w:val="0"/>
      <w:marTop w:val="0"/>
      <w:marBottom w:val="0"/>
      <w:divBdr>
        <w:top w:val="none" w:sz="0" w:space="0" w:color="auto"/>
        <w:left w:val="none" w:sz="0" w:space="0" w:color="auto"/>
        <w:bottom w:val="none" w:sz="0" w:space="0" w:color="auto"/>
        <w:right w:val="none" w:sz="0" w:space="0" w:color="auto"/>
      </w:divBdr>
    </w:div>
    <w:div w:id="715129375">
      <w:bodyDiv w:val="1"/>
      <w:marLeft w:val="0"/>
      <w:marRight w:val="0"/>
      <w:marTop w:val="0"/>
      <w:marBottom w:val="0"/>
      <w:divBdr>
        <w:top w:val="none" w:sz="0" w:space="0" w:color="auto"/>
        <w:left w:val="none" w:sz="0" w:space="0" w:color="auto"/>
        <w:bottom w:val="none" w:sz="0" w:space="0" w:color="auto"/>
        <w:right w:val="none" w:sz="0" w:space="0" w:color="auto"/>
      </w:divBdr>
    </w:div>
    <w:div w:id="715854229">
      <w:bodyDiv w:val="1"/>
      <w:marLeft w:val="0"/>
      <w:marRight w:val="0"/>
      <w:marTop w:val="0"/>
      <w:marBottom w:val="0"/>
      <w:divBdr>
        <w:top w:val="none" w:sz="0" w:space="0" w:color="auto"/>
        <w:left w:val="none" w:sz="0" w:space="0" w:color="auto"/>
        <w:bottom w:val="none" w:sz="0" w:space="0" w:color="auto"/>
        <w:right w:val="none" w:sz="0" w:space="0" w:color="auto"/>
      </w:divBdr>
    </w:div>
    <w:div w:id="767506780">
      <w:bodyDiv w:val="1"/>
      <w:marLeft w:val="0"/>
      <w:marRight w:val="0"/>
      <w:marTop w:val="0"/>
      <w:marBottom w:val="0"/>
      <w:divBdr>
        <w:top w:val="none" w:sz="0" w:space="0" w:color="auto"/>
        <w:left w:val="none" w:sz="0" w:space="0" w:color="auto"/>
        <w:bottom w:val="none" w:sz="0" w:space="0" w:color="auto"/>
        <w:right w:val="none" w:sz="0" w:space="0" w:color="auto"/>
      </w:divBdr>
    </w:div>
    <w:div w:id="852955723">
      <w:bodyDiv w:val="1"/>
      <w:marLeft w:val="0"/>
      <w:marRight w:val="0"/>
      <w:marTop w:val="0"/>
      <w:marBottom w:val="0"/>
      <w:divBdr>
        <w:top w:val="none" w:sz="0" w:space="0" w:color="auto"/>
        <w:left w:val="none" w:sz="0" w:space="0" w:color="auto"/>
        <w:bottom w:val="none" w:sz="0" w:space="0" w:color="auto"/>
        <w:right w:val="none" w:sz="0" w:space="0" w:color="auto"/>
      </w:divBdr>
    </w:div>
    <w:div w:id="857542971">
      <w:bodyDiv w:val="1"/>
      <w:marLeft w:val="0"/>
      <w:marRight w:val="0"/>
      <w:marTop w:val="0"/>
      <w:marBottom w:val="0"/>
      <w:divBdr>
        <w:top w:val="none" w:sz="0" w:space="0" w:color="auto"/>
        <w:left w:val="none" w:sz="0" w:space="0" w:color="auto"/>
        <w:bottom w:val="none" w:sz="0" w:space="0" w:color="auto"/>
        <w:right w:val="none" w:sz="0" w:space="0" w:color="auto"/>
      </w:divBdr>
    </w:div>
    <w:div w:id="1144085128">
      <w:bodyDiv w:val="1"/>
      <w:marLeft w:val="0"/>
      <w:marRight w:val="0"/>
      <w:marTop w:val="0"/>
      <w:marBottom w:val="0"/>
      <w:divBdr>
        <w:top w:val="none" w:sz="0" w:space="0" w:color="auto"/>
        <w:left w:val="none" w:sz="0" w:space="0" w:color="auto"/>
        <w:bottom w:val="none" w:sz="0" w:space="0" w:color="auto"/>
        <w:right w:val="none" w:sz="0" w:space="0" w:color="auto"/>
      </w:divBdr>
    </w:div>
    <w:div w:id="1150830604">
      <w:bodyDiv w:val="1"/>
      <w:marLeft w:val="0"/>
      <w:marRight w:val="0"/>
      <w:marTop w:val="0"/>
      <w:marBottom w:val="0"/>
      <w:divBdr>
        <w:top w:val="none" w:sz="0" w:space="0" w:color="auto"/>
        <w:left w:val="none" w:sz="0" w:space="0" w:color="auto"/>
        <w:bottom w:val="none" w:sz="0" w:space="0" w:color="auto"/>
        <w:right w:val="none" w:sz="0" w:space="0" w:color="auto"/>
      </w:divBdr>
    </w:div>
    <w:div w:id="1314673445">
      <w:bodyDiv w:val="1"/>
      <w:marLeft w:val="0"/>
      <w:marRight w:val="0"/>
      <w:marTop w:val="0"/>
      <w:marBottom w:val="0"/>
      <w:divBdr>
        <w:top w:val="none" w:sz="0" w:space="0" w:color="auto"/>
        <w:left w:val="none" w:sz="0" w:space="0" w:color="auto"/>
        <w:bottom w:val="none" w:sz="0" w:space="0" w:color="auto"/>
        <w:right w:val="none" w:sz="0" w:space="0" w:color="auto"/>
      </w:divBdr>
    </w:div>
    <w:div w:id="1454786205">
      <w:bodyDiv w:val="1"/>
      <w:marLeft w:val="0"/>
      <w:marRight w:val="0"/>
      <w:marTop w:val="0"/>
      <w:marBottom w:val="0"/>
      <w:divBdr>
        <w:top w:val="none" w:sz="0" w:space="0" w:color="auto"/>
        <w:left w:val="none" w:sz="0" w:space="0" w:color="auto"/>
        <w:bottom w:val="none" w:sz="0" w:space="0" w:color="auto"/>
        <w:right w:val="none" w:sz="0" w:space="0" w:color="auto"/>
      </w:divBdr>
    </w:div>
    <w:div w:id="1497109120">
      <w:bodyDiv w:val="1"/>
      <w:marLeft w:val="0"/>
      <w:marRight w:val="0"/>
      <w:marTop w:val="0"/>
      <w:marBottom w:val="0"/>
      <w:divBdr>
        <w:top w:val="none" w:sz="0" w:space="0" w:color="auto"/>
        <w:left w:val="none" w:sz="0" w:space="0" w:color="auto"/>
        <w:bottom w:val="none" w:sz="0" w:space="0" w:color="auto"/>
        <w:right w:val="none" w:sz="0" w:space="0" w:color="auto"/>
      </w:divBdr>
    </w:div>
    <w:div w:id="1643386077">
      <w:bodyDiv w:val="1"/>
      <w:marLeft w:val="0"/>
      <w:marRight w:val="0"/>
      <w:marTop w:val="0"/>
      <w:marBottom w:val="0"/>
      <w:divBdr>
        <w:top w:val="none" w:sz="0" w:space="0" w:color="auto"/>
        <w:left w:val="none" w:sz="0" w:space="0" w:color="auto"/>
        <w:bottom w:val="none" w:sz="0" w:space="0" w:color="auto"/>
        <w:right w:val="none" w:sz="0" w:space="0" w:color="auto"/>
      </w:divBdr>
    </w:div>
    <w:div w:id="1655254956">
      <w:bodyDiv w:val="1"/>
      <w:marLeft w:val="0"/>
      <w:marRight w:val="0"/>
      <w:marTop w:val="0"/>
      <w:marBottom w:val="0"/>
      <w:divBdr>
        <w:top w:val="none" w:sz="0" w:space="0" w:color="auto"/>
        <w:left w:val="none" w:sz="0" w:space="0" w:color="auto"/>
        <w:bottom w:val="none" w:sz="0" w:space="0" w:color="auto"/>
        <w:right w:val="none" w:sz="0" w:space="0" w:color="auto"/>
      </w:divBdr>
    </w:div>
    <w:div w:id="1832328950">
      <w:bodyDiv w:val="1"/>
      <w:marLeft w:val="0"/>
      <w:marRight w:val="0"/>
      <w:marTop w:val="0"/>
      <w:marBottom w:val="0"/>
      <w:divBdr>
        <w:top w:val="none" w:sz="0" w:space="0" w:color="auto"/>
        <w:left w:val="none" w:sz="0" w:space="0" w:color="auto"/>
        <w:bottom w:val="none" w:sz="0" w:space="0" w:color="auto"/>
        <w:right w:val="none" w:sz="0" w:space="0" w:color="auto"/>
      </w:divBdr>
    </w:div>
    <w:div w:id="212175896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tamuc.edu/college-of-business/integrity-polic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4</Pages>
  <Words>1288</Words>
  <Characters>7348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Cassandre Kouakou Mika</cp:lastModifiedBy>
  <cp:revision>10</cp:revision>
  <dcterms:created xsi:type="dcterms:W3CDTF">2025-04-16T18:33:00Z</dcterms:created>
  <dcterms:modified xsi:type="dcterms:W3CDTF">2025-04-18T02:59:00Z</dcterms:modified>
</cp:coreProperties>
</file>