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36" w:rsidRPr="005F2387" w:rsidRDefault="00147236" w:rsidP="00147236">
      <w:pPr>
        <w:spacing w:after="0"/>
        <w:ind w:left="284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F23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2EF2">
        <w:rPr>
          <w:rFonts w:ascii="Times New Roman" w:hAnsi="Times New Roman" w:cs="Times New Roman"/>
          <w:b/>
          <w:caps/>
          <w:sz w:val="28"/>
          <w:szCs w:val="28"/>
        </w:rPr>
        <w:t>Технико-экономическое обоснование применения разработки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Аппаратно-программного модуля корректировки карты состояния растительности для мобильных устройств регистрации</w:t>
      </w:r>
    </w:p>
    <w:p w:rsidR="00147236" w:rsidRDefault="00147236" w:rsidP="001472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F2387">
        <w:rPr>
          <w:rFonts w:ascii="Times New Roman" w:hAnsi="Times New Roman" w:cs="Times New Roman"/>
          <w:b/>
          <w:sz w:val="28"/>
          <w:szCs w:val="28"/>
        </w:rPr>
        <w:t>7.1 Краткая характеристика программного средства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47236">
        <w:rPr>
          <w:rFonts w:ascii="Times New Roman" w:hAnsi="Times New Roman" w:cs="Times New Roman"/>
          <w:sz w:val="28"/>
          <w:szCs w:val="28"/>
        </w:rPr>
        <w:t>ппаратно-программн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147236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47236">
        <w:rPr>
          <w:rFonts w:ascii="Times New Roman" w:hAnsi="Times New Roman" w:cs="Times New Roman"/>
          <w:sz w:val="28"/>
          <w:szCs w:val="28"/>
        </w:rPr>
        <w:t xml:space="preserve"> корректировки карты состояния растительности для мобильных устройств регистрации</w:t>
      </w:r>
      <w:r>
        <w:rPr>
          <w:rFonts w:ascii="Times New Roman" w:hAnsi="Times New Roman" w:cs="Times New Roman"/>
          <w:sz w:val="28"/>
          <w:szCs w:val="28"/>
        </w:rPr>
        <w:t>, разрабатываемый в рамках данного дипломного проекта, предназначена для контроля за состоянием растительности, выявления и классификации поражений. Разработка данного модуля подразумевает разработку программного продукта</w:t>
      </w:r>
      <w:r w:rsidR="00D22F97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исследование, анализ требований, проектирование и относится ко третьей категории сложности и классифицируется, как функциональное ПС. Категория новизны – В.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5F2387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387">
        <w:rPr>
          <w:rFonts w:ascii="Times New Roman" w:hAnsi="Times New Roman" w:cs="Times New Roman"/>
          <w:b/>
          <w:sz w:val="28"/>
          <w:szCs w:val="28"/>
        </w:rPr>
        <w:t>7.2</w:t>
      </w:r>
      <w:r w:rsidR="00D22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387">
        <w:rPr>
          <w:rFonts w:ascii="Times New Roman" w:hAnsi="Times New Roman" w:cs="Times New Roman"/>
          <w:b/>
          <w:sz w:val="28"/>
          <w:szCs w:val="28"/>
        </w:rPr>
        <w:t xml:space="preserve">Определение объема и трудоемкости ПC 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842B1">
        <w:rPr>
          <w:rFonts w:ascii="Times New Roman" w:hAnsi="Times New Roman" w:cs="Times New Roman"/>
          <w:sz w:val="28"/>
          <w:szCs w:val="28"/>
        </w:rPr>
        <w:t>Базой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для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расчета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плановой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сметы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затра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 является объем ПС</w:t>
      </w:r>
      <w:r w:rsidRPr="008842B1">
        <w:rPr>
          <w:rFonts w:ascii="Times New Roman" w:hAnsi="Times New Roman" w:cs="Times New Roman"/>
          <w:sz w:val="28"/>
          <w:szCs w:val="28"/>
        </w:rPr>
        <w:t>. Для оценивания объема</w:t>
      </w:r>
      <w:r>
        <w:rPr>
          <w:rFonts w:ascii="Times New Roman" w:hAnsi="Times New Roman" w:cs="Times New Roman"/>
          <w:sz w:val="28"/>
          <w:szCs w:val="28"/>
        </w:rPr>
        <w:t xml:space="preserve"> ПС в дипломном проекте в каче</w:t>
      </w:r>
      <w:r w:rsidRPr="008842B1">
        <w:rPr>
          <w:rFonts w:ascii="Times New Roman" w:hAnsi="Times New Roman" w:cs="Times New Roman"/>
          <w:sz w:val="28"/>
          <w:szCs w:val="28"/>
        </w:rPr>
        <w:t>стве единицы измерения используется строк</w:t>
      </w:r>
      <w:r>
        <w:rPr>
          <w:rFonts w:ascii="Times New Roman" w:hAnsi="Times New Roman" w:cs="Times New Roman"/>
          <w:sz w:val="28"/>
          <w:szCs w:val="28"/>
        </w:rPr>
        <w:t xml:space="preserve">а исходного кода (LinesOfCode, </w:t>
      </w:r>
      <w:r w:rsidRPr="008842B1">
        <w:rPr>
          <w:rFonts w:ascii="Times New Roman" w:hAnsi="Times New Roman" w:cs="Times New Roman"/>
          <w:sz w:val="28"/>
          <w:szCs w:val="28"/>
        </w:rPr>
        <w:t>LOC), которая представляет собой универс</w:t>
      </w:r>
      <w:r>
        <w:rPr>
          <w:rFonts w:ascii="Times New Roman" w:hAnsi="Times New Roman" w:cs="Times New Roman"/>
          <w:sz w:val="28"/>
          <w:szCs w:val="28"/>
        </w:rPr>
        <w:t>альную метрику для создания лю</w:t>
      </w:r>
      <w:r w:rsidRPr="008842B1">
        <w:rPr>
          <w:rFonts w:ascii="Times New Roman" w:hAnsi="Times New Roman" w:cs="Times New Roman"/>
          <w:sz w:val="28"/>
          <w:szCs w:val="28"/>
        </w:rPr>
        <w:t xml:space="preserve">бых программных продуктов.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Стоимостная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оценка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программного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средства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определение экономического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эффекта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у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разработчика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предполагают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составление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сметы затрат,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которая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денежном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выражении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включает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следующие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статьи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 xml:space="preserve">расходов: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- заработную плату исполнителей, осно</w:t>
      </w:r>
      <w:r>
        <w:rPr>
          <w:rFonts w:ascii="Times New Roman" w:hAnsi="Times New Roman" w:cs="Times New Roman"/>
          <w:sz w:val="28"/>
          <w:szCs w:val="28"/>
        </w:rPr>
        <w:t>вную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 и дополнительную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 xml:space="preserve">- отчисления в фонд </w:t>
      </w:r>
      <w:r>
        <w:rPr>
          <w:rFonts w:ascii="Times New Roman" w:hAnsi="Times New Roman" w:cs="Times New Roman"/>
          <w:sz w:val="28"/>
          <w:szCs w:val="28"/>
        </w:rPr>
        <w:t>социальной защиты населения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- н</w:t>
      </w:r>
      <w:r>
        <w:rPr>
          <w:rFonts w:ascii="Times New Roman" w:hAnsi="Times New Roman" w:cs="Times New Roman"/>
          <w:sz w:val="28"/>
          <w:szCs w:val="28"/>
        </w:rPr>
        <w:t>алоги, от фонда оплаты труда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 xml:space="preserve">- материалы и комплектующие (М);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спецоборудование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машинное время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9B5CFF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CFF">
        <w:rPr>
          <w:rFonts w:ascii="Times New Roman" w:hAnsi="Times New Roman" w:cs="Times New Roman"/>
          <w:sz w:val="28"/>
          <w:szCs w:val="28"/>
        </w:rPr>
        <w:t>На основании информации о функц</w:t>
      </w:r>
      <w:r>
        <w:rPr>
          <w:rFonts w:ascii="Times New Roman" w:hAnsi="Times New Roman" w:cs="Times New Roman"/>
          <w:sz w:val="28"/>
          <w:szCs w:val="28"/>
        </w:rPr>
        <w:t>иях разрабатываемого ПС, среды разработки определен номинальный и уточнённый объём функций и общий объем ПС, представленный в таблице 7.1</w:t>
      </w:r>
      <w:r w:rsidRPr="009B5C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Уточнённый объём определяется с учётом условий разработки ПС.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9B5CFF">
        <w:rPr>
          <w:rFonts w:ascii="Times New Roman" w:hAnsi="Times New Roman" w:cs="Times New Roman"/>
          <w:sz w:val="28"/>
          <w:szCs w:val="28"/>
        </w:rPr>
        <w:t>) программного прод</w:t>
      </w:r>
      <w:r>
        <w:rPr>
          <w:rFonts w:ascii="Times New Roman" w:hAnsi="Times New Roman" w:cs="Times New Roman"/>
          <w:sz w:val="28"/>
          <w:szCs w:val="28"/>
        </w:rPr>
        <w:t>укта определяется исходя из ко</w:t>
      </w:r>
      <w:r w:rsidRPr="009B5CFF">
        <w:rPr>
          <w:rFonts w:ascii="Times New Roman" w:hAnsi="Times New Roman" w:cs="Times New Roman"/>
          <w:sz w:val="28"/>
          <w:szCs w:val="28"/>
        </w:rPr>
        <w:t xml:space="preserve">личества и объема функций, реализуемых программой: </w:t>
      </w:r>
      <w:r w:rsidRPr="009B5CFF">
        <w:rPr>
          <w:rFonts w:ascii="Times New Roman" w:hAnsi="Times New Roman" w:cs="Times New Roman"/>
          <w:sz w:val="28"/>
          <w:szCs w:val="28"/>
        </w:rPr>
        <w:cr/>
      </w: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lastRenderedPageBreak/>
            <m:t xml:space="preserve">                                                   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о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7.1</m:t>
              </m:r>
            </m:e>
          </m:d>
        </m:oMath>
      </m:oMathPara>
    </w:p>
    <w:p w:rsidR="00147236" w:rsidRPr="00BA1EA9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0328BF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уточнённый объём отдельной продукции ПС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-количество учитываемых характеристик.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sz w:val="28"/>
          <w:szCs w:val="28"/>
        </w:rPr>
        <w:t xml:space="preserve">       По объему ПС</w:t>
      </w:r>
      <w:r w:rsidRPr="00B979C2">
        <w:rPr>
          <w:rFonts w:ascii="Times New Roman" w:hAnsi="Times New Roman" w:cs="Times New Roman"/>
          <w:sz w:val="28"/>
          <w:szCs w:val="28"/>
        </w:rPr>
        <w:t xml:space="preserve"> и нормативам затрат тру</w:t>
      </w:r>
      <w:r>
        <w:rPr>
          <w:rFonts w:ascii="Times New Roman" w:hAnsi="Times New Roman" w:cs="Times New Roman"/>
          <w:sz w:val="28"/>
          <w:szCs w:val="28"/>
        </w:rPr>
        <w:t xml:space="preserve">да в расчете на единицу объема </w:t>
      </w:r>
      <w:r w:rsidRPr="00B979C2">
        <w:rPr>
          <w:rFonts w:ascii="Times New Roman" w:hAnsi="Times New Roman" w:cs="Times New Roman"/>
          <w:sz w:val="28"/>
          <w:szCs w:val="28"/>
        </w:rPr>
        <w:t>определяется нормативная и общая трудое</w:t>
      </w:r>
      <w:r>
        <w:rPr>
          <w:rFonts w:ascii="Times New Roman" w:hAnsi="Times New Roman" w:cs="Times New Roman"/>
          <w:sz w:val="28"/>
          <w:szCs w:val="28"/>
        </w:rPr>
        <w:t>мкость разработки ПС. Нормативная трудоемкость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B979C2">
        <w:rPr>
          <w:rFonts w:ascii="Times New Roman" w:hAnsi="Times New Roman" w:cs="Times New Roman"/>
          <w:sz w:val="28"/>
          <w:szCs w:val="28"/>
        </w:rPr>
        <w:t>) определяется по та</w:t>
      </w:r>
      <w:r>
        <w:rPr>
          <w:rFonts w:ascii="Times New Roman" w:hAnsi="Times New Roman" w:cs="Times New Roman"/>
          <w:sz w:val="28"/>
          <w:szCs w:val="28"/>
        </w:rPr>
        <w:t>блице укрупненных норм времени на разработку ПО и при объеме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5940 LOC составляет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135 чел./дн.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7.1 - Характеристики функций и их объём</w:t>
      </w: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904"/>
        <w:gridCol w:w="1434"/>
        <w:gridCol w:w="1735"/>
      </w:tblGrid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функции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функции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каталогу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уточнённый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</w:t>
            </w:r>
            <w:r w:rsidRPr="00B1261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вывода информации </w:t>
            </w:r>
          </w:p>
          <w:p w:rsidR="00147236" w:rsidRPr="00CF3B25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интерактивном режиме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последовательного файла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файлов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файлов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внешней памятью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 вывод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результата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5940</w:t>
            </w:r>
          </w:p>
        </w:tc>
      </w:tr>
    </w:tbl>
    <w:p w:rsidR="00147236" w:rsidRDefault="00147236" w:rsidP="00147236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7.2 представлены характеристики функций и их объём.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хранения, ведения и поиска данных в сложной структуре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3341C6">
        <w:rPr>
          <w:rFonts w:ascii="Times New Roman" w:hAnsi="Times New Roman" w:cs="Times New Roman"/>
          <w:sz w:val="28"/>
          <w:szCs w:val="28"/>
        </w:rPr>
        <w:t>позволяет прим</w:t>
      </w:r>
      <w:r>
        <w:rPr>
          <w:rFonts w:ascii="Times New Roman" w:hAnsi="Times New Roman" w:cs="Times New Roman"/>
          <w:sz w:val="28"/>
          <w:szCs w:val="28"/>
        </w:rPr>
        <w:t>енить к объему ПC коэффициент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рассчитанный по формуле (7.2)</w:t>
      </w:r>
      <w:r w:rsidRPr="003341C6">
        <w:rPr>
          <w:rFonts w:ascii="Times New Roman" w:hAnsi="Times New Roman" w:cs="Times New Roman"/>
          <w:sz w:val="28"/>
          <w:szCs w:val="28"/>
        </w:rPr>
        <w:t>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=1+0,07=1,07,                                             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7.2</m:t>
              </m:r>
            </m:e>
          </m:d>
        </m:oMath>
      </m:oMathPara>
    </w:p>
    <w:p w:rsidR="00147236" w:rsidRPr="006B1F3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A1EA9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 коффициент,     соответствующий      степени          повышения</m:t>
          </m:r>
        </m:oMath>
      </m:oMathPara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сложности</m:t>
        </m:r>
      </m:oMath>
      <w:r>
        <w:rPr>
          <w:rFonts w:ascii="Times New Roman" w:hAnsi="Times New Roman" w:cs="Times New Roman"/>
          <w:sz w:val="28"/>
          <w:szCs w:val="28"/>
        </w:rPr>
        <w:t xml:space="preserve"> ПС за счёт конкретной характеристики;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–количество учитываемых характеристик.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E1EBD">
        <w:rPr>
          <w:rFonts w:ascii="Times New Roman" w:hAnsi="Times New Roman" w:cs="Times New Roman"/>
          <w:sz w:val="28"/>
          <w:szCs w:val="28"/>
        </w:rPr>
        <w:t>Степень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использования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в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разрабатываемом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программном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средстве стандартных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модулей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определяется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их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BE1EBD">
        <w:rPr>
          <w:rFonts w:ascii="Times New Roman" w:hAnsi="Times New Roman" w:cs="Times New Roman"/>
          <w:sz w:val="28"/>
          <w:szCs w:val="28"/>
        </w:rPr>
        <w:t>удельным весом в общем объеме</w:t>
      </w:r>
      <w:r w:rsidRPr="00BE1EBD">
        <w:rPr>
          <w:rFonts w:ascii="Times New Roman" w:hAnsi="Times New Roman" w:cs="Times New Roman"/>
          <w:sz w:val="28"/>
          <w:szCs w:val="28"/>
        </w:rPr>
        <w:t xml:space="preserve"> программы.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Коэффициент,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учитывающий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степень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использования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при разработке стандартных модулей в данном дипломном проекте: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B1F3E">
        <w:rPr>
          <w:rFonts w:ascii="Times New Roman" w:hAnsi="Times New Roman" w:cs="Times New Roman"/>
          <w:sz w:val="28"/>
          <w:szCs w:val="28"/>
        </w:rPr>
        <w:t>Сравнение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характеристик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программного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средства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 имеющимися аналогами позволяет определить экспертным путем степень его новизны.  При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установлении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коэффициента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новизны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учитываются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степень новизны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программного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средства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8B1F3E">
        <w:rPr>
          <w:rFonts w:ascii="Times New Roman" w:hAnsi="Times New Roman" w:cs="Times New Roman"/>
          <w:sz w:val="28"/>
          <w:szCs w:val="28"/>
        </w:rPr>
        <w:t>предназначение его для новых или</w:t>
      </w:r>
      <w:r w:rsidRPr="008B1F3E">
        <w:rPr>
          <w:rFonts w:ascii="Times New Roman" w:hAnsi="Times New Roman" w:cs="Times New Roman"/>
          <w:sz w:val="28"/>
          <w:szCs w:val="28"/>
        </w:rPr>
        <w:t xml:space="preserve"> освоенных типов ПК, для новых или освоенных ОС. Коэффициент новизны разрабатываемого ПС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B1F3E">
        <w:rPr>
          <w:rFonts w:ascii="Times New Roman" w:hAnsi="Times New Roman" w:cs="Times New Roman"/>
          <w:sz w:val="28"/>
          <w:szCs w:val="28"/>
        </w:rPr>
        <w:t>По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уточненному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объему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ПС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8B1F3E">
        <w:rPr>
          <w:rFonts w:ascii="Times New Roman" w:hAnsi="Times New Roman" w:cs="Times New Roman"/>
          <w:sz w:val="28"/>
          <w:szCs w:val="28"/>
        </w:rPr>
        <w:t>нормативам затрат труда в расчете на</w:t>
      </w:r>
      <w:r w:rsidRPr="008B1F3E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8B1F3E">
        <w:rPr>
          <w:rFonts w:ascii="Times New Roman" w:hAnsi="Times New Roman" w:cs="Times New Roman"/>
          <w:sz w:val="28"/>
          <w:szCs w:val="28"/>
        </w:rPr>
        <w:t>единицу объема определяются нормативная</w:t>
      </w:r>
      <w:r w:rsidR="00DC0108">
        <w:rPr>
          <w:rFonts w:ascii="Times New Roman" w:hAnsi="Times New Roman" w:cs="Times New Roman"/>
          <w:sz w:val="28"/>
          <w:szCs w:val="28"/>
        </w:rPr>
        <w:t xml:space="preserve"> и общая трудоемкость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разработки 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трудоёмкость представлена выражением (7.3):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=135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1,07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0,7=70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чел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дней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.             (7.3)</m:t>
        </m:r>
      </m:oMath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E72B41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72B41">
        <w:rPr>
          <w:rFonts w:ascii="Times New Roman" w:hAnsi="Times New Roman" w:cs="Times New Roman"/>
          <w:sz w:val="28"/>
          <w:szCs w:val="28"/>
        </w:rPr>
        <w:t>На основе общей трудоемкости определяются плановое число</w:t>
      </w:r>
      <w:r w:rsidR="00147236" w:rsidRPr="00E72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47236" w:rsidRPr="00E72B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плановые </w:t>
      </w:r>
      <w:r w:rsidR="00147236" w:rsidRPr="00E72B41">
        <w:rPr>
          <w:rFonts w:ascii="Times New Roman" w:hAnsi="Times New Roman" w:cs="Times New Roman"/>
          <w:sz w:val="28"/>
          <w:szCs w:val="28"/>
        </w:rPr>
        <w:t>сроки</w:t>
      </w:r>
      <w:r>
        <w:rPr>
          <w:rFonts w:ascii="Times New Roman" w:hAnsi="Times New Roman" w:cs="Times New Roman"/>
          <w:sz w:val="28"/>
          <w:szCs w:val="28"/>
        </w:rPr>
        <w:t>, необходимые</w:t>
      </w:r>
      <w:r w:rsidR="00147236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147236">
        <w:rPr>
          <w:rFonts w:ascii="Times New Roman" w:hAnsi="Times New Roman" w:cs="Times New Roman"/>
          <w:sz w:val="28"/>
          <w:szCs w:val="28"/>
        </w:rPr>
        <w:t>проекта в целом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147236" w:rsidRPr="00E72B41">
        <w:rPr>
          <w:rFonts w:ascii="Times New Roman" w:hAnsi="Times New Roman" w:cs="Times New Roman"/>
          <w:sz w:val="28"/>
          <w:szCs w:val="28"/>
        </w:rPr>
        <w:t xml:space="preserve">). При этом могут решаться следующие задачи: </w:t>
      </w:r>
    </w:p>
    <w:p w:rsidR="00147236" w:rsidRPr="00E72B4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72B41">
        <w:rPr>
          <w:rFonts w:ascii="Times New Roman" w:hAnsi="Times New Roman" w:cs="Times New Roman"/>
          <w:sz w:val="28"/>
          <w:szCs w:val="28"/>
        </w:rPr>
        <w:t xml:space="preserve">- расчет числа исполнителей при заданных сроках разработки проекта; </w:t>
      </w:r>
    </w:p>
    <w:p w:rsidR="00147236" w:rsidRPr="00E72B41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0108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E32F8F" w:rsidRPr="00E72B41">
        <w:rPr>
          <w:rFonts w:ascii="Times New Roman" w:hAnsi="Times New Roman" w:cs="Times New Roman"/>
          <w:sz w:val="28"/>
          <w:szCs w:val="28"/>
        </w:rPr>
        <w:t>сроков разработки проекта при заданной численности</w:t>
      </w:r>
      <w:r w:rsidRPr="00E72B41">
        <w:rPr>
          <w:rFonts w:ascii="Times New Roman" w:hAnsi="Times New Roman" w:cs="Times New Roman"/>
          <w:sz w:val="28"/>
          <w:szCs w:val="28"/>
        </w:rPr>
        <w:t xml:space="preserve"> исполнителей. </w:t>
      </w:r>
    </w:p>
    <w:p w:rsidR="00147236" w:rsidRDefault="00DC0108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147236" w:rsidRPr="00E72B41">
        <w:rPr>
          <w:rFonts w:ascii="Times New Roman" w:hAnsi="Times New Roman" w:cs="Times New Roman"/>
          <w:sz w:val="28"/>
          <w:szCs w:val="28"/>
        </w:rPr>
        <w:t>специфика</w:t>
      </w:r>
      <w:r>
        <w:rPr>
          <w:rFonts w:ascii="Times New Roman" w:hAnsi="Times New Roman" w:cs="Times New Roman"/>
          <w:sz w:val="28"/>
          <w:szCs w:val="28"/>
        </w:rPr>
        <w:t xml:space="preserve"> выполнения дипломных проектов</w:t>
      </w:r>
      <w:r w:rsidR="00147236" w:rsidRPr="00E72B41">
        <w:rPr>
          <w:rFonts w:ascii="Times New Roman" w:hAnsi="Times New Roman" w:cs="Times New Roman"/>
          <w:sz w:val="28"/>
          <w:szCs w:val="28"/>
        </w:rPr>
        <w:t xml:space="preserve"> подразумевает </w:t>
      </w:r>
      <w:r w:rsidR="00E32F8F" w:rsidRPr="00E72B41">
        <w:rPr>
          <w:rFonts w:ascii="Times New Roman" w:hAnsi="Times New Roman" w:cs="Times New Roman"/>
          <w:sz w:val="28"/>
          <w:szCs w:val="28"/>
        </w:rPr>
        <w:t>работу одного студента, то в данном случае при заданной численности</w:t>
      </w:r>
      <w:r w:rsidR="00147236" w:rsidRPr="00E72B41">
        <w:rPr>
          <w:rFonts w:ascii="Times New Roman" w:hAnsi="Times New Roman" w:cs="Times New Roman"/>
          <w:sz w:val="28"/>
          <w:szCs w:val="28"/>
        </w:rPr>
        <w:t xml:space="preserve"> исполнителей необходимо решить задачу определения сроков разработки</w:t>
      </w:r>
      <w:r w:rsidR="00147236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DC0108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Эффективный фонд времени одного работника – 236 дней.</w:t>
      </w:r>
      <w:r w:rsidR="00147236" w:rsidRPr="007F6BA0">
        <w:rPr>
          <w:rFonts w:ascii="Times New Roman" w:hAnsi="Times New Roman" w:cs="Times New Roman"/>
          <w:sz w:val="28"/>
          <w:szCs w:val="28"/>
        </w:rPr>
        <w:t xml:space="preserve"> Срок </w:t>
      </w:r>
      <w:r w:rsidR="00147236">
        <w:rPr>
          <w:rFonts w:ascii="Times New Roman" w:hAnsi="Times New Roman" w:cs="Times New Roman"/>
          <w:sz w:val="28"/>
          <w:szCs w:val="28"/>
        </w:rPr>
        <w:t>разработки проекта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147236" w:rsidRPr="007F6BA0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эф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70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236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=0,4 </m:t>
          </m:r>
          <m:r>
            <w:rPr>
              <w:rFonts w:ascii="Cambria Math" w:hAnsi="Times New Roman" w:cs="Times New Roman"/>
              <w:sz w:val="28"/>
              <w:szCs w:val="28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</w:rPr>
            <m:t>.                                          (7.4)</m:t>
          </m:r>
        </m:oMath>
      </m:oMathPara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рассчитанный срок разработки проекта составит около пяти месяцев.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5D0E13" w:rsidRDefault="00147236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5D0E13">
        <w:rPr>
          <w:rFonts w:ascii="Times New Roman" w:hAnsi="Times New Roman" w:cs="Times New Roman"/>
          <w:b/>
          <w:sz w:val="28"/>
          <w:szCs w:val="28"/>
        </w:rPr>
        <w:t>7.3 Расчет с</w:t>
      </w:r>
      <w:r>
        <w:rPr>
          <w:rFonts w:ascii="Times New Roman" w:hAnsi="Times New Roman" w:cs="Times New Roman"/>
          <w:b/>
          <w:sz w:val="28"/>
          <w:szCs w:val="28"/>
        </w:rPr>
        <w:t>меты затрат и цены заказного ПС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Pr="000328BF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В случае разработки программного средства на заказ основной статьей расходов на его создание является заработная плата исполнителей проекта, в число которых принято включать инженеров-программистов, участвующих в написании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кода, руководителей проекта, системных архитекторов</w:t>
      </w:r>
      <w:r w:rsidRPr="000328BF">
        <w:rPr>
          <w:rFonts w:ascii="Times New Roman" w:hAnsi="Times New Roman" w:cs="Times New Roman"/>
          <w:sz w:val="28"/>
          <w:szCs w:val="28"/>
        </w:rPr>
        <w:t xml:space="preserve">, </w:t>
      </w:r>
      <w:r w:rsidR="00DC0108" w:rsidRPr="000328BF">
        <w:rPr>
          <w:rFonts w:ascii="Times New Roman" w:hAnsi="Times New Roman" w:cs="Times New Roman"/>
          <w:sz w:val="28"/>
          <w:szCs w:val="28"/>
        </w:rPr>
        <w:t>дизайнеров, разрабатывающих пользовательский интерфейс, разработчиков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баз данных, Web</w:t>
      </w:r>
      <w:r w:rsidRPr="000328BF">
        <w:rPr>
          <w:rFonts w:ascii="Times New Roman" w:hAnsi="Times New Roman" w:cs="Times New Roman"/>
          <w:sz w:val="28"/>
          <w:szCs w:val="28"/>
        </w:rPr>
        <w:t>-</w:t>
      </w:r>
      <w:r w:rsidR="00DC0108" w:rsidRPr="000328BF">
        <w:rPr>
          <w:rFonts w:ascii="Times New Roman" w:hAnsi="Times New Roman" w:cs="Times New Roman"/>
          <w:sz w:val="28"/>
          <w:szCs w:val="28"/>
        </w:rPr>
        <w:t>мастеров и других специалистов, необходимых для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решения специальных задач в команде</w:t>
      </w:r>
      <w:r w:rsidRPr="000328BF">
        <w:rPr>
          <w:rFonts w:ascii="Times New Roman" w:hAnsi="Times New Roman" w:cs="Times New Roman"/>
          <w:sz w:val="28"/>
          <w:szCs w:val="28"/>
        </w:rPr>
        <w:t xml:space="preserve">.  </w:t>
      </w:r>
      <w:r w:rsidR="00DC0108" w:rsidRPr="000328BF">
        <w:rPr>
          <w:rFonts w:ascii="Times New Roman" w:hAnsi="Times New Roman" w:cs="Times New Roman"/>
          <w:sz w:val="28"/>
          <w:szCs w:val="28"/>
        </w:rPr>
        <w:t>Заработная плата руководителей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организации и работников вспомогательных служб (</w:t>
      </w:r>
      <w:r w:rsidRPr="000328BF">
        <w:rPr>
          <w:rFonts w:ascii="Times New Roman" w:hAnsi="Times New Roman" w:cs="Times New Roman"/>
          <w:sz w:val="28"/>
          <w:szCs w:val="28"/>
        </w:rPr>
        <w:t xml:space="preserve">инфраструктуры) учитывается в накладных расходах. </w:t>
      </w:r>
      <w:r w:rsidR="00DC0108" w:rsidRPr="000328BF">
        <w:rPr>
          <w:rFonts w:ascii="Times New Roman" w:hAnsi="Times New Roman" w:cs="Times New Roman"/>
          <w:sz w:val="28"/>
          <w:szCs w:val="28"/>
        </w:rPr>
        <w:t>Предположим, что разрабатываемое для дипломного проекта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программное средство одновременно является коммерческим</w:t>
      </w:r>
      <w:r w:rsidRPr="000328BF">
        <w:rPr>
          <w:rFonts w:ascii="Times New Roman" w:hAnsi="Times New Roman" w:cs="Times New Roman"/>
          <w:sz w:val="28"/>
          <w:szCs w:val="28"/>
        </w:rPr>
        <w:t xml:space="preserve"> заказом.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Должность руководителя дипломного проекта будет рассматриваться как должность</w:t>
      </w:r>
      <w:r w:rsidR="00DC0108"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>руководителя коммерческого</w:t>
      </w:r>
      <w:r w:rsidR="00DC0108"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>проекта. Студент-дипломник – как программист-исполнитель. Таким образом,</w:t>
      </w:r>
      <w:r w:rsidR="00DC0108">
        <w:rPr>
          <w:rFonts w:ascii="Times New Roman" w:hAnsi="Times New Roman" w:cs="Times New Roman"/>
          <w:sz w:val="28"/>
          <w:szCs w:val="28"/>
        </w:rPr>
        <w:t xml:space="preserve"> на </w:t>
      </w:r>
      <w:r w:rsidRPr="000328BF">
        <w:rPr>
          <w:rFonts w:ascii="Times New Roman" w:hAnsi="Times New Roman" w:cs="Times New Roman"/>
          <w:sz w:val="28"/>
          <w:szCs w:val="28"/>
        </w:rPr>
        <w:t>разработке проекта будут</w:t>
      </w:r>
      <w:r w:rsidR="00DC0108"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>заняты: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- Начальник отдела – тарифный разряд – 16; тарифный коэффициент – 3,72; плановый фонд рабочего времени – 20 дней.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-  Программист</w:t>
      </w:r>
      <w:r w:rsidR="00DC0108">
        <w:rPr>
          <w:rFonts w:ascii="Times New Roman" w:hAnsi="Times New Roman" w:cs="Times New Roman"/>
          <w:sz w:val="28"/>
          <w:szCs w:val="28"/>
        </w:rPr>
        <w:t xml:space="preserve"> II </w:t>
      </w:r>
      <w:r w:rsidRPr="000328BF">
        <w:rPr>
          <w:rFonts w:ascii="Times New Roman" w:hAnsi="Times New Roman" w:cs="Times New Roman"/>
          <w:sz w:val="28"/>
          <w:szCs w:val="28"/>
        </w:rPr>
        <w:t>к</w:t>
      </w:r>
      <w:r w:rsidR="00DC0108">
        <w:rPr>
          <w:rFonts w:ascii="Times New Roman" w:hAnsi="Times New Roman" w:cs="Times New Roman"/>
          <w:sz w:val="28"/>
          <w:szCs w:val="28"/>
        </w:rPr>
        <w:t xml:space="preserve">атегории </w:t>
      </w:r>
      <w:r w:rsidRPr="000328BF">
        <w:rPr>
          <w:rFonts w:ascii="Times New Roman" w:hAnsi="Times New Roman" w:cs="Times New Roman"/>
          <w:sz w:val="28"/>
          <w:szCs w:val="28"/>
        </w:rPr>
        <w:t>– тарифный разряд – 12; тарифный коэффициент – 2,84; плановый фонд рабочего времени – 100 дней.</w:t>
      </w:r>
    </w:p>
    <w:p w:rsidR="00147236" w:rsidRDefault="00DC0108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0328BF">
        <w:rPr>
          <w:rFonts w:ascii="Times New Roman" w:hAnsi="Times New Roman" w:cs="Times New Roman"/>
          <w:sz w:val="28"/>
          <w:szCs w:val="28"/>
        </w:rPr>
        <w:t>определении заработной платы</w:t>
      </w:r>
      <w:r w:rsidR="00147236" w:rsidRPr="000328BF">
        <w:rPr>
          <w:rFonts w:ascii="Times New Roman" w:hAnsi="Times New Roman" w:cs="Times New Roman"/>
          <w:sz w:val="28"/>
          <w:szCs w:val="28"/>
        </w:rPr>
        <w:t xml:space="preserve"> будет использован коэффициент </w:t>
      </w:r>
      <w:r w:rsidR="00147236">
        <w:rPr>
          <w:rFonts w:ascii="Times New Roman" w:hAnsi="Times New Roman" w:cs="Times New Roman"/>
          <w:sz w:val="28"/>
          <w:szCs w:val="28"/>
        </w:rPr>
        <w:t>премирования – 1,6</w:t>
      </w:r>
      <w:r w:rsidR="00147236" w:rsidRPr="000328BF">
        <w:rPr>
          <w:rFonts w:ascii="Times New Roman" w:hAnsi="Times New Roman" w:cs="Times New Roman"/>
          <w:sz w:val="28"/>
          <w:szCs w:val="28"/>
        </w:rPr>
        <w:t xml:space="preserve"> и тариф</w:t>
      </w:r>
      <w:r w:rsidR="00147236">
        <w:rPr>
          <w:rFonts w:ascii="Times New Roman" w:hAnsi="Times New Roman" w:cs="Times New Roman"/>
          <w:sz w:val="28"/>
          <w:szCs w:val="28"/>
        </w:rPr>
        <w:t>ная ставка первого разряда – 250</w:t>
      </w:r>
      <w:r w:rsidR="00147236" w:rsidRPr="000328BF">
        <w:rPr>
          <w:rFonts w:ascii="Times New Roman" w:hAnsi="Times New Roman" w:cs="Times New Roman"/>
          <w:sz w:val="28"/>
          <w:szCs w:val="28"/>
        </w:rPr>
        <w:t xml:space="preserve"> 000 белорусских рублей от 01.04.2012 года.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Расчет часо</w:t>
      </w:r>
      <w:r>
        <w:rPr>
          <w:rFonts w:ascii="Times New Roman" w:hAnsi="Times New Roman" w:cs="Times New Roman"/>
          <w:sz w:val="28"/>
          <w:szCs w:val="28"/>
        </w:rPr>
        <w:t>вой тарифной ставки начальника отдела и программиста вычисляется формулами (7.5) и (7.6)</w:t>
      </w:r>
      <w:r w:rsidRPr="000328BF">
        <w:rPr>
          <w:rFonts w:ascii="Times New Roman" w:hAnsi="Times New Roman" w:cs="Times New Roman"/>
          <w:sz w:val="28"/>
          <w:szCs w:val="28"/>
        </w:rPr>
        <w:t>: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ч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250000</m:t>
              </m:r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3,72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170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=5470,59 </m:t>
          </m:r>
          <m:r>
            <w:rPr>
              <w:rFonts w:ascii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.,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7.5</m:t>
              </m:r>
            </m:e>
          </m:d>
        </m:oMath>
      </m:oMathPara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м1</m:t>
            </m:r>
          </m:sub>
        </m:sSub>
      </m:oMath>
      <w:r w:rsidR="00147236" w:rsidRPr="000328BF">
        <w:rPr>
          <w:rFonts w:ascii="Times New Roman" w:hAnsi="Times New Roman" w:cs="Times New Roman"/>
          <w:sz w:val="28"/>
          <w:szCs w:val="28"/>
        </w:rPr>
        <w:t xml:space="preserve"> -  месячная та</w:t>
      </w:r>
      <w:r w:rsidR="00147236">
        <w:rPr>
          <w:rFonts w:ascii="Times New Roman" w:hAnsi="Times New Roman" w:cs="Times New Roman"/>
          <w:sz w:val="28"/>
          <w:szCs w:val="28"/>
        </w:rPr>
        <w:t>рифная ставка первого разряда;</w:t>
      </w:r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тарифный коэффициент;</w:t>
      </w:r>
    </w:p>
    <w:p w:rsidR="00147236" w:rsidRDefault="00B502D0" w:rsidP="00147236">
      <w:pPr>
        <w:spacing w:after="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147236" w:rsidRPr="000328BF">
        <w:rPr>
          <w:rFonts w:ascii="Times New Roman" w:hAnsi="Times New Roman" w:cs="Times New Roman"/>
          <w:sz w:val="28"/>
          <w:szCs w:val="28"/>
        </w:rPr>
        <w:t xml:space="preserve"> – установленная при 40-часовой неделе норма рабочего времени</w:t>
      </w:r>
      <w:r w:rsidR="00147236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A1EA9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              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250000</m:t>
              </m:r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2,84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170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=4176,47 </m:t>
          </m:r>
          <m:r>
            <w:rPr>
              <w:rFonts w:ascii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.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7.6</m:t>
              </m:r>
            </m:e>
          </m:d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</w:t>
      </w:r>
      <w:r w:rsidR="00993A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основной заработной платы выполняется по формуле (7.7):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*К=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5470,59*8*20*1,7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+(4176,47*8*</m:t>
              </m:r>
            </m:e>
          </m:nary>
        </m:oMath>
      </m:oMathPara>
    </w:p>
    <w:p w:rsidR="00147236" w:rsidRDefault="00147236" w:rsidP="00147236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*100*1,7)=7167999,68 руб.,                                                                            (7.7)</m:t>
          </m:r>
        </m:oMath>
      </m:oMathPara>
    </w:p>
    <w:p w:rsidR="00147236" w:rsidRDefault="00147236" w:rsidP="00147236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часовая тарифная ставка i-го исполнителя;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количество часов работы в день;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плановый фонд рабо</w:t>
      </w:r>
      <w:r>
        <w:rPr>
          <w:rFonts w:ascii="Times New Roman" w:hAnsi="Times New Roman" w:cs="Times New Roman"/>
          <w:sz w:val="28"/>
          <w:szCs w:val="28"/>
        </w:rPr>
        <w:t>чего времени i-го исполнителя;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</m:oMath>
      <w:r w:rsidRPr="000328BF">
        <w:rPr>
          <w:rFonts w:ascii="Times New Roman" w:hAnsi="Times New Roman" w:cs="Times New Roman"/>
          <w:sz w:val="28"/>
          <w:szCs w:val="28"/>
        </w:rPr>
        <w:t>К – коэффициент премирования.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Дополнительная заработная плата включает выплаты, пре</w:t>
      </w:r>
      <w:r w:rsidR="00DC0108">
        <w:rPr>
          <w:rFonts w:ascii="Times New Roman" w:hAnsi="Times New Roman" w:cs="Times New Roman"/>
          <w:sz w:val="28"/>
          <w:szCs w:val="28"/>
        </w:rPr>
        <w:t>дусмотренные законодательством о труде</w:t>
      </w:r>
      <w:r w:rsidRPr="000328BF">
        <w:rPr>
          <w:rFonts w:ascii="Times New Roman" w:hAnsi="Times New Roman" w:cs="Times New Roman"/>
          <w:sz w:val="28"/>
          <w:szCs w:val="28"/>
        </w:rPr>
        <w:t xml:space="preserve"> (оплата отпусков, льготных часов и других выплат, не связанных с основной</w:t>
      </w:r>
      <w:r w:rsidR="00DC0108">
        <w:rPr>
          <w:rFonts w:ascii="Times New Roman" w:hAnsi="Times New Roman" w:cs="Times New Roman"/>
          <w:sz w:val="28"/>
          <w:szCs w:val="28"/>
        </w:rPr>
        <w:t xml:space="preserve"> деятельностью исполнителей),</w:t>
      </w:r>
      <w:r w:rsidRPr="000328BF">
        <w:rPr>
          <w:rFonts w:ascii="Times New Roman" w:hAnsi="Times New Roman" w:cs="Times New Roman"/>
          <w:sz w:val="28"/>
          <w:szCs w:val="28"/>
        </w:rPr>
        <w:t xml:space="preserve"> и определяется по нормативу в процентах к основной заработной плате: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=716799,9 руб.,                    (7.8)</m:t>
          </m:r>
        </m:oMath>
      </m:oMathPara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9A4B5B">
        <w:rPr>
          <w:rFonts w:ascii="Times New Roman" w:hAnsi="Times New Roman" w:cs="Times New Roman"/>
          <w:sz w:val="28"/>
          <w:szCs w:val="28"/>
        </w:rPr>
        <w:t>0%) – норматив дополнительной заработной платы.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>Расчет отчислений в фонд социальной защиты населения: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1701" w:firstLine="198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7167999,68+716799,9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2680831,8 руб.,                                                                                            (7.9)         </w:t>
      </w: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4B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– норматив отчислений в фон</w:t>
      </w:r>
      <w:r>
        <w:rPr>
          <w:rFonts w:ascii="Times New Roman" w:hAnsi="Times New Roman" w:cs="Times New Roman"/>
          <w:sz w:val="28"/>
          <w:szCs w:val="28"/>
        </w:rPr>
        <w:t>д социальной защиты населения,</w:t>
      </w: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34</w:t>
      </w:r>
      <w:r w:rsidRPr="009A4B5B">
        <w:rPr>
          <w:rFonts w:ascii="Times New Roman" w:hAnsi="Times New Roman" w:cs="Times New Roman"/>
          <w:sz w:val="28"/>
          <w:szCs w:val="28"/>
        </w:rPr>
        <w:t>%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 xml:space="preserve">Расчет налогов от фонда оплаты труда, уплачиваемых единым платежом: 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1276" w:firstLine="15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не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7167999,68+716799,9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47236" w:rsidRDefault="00147236" w:rsidP="00147236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=57343 руб.,                                                                                        (7.10)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9A4B5B" w:rsidRDefault="00147236" w:rsidP="00147236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– норматив налога уплачиваемого единым платежом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= 4%. 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 xml:space="preserve">Расходы по статье “Материалы” </w:t>
      </w:r>
      <w:r w:rsidR="00DC0108" w:rsidRPr="009A4B5B">
        <w:rPr>
          <w:rFonts w:ascii="Times New Roman" w:hAnsi="Times New Roman" w:cs="Times New Roman"/>
          <w:sz w:val="28"/>
          <w:szCs w:val="28"/>
        </w:rPr>
        <w:t>отражают расходы на съемные</w:t>
      </w:r>
      <w:r w:rsidRPr="009A4B5B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9A4B5B">
        <w:rPr>
          <w:rFonts w:ascii="Times New Roman" w:hAnsi="Times New Roman" w:cs="Times New Roman"/>
          <w:sz w:val="28"/>
          <w:szCs w:val="28"/>
        </w:rPr>
        <w:t>носители, бумагу, красящие ленты и другие материалы, необходимые для</w:t>
      </w:r>
      <w:r w:rsidRPr="009A4B5B">
        <w:rPr>
          <w:rFonts w:ascii="Times New Roman" w:hAnsi="Times New Roman" w:cs="Times New Roman"/>
          <w:sz w:val="28"/>
          <w:szCs w:val="28"/>
        </w:rPr>
        <w:t xml:space="preserve"> разработки программного средства. Нормы расхода материалов для данного проекта будет рассчитана по нормативу к фонду основной заработной платы разработчиков.  </w:t>
      </w:r>
      <w:r w:rsidR="00DC0108" w:rsidRPr="009A4B5B">
        <w:rPr>
          <w:rFonts w:ascii="Times New Roman" w:hAnsi="Times New Roman" w:cs="Times New Roman"/>
          <w:sz w:val="28"/>
          <w:szCs w:val="28"/>
        </w:rPr>
        <w:t>Сумма затрат на расходные материалы рассчитывается по</w:t>
      </w:r>
      <w:r w:rsidRPr="009A4B5B">
        <w:rPr>
          <w:rFonts w:ascii="Times New Roman" w:hAnsi="Times New Roman" w:cs="Times New Roman"/>
          <w:sz w:val="28"/>
          <w:szCs w:val="28"/>
        </w:rPr>
        <w:t xml:space="preserve"> формуле: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М</m:t>
              </m:r>
            </m:e>
            <m:sub/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5%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7167999,68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=358399,98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.,               (7.11)</m:t>
          </m:r>
        </m:oMath>
      </m:oMathPara>
    </w:p>
    <w:p w:rsidR="00147236" w:rsidRPr="0081372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81372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81372D">
        <w:rPr>
          <w:rFonts w:ascii="Times New Roman" w:hAnsi="Times New Roman" w:cs="Times New Roman"/>
          <w:sz w:val="28"/>
          <w:szCs w:val="28"/>
        </w:rPr>
        <w:t xml:space="preserve"> – норма расхода материалов в расчете на 100 строк исходного 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81372D">
        <w:rPr>
          <w:rFonts w:ascii="Times New Roman" w:hAnsi="Times New Roman" w:cs="Times New Roman"/>
          <w:sz w:val="28"/>
          <w:szCs w:val="28"/>
        </w:rPr>
        <w:t>кода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81372D">
        <w:rPr>
          <w:rFonts w:ascii="Times New Roman" w:hAnsi="Times New Roman" w:cs="Times New Roman"/>
          <w:sz w:val="28"/>
          <w:szCs w:val="28"/>
        </w:rPr>
        <w:t xml:space="preserve"> = 3%.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41D4C">
        <w:rPr>
          <w:rFonts w:ascii="Times New Roman" w:hAnsi="Times New Roman" w:cs="Times New Roman"/>
          <w:sz w:val="28"/>
          <w:szCs w:val="28"/>
        </w:rPr>
        <w:t xml:space="preserve">Расходы по статье “Спецоборудование” включают затраты средств на </w:t>
      </w:r>
      <w:r w:rsidR="00DC0108" w:rsidRPr="00341D4C">
        <w:rPr>
          <w:rFonts w:ascii="Times New Roman" w:hAnsi="Times New Roman" w:cs="Times New Roman"/>
          <w:sz w:val="28"/>
          <w:szCs w:val="28"/>
        </w:rPr>
        <w:t>приобретение вспомогательных специального назначения технических и</w:t>
      </w:r>
      <w:r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341D4C">
        <w:rPr>
          <w:rFonts w:ascii="Times New Roman" w:hAnsi="Times New Roman" w:cs="Times New Roman"/>
          <w:sz w:val="28"/>
          <w:szCs w:val="28"/>
        </w:rPr>
        <w:t>программных средств, необходимых для разработки конкретного</w:t>
      </w:r>
      <w:r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341D4C">
        <w:rPr>
          <w:rFonts w:ascii="Times New Roman" w:hAnsi="Times New Roman" w:cs="Times New Roman"/>
          <w:sz w:val="28"/>
          <w:szCs w:val="28"/>
        </w:rPr>
        <w:t>программного средства, включая расходы на их проектирование</w:t>
      </w:r>
      <w:r w:rsidRPr="00341D4C">
        <w:rPr>
          <w:rFonts w:ascii="Times New Roman" w:hAnsi="Times New Roman" w:cs="Times New Roman"/>
          <w:sz w:val="28"/>
          <w:szCs w:val="28"/>
        </w:rPr>
        <w:t xml:space="preserve">, </w:t>
      </w:r>
      <w:r w:rsidR="00DC0108" w:rsidRPr="00341D4C">
        <w:rPr>
          <w:rFonts w:ascii="Times New Roman" w:hAnsi="Times New Roman" w:cs="Times New Roman"/>
          <w:sz w:val="28"/>
          <w:szCs w:val="28"/>
        </w:rPr>
        <w:t>изготовление, отладку, установку и эксплуатацию</w:t>
      </w:r>
      <w:r w:rsidRPr="00341D4C">
        <w:rPr>
          <w:rFonts w:ascii="Times New Roman" w:hAnsi="Times New Roman" w:cs="Times New Roman"/>
          <w:sz w:val="28"/>
          <w:szCs w:val="28"/>
        </w:rPr>
        <w:t xml:space="preserve">.  </w:t>
      </w:r>
      <w:r w:rsidR="00DC0108" w:rsidRPr="00341D4C">
        <w:rPr>
          <w:rFonts w:ascii="Times New Roman" w:hAnsi="Times New Roman" w:cs="Times New Roman"/>
          <w:sz w:val="28"/>
          <w:szCs w:val="28"/>
        </w:rPr>
        <w:t>Так как при разработке</w:t>
      </w:r>
      <w:r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341D4C">
        <w:rPr>
          <w:rFonts w:ascii="Times New Roman" w:hAnsi="Times New Roman" w:cs="Times New Roman"/>
          <w:sz w:val="28"/>
          <w:szCs w:val="28"/>
        </w:rPr>
        <w:t>анализируемого проекта не было запланировано и использовано никакое</w:t>
      </w:r>
      <w:r w:rsidRPr="00341D4C">
        <w:rPr>
          <w:rFonts w:ascii="Times New Roman" w:hAnsi="Times New Roman" w:cs="Times New Roman"/>
          <w:sz w:val="28"/>
          <w:szCs w:val="28"/>
        </w:rPr>
        <w:t xml:space="preserve"> спецоборудование, то расчеты по данной статье не производятся.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41D4C">
        <w:rPr>
          <w:rFonts w:ascii="Times New Roman" w:hAnsi="Times New Roman" w:cs="Times New Roman"/>
          <w:sz w:val="28"/>
          <w:szCs w:val="28"/>
        </w:rPr>
        <w:t>Расходы по статье “Машинное время” включают оплату машинного</w:t>
      </w:r>
      <w:r w:rsidR="00147236"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Pr="00341D4C">
        <w:rPr>
          <w:rFonts w:ascii="Times New Roman" w:hAnsi="Times New Roman" w:cs="Times New Roman"/>
          <w:sz w:val="28"/>
          <w:szCs w:val="28"/>
        </w:rPr>
        <w:t>времени, необходимого для разработки и отладки программного средства</w:t>
      </w:r>
      <w:r w:rsidR="00147236" w:rsidRPr="00341D4C">
        <w:rPr>
          <w:rFonts w:ascii="Times New Roman" w:hAnsi="Times New Roman" w:cs="Times New Roman"/>
          <w:sz w:val="28"/>
          <w:szCs w:val="28"/>
        </w:rPr>
        <w:t xml:space="preserve">, </w:t>
      </w:r>
      <w:r w:rsidRPr="00341D4C">
        <w:rPr>
          <w:rFonts w:ascii="Times New Roman" w:hAnsi="Times New Roman" w:cs="Times New Roman"/>
          <w:sz w:val="28"/>
          <w:szCs w:val="28"/>
        </w:rPr>
        <w:t>которое определяется по нормативам (в машино</w:t>
      </w:r>
      <w:r w:rsidR="00147236" w:rsidRPr="00341D4C">
        <w:rPr>
          <w:rFonts w:ascii="Times New Roman" w:hAnsi="Times New Roman" w:cs="Times New Roman"/>
          <w:sz w:val="28"/>
          <w:szCs w:val="28"/>
        </w:rPr>
        <w:t>-</w:t>
      </w:r>
      <w:r w:rsidRPr="00341D4C">
        <w:rPr>
          <w:rFonts w:ascii="Times New Roman" w:hAnsi="Times New Roman" w:cs="Times New Roman"/>
          <w:sz w:val="28"/>
          <w:szCs w:val="28"/>
        </w:rPr>
        <w:t>часах) на 100 строк</w:t>
      </w:r>
      <w:r w:rsidR="00147236" w:rsidRPr="00341D4C">
        <w:rPr>
          <w:rFonts w:ascii="Times New Roman" w:hAnsi="Times New Roman" w:cs="Times New Roman"/>
          <w:sz w:val="28"/>
          <w:szCs w:val="28"/>
        </w:rPr>
        <w:t xml:space="preserve"> исходного кода машинного времени в зависимости от характера решаемых задач и типа ПК. Расчет расходов на оплату машинного времени происходит по формуле</w:t>
      </w:r>
      <w:r w:rsidR="0014723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=150*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5940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*12=106920 руб.,             (7.12)</m:t>
        </m:r>
      </m:oMath>
    </w:p>
    <w:p w:rsidR="00147236" w:rsidRPr="00D933F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D933F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D93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цена одного машино-часа,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150</w:t>
      </w:r>
      <w:r w:rsidRPr="00D933FD">
        <w:rPr>
          <w:rFonts w:ascii="Times New Roman" w:hAnsi="Times New Roman" w:cs="Times New Roman"/>
          <w:sz w:val="28"/>
          <w:szCs w:val="28"/>
        </w:rPr>
        <w:t xml:space="preserve"> руб. </w:t>
      </w:r>
    </w:p>
    <w:p w:rsidR="00147236" w:rsidRPr="00D933FD" w:rsidRDefault="00B502D0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147236" w:rsidRPr="00D933FD">
        <w:rPr>
          <w:rFonts w:ascii="Times New Roman" w:hAnsi="Times New Roman" w:cs="Times New Roman"/>
          <w:sz w:val="28"/>
          <w:szCs w:val="28"/>
        </w:rPr>
        <w:t xml:space="preserve"> – общий о</w:t>
      </w:r>
      <w:r w:rsidR="00147236">
        <w:rPr>
          <w:rFonts w:ascii="Times New Roman" w:hAnsi="Times New Roman" w:cs="Times New Roman"/>
          <w:sz w:val="28"/>
          <w:szCs w:val="28"/>
        </w:rPr>
        <w:t>бъем ПС (строк исходного кода)</w:t>
      </w:r>
    </w:p>
    <w:p w:rsidR="00147236" w:rsidRDefault="00B502D0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</m:oMath>
      <w:r w:rsidR="00147236" w:rsidRPr="00D933FD">
        <w:rPr>
          <w:rFonts w:ascii="Times New Roman" w:hAnsi="Times New Roman" w:cs="Times New Roman"/>
          <w:sz w:val="28"/>
          <w:szCs w:val="28"/>
        </w:rPr>
        <w:t xml:space="preserve">  </w:t>
      </w:r>
      <w:r w:rsidR="00DC0108" w:rsidRPr="00D933FD">
        <w:rPr>
          <w:rFonts w:ascii="Times New Roman" w:hAnsi="Times New Roman" w:cs="Times New Roman"/>
          <w:sz w:val="28"/>
          <w:szCs w:val="28"/>
        </w:rPr>
        <w:t>– норматив расхода машинного времени на отладку 100 строк</w:t>
      </w:r>
      <w:r w:rsidR="00147236" w:rsidRPr="00D933FD">
        <w:rPr>
          <w:rFonts w:ascii="Times New Roman" w:hAnsi="Times New Roman" w:cs="Times New Roman"/>
          <w:sz w:val="28"/>
          <w:szCs w:val="28"/>
        </w:rPr>
        <w:t xml:space="preserve"> исходного кода</w:t>
      </w:r>
      <w:r w:rsidR="00147236">
        <w:rPr>
          <w:rFonts w:ascii="Times New Roman" w:hAnsi="Times New Roman" w:cs="Times New Roman"/>
          <w:sz w:val="28"/>
          <w:szCs w:val="28"/>
        </w:rPr>
        <w:t>,</w:t>
      </w:r>
      <w:r w:rsidR="00147236" w:rsidRPr="00D933F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</m:oMath>
      <w:r w:rsidR="00147236" w:rsidRPr="00D933FD">
        <w:rPr>
          <w:rFonts w:ascii="Times New Roman" w:hAnsi="Times New Roman" w:cs="Times New Roman"/>
          <w:sz w:val="28"/>
          <w:szCs w:val="28"/>
        </w:rPr>
        <w:t>=12</w:t>
      </w:r>
      <w:r w:rsidR="00147236">
        <w:rPr>
          <w:rFonts w:ascii="Times New Roman" w:hAnsi="Times New Roman" w:cs="Times New Roman"/>
          <w:sz w:val="28"/>
          <w:szCs w:val="28"/>
        </w:rPr>
        <w:t>.</w:t>
      </w:r>
    </w:p>
    <w:p w:rsidR="00147236" w:rsidRPr="00E11EE7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lastRenderedPageBreak/>
        <w:t xml:space="preserve">Так как в период и для разработки данного программного средства не </w:t>
      </w:r>
      <w:r w:rsidR="00DC0108" w:rsidRPr="00E11EE7">
        <w:rPr>
          <w:rFonts w:ascii="Times New Roman" w:hAnsi="Times New Roman" w:cs="Times New Roman"/>
          <w:sz w:val="28"/>
          <w:szCs w:val="28"/>
        </w:rPr>
        <w:t>было производственной необходимости для научных командировок, то</w:t>
      </w:r>
      <w:r w:rsidRPr="00E11EE7">
        <w:rPr>
          <w:rFonts w:ascii="Times New Roman" w:hAnsi="Times New Roman" w:cs="Times New Roman"/>
          <w:sz w:val="28"/>
          <w:szCs w:val="28"/>
        </w:rPr>
        <w:t xml:space="preserve"> расчеты по данной статье затрат не производятся.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Расходы по статье “Прочие затраты” включают затраты на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приобретение и подготовку специальной научно-технической информации и специальной литературы. Определяются по нормативу в процентах (20%) к </w:t>
      </w:r>
      <w:r w:rsidRPr="00E11EE7">
        <w:rPr>
          <w:rFonts w:ascii="Times New Roman" w:hAnsi="Times New Roman" w:cs="Times New Roman"/>
          <w:sz w:val="28"/>
          <w:szCs w:val="28"/>
        </w:rPr>
        <w:t>основной заработной плате исполнителей</w:t>
      </w:r>
      <w:r w:rsidR="0014723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Расчет прочих затрат на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E11EE7">
        <w:rPr>
          <w:rFonts w:ascii="Times New Roman" w:hAnsi="Times New Roman" w:cs="Times New Roman"/>
          <w:sz w:val="28"/>
          <w:szCs w:val="28"/>
        </w:rPr>
        <w:t>разработку программного средства определяется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7167999,68*20%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=1433599 руб.,                 (7.13)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норматив прочих затрат в целом по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= 20%.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Затраты по статье “Накладные расходы”, связанные с расходами на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общехозяйственные нужды, на содержание аппарата управления, опытных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производств и прочего, определяются в процентном отношении к основной заработной плате исполнителей. Расчет накладных расходов определяется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=7167999,68 руб.,        (7.13)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рн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норматив накладных расходов в целом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1EE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рн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=100%.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Общая сумма расходов по смете на программное средство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B502D0" w:rsidP="00147236">
      <w:pPr>
        <w:spacing w:after="0"/>
        <w:ind w:left="-1560" w:firstLine="1986"/>
        <w:jc w:val="both"/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47236" w:rsidRPr="00E11EE7">
        <w:rPr>
          <w:rFonts w:ascii="Times New Roman" w:hAnsi="Times New Roman" w:cs="Times New Roman"/>
          <w:sz w:val="30"/>
          <w:szCs w:val="30"/>
        </w:rPr>
        <w:t>7167999,68+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+716799,9+2680831,8</w:t>
      </w:r>
      <w:r w:rsidRPr="00E11EE7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>57344</w:t>
      </w:r>
      <w:r>
        <w:rPr>
          <w:rFonts w:ascii="Times New Roman" w:hAnsi="Times New Roman" w:cs="Times New Roman"/>
          <w:sz w:val="28"/>
          <w:szCs w:val="28"/>
        </w:rPr>
        <w:t>+</w:t>
      </w:r>
      <m:oMath>
        <m:r>
          <w:rPr>
            <w:rFonts w:ascii="Cambria Math" w:hAnsi="Times New Roman" w:cs="Times New Roman"/>
            <w:sz w:val="28"/>
            <w:szCs w:val="28"/>
          </w:rPr>
          <m:t>358399,98+</m:t>
        </m:r>
        <m:r>
          <w:rPr>
            <w:rFonts w:ascii="Cambria Math" w:hAnsi="Cambria Math" w:cs="Times New Roman"/>
            <w:sz w:val="28"/>
            <w:szCs w:val="28"/>
          </w:rPr>
          <m:t>106920+</m:t>
        </m:r>
      </m:oMath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1433599+7167999,68=19689894 руб.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         (7.14)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Рентабельность и прибыль по создаваемому программному средству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определяются исходя из результатов анализа рыночных условий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, </w:t>
      </w:r>
      <w:r w:rsidRPr="00E11EE7">
        <w:rPr>
          <w:rFonts w:ascii="Times New Roman" w:hAnsi="Times New Roman" w:cs="Times New Roman"/>
          <w:sz w:val="28"/>
          <w:szCs w:val="28"/>
        </w:rPr>
        <w:t>договоренностей с заказчиком и согласования с ним отпускной цены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Pr="00E11EE7">
        <w:rPr>
          <w:rFonts w:ascii="Times New Roman" w:hAnsi="Times New Roman" w:cs="Times New Roman"/>
          <w:sz w:val="28"/>
          <w:szCs w:val="28"/>
        </w:rPr>
        <w:t>дополнительный налог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на добавленную стоимость и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отчисления в</w:t>
      </w:r>
      <w:r w:rsidR="00993A0C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E11EE7">
        <w:rPr>
          <w:rFonts w:ascii="Times New Roman" w:hAnsi="Times New Roman" w:cs="Times New Roman"/>
          <w:sz w:val="28"/>
          <w:szCs w:val="28"/>
        </w:rPr>
        <w:t>местный и республиканский бюджеты. Прибыль от реализации ПС заказчику рассчитывается по формуле:</w:t>
      </w:r>
    </w:p>
    <w:p w:rsidR="00B502D0" w:rsidRDefault="00B502D0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19689894*30%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=5906968,2  руб.,                      (7.15)  </m:t>
          </m:r>
        </m:oMath>
      </m:oMathPara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E11EE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E11EE7">
        <w:rPr>
          <w:rFonts w:ascii="Times New Roman" w:hAnsi="Times New Roman" w:cs="Times New Roman"/>
          <w:sz w:val="28"/>
          <w:szCs w:val="28"/>
        </w:rPr>
        <w:t xml:space="preserve"> урове</w:t>
      </w:r>
      <w:r>
        <w:rPr>
          <w:rFonts w:ascii="Times New Roman" w:hAnsi="Times New Roman" w:cs="Times New Roman"/>
          <w:sz w:val="28"/>
          <w:szCs w:val="28"/>
        </w:rPr>
        <w:t xml:space="preserve">нь рентабельности ПС,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30%;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себестоимость ПС. </w:t>
      </w:r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11EE7">
        <w:rPr>
          <w:rFonts w:ascii="Times New Roman" w:hAnsi="Times New Roman" w:cs="Times New Roman"/>
          <w:sz w:val="28"/>
          <w:szCs w:val="28"/>
        </w:rPr>
        <w:t>Прогнозируемая цена без налогов, включаемых в цену, определяется: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=19689894+5906968,2 = 25596862,2 руб.</m:t>
        </m:r>
      </m:oMath>
      <w:r w:rsidR="00147236">
        <w:rPr>
          <w:rFonts w:ascii="Times New Roman" w:hAnsi="Times New Roman" w:cs="Times New Roman"/>
          <w:sz w:val="28"/>
          <w:szCs w:val="28"/>
        </w:rPr>
        <w:t xml:space="preserve">           (7.16)  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отчислений и налогов в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местный и республиканский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бюджеты единим платежом: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100%-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25596862,2*3,9%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100%-3,9%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=1038790,45 руб.,      (7.17)</m:t>
          </m:r>
        </m:oMath>
      </m:oMathPara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>– норматив отчислений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местный и республиканский бюджеты</w:t>
      </w:r>
      <w:r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3,9</w:t>
      </w:r>
      <w:r w:rsidRPr="00E11EE7">
        <w:rPr>
          <w:rFonts w:ascii="Times New Roman" w:hAnsi="Times New Roman" w:cs="Times New Roman"/>
          <w:sz w:val="28"/>
          <w:szCs w:val="28"/>
        </w:rPr>
        <w:t xml:space="preserve">% </w:t>
      </w: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налога на добавленную стоимость по разрабатываемому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программному средству: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567" w:firstLine="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НДС</m:t>
              </m:r>
            </m:e>
            <m:sub/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мр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(25596862,2+1038790,45)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*20% =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(7.18)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8D6FC0">
        <w:rPr>
          <w:rFonts w:ascii="Times New Roman" w:hAnsi="Times New Roman" w:cs="Times New Roman"/>
          <w:sz w:val="28"/>
          <w:szCs w:val="28"/>
        </w:rPr>
        <w:t>5327130,53</w:t>
      </w:r>
      <w:r>
        <w:rPr>
          <w:rFonts w:ascii="Times New Roman" w:hAnsi="Times New Roman" w:cs="Times New Roman"/>
          <w:sz w:val="28"/>
          <w:szCs w:val="28"/>
        </w:rPr>
        <w:t xml:space="preserve"> руб.,                                                                                       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норматив НДС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 xml:space="preserve">20% </w:t>
      </w: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прогнозируемой отпускной цены на разрабатываемое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программное средство: </w:t>
      </w:r>
      <w:r w:rsidR="00147236" w:rsidRPr="00E11EE7">
        <w:rPr>
          <w:rFonts w:ascii="Times New Roman" w:hAnsi="Times New Roman" w:cs="Times New Roman"/>
          <w:sz w:val="28"/>
          <w:szCs w:val="28"/>
        </w:rPr>
        <w:cr/>
      </w:r>
    </w:p>
    <w:p w:rsidR="00147236" w:rsidRDefault="00B502D0" w:rsidP="00147236">
      <w:pPr>
        <w:spacing w:after="0"/>
        <w:ind w:left="-1701" w:firstLine="212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+НДС=25596862,2руб+1038790,45+</m:t>
        </m:r>
      </m:oMath>
      <w:r w:rsidR="00147236">
        <w:rPr>
          <w:rFonts w:ascii="Times New Roman" w:hAnsi="Times New Roman" w:cs="Times New Roman"/>
          <w:sz w:val="28"/>
          <w:szCs w:val="28"/>
        </w:rPr>
        <w:t xml:space="preserve">            (7.19)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2962972,4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29598625,05 </m:t>
        </m:r>
      </m:oMath>
      <w:r>
        <w:rPr>
          <w:rFonts w:ascii="Times New Roman" w:hAnsi="Times New Roman" w:cs="Times New Roman"/>
          <w:sz w:val="28"/>
          <w:szCs w:val="28"/>
        </w:rPr>
        <w:t xml:space="preserve">руб.                                                           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затрат на освоение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средства в расчете на три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E11EE7">
        <w:rPr>
          <w:rFonts w:ascii="Times New Roman" w:hAnsi="Times New Roman" w:cs="Times New Roman"/>
          <w:sz w:val="28"/>
          <w:szCs w:val="28"/>
        </w:rPr>
        <w:t>месяца: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19689894*10%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=1968989,4 руб.,                  (7.20)</m:t>
          </m:r>
        </m:oMath>
      </m:oMathPara>
    </w:p>
    <w:p w:rsidR="00B502D0" w:rsidRDefault="00147236" w:rsidP="00B502D0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1E2EF3">
        <w:rPr>
          <w:rFonts w:ascii="Times New Roman" w:hAnsi="Times New Roman" w:cs="Times New Roman"/>
          <w:sz w:val="28"/>
          <w:szCs w:val="28"/>
        </w:rPr>
        <w:t xml:space="preserve"> норматив расходов на освоение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E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= 10%. </w:t>
      </w:r>
    </w:p>
    <w:p w:rsidR="00147236" w:rsidRDefault="00E32F8F" w:rsidP="00B502D0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1E2EF3">
        <w:rPr>
          <w:rFonts w:ascii="Times New Roman" w:hAnsi="Times New Roman" w:cs="Times New Roman"/>
          <w:sz w:val="28"/>
          <w:szCs w:val="28"/>
        </w:rPr>
        <w:t>Для упрощения расчетов для составления сметы затрат на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</w:t>
      </w:r>
      <w:r w:rsidRPr="001E2EF3">
        <w:rPr>
          <w:rFonts w:ascii="Times New Roman" w:hAnsi="Times New Roman" w:cs="Times New Roman"/>
          <w:sz w:val="28"/>
          <w:szCs w:val="28"/>
        </w:rPr>
        <w:t>сопровождение определяются по установленному нормативу от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себестоимости ПС (в расчете на год) и рассчитываются по формуле: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19689894*20%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3937978,8 руб. ,                         (7.21)</m:t>
        </m:r>
      </m:oMath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– норматив расхода на сопровождение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E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=20%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E2EF3">
        <w:rPr>
          <w:rFonts w:ascii="Times New Roman" w:hAnsi="Times New Roman" w:cs="Times New Roman"/>
          <w:sz w:val="28"/>
          <w:szCs w:val="28"/>
        </w:rPr>
        <w:t>Экономический эффект разработчика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.  </w:t>
      </w:r>
      <w:r w:rsidRPr="001E2EF3">
        <w:rPr>
          <w:rFonts w:ascii="Times New Roman" w:hAnsi="Times New Roman" w:cs="Times New Roman"/>
          <w:sz w:val="28"/>
          <w:szCs w:val="28"/>
        </w:rPr>
        <w:t>Заказчик оплачивает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</w:t>
      </w:r>
      <w:r w:rsidRPr="001E2EF3">
        <w:rPr>
          <w:rFonts w:ascii="Times New Roman" w:hAnsi="Times New Roman" w:cs="Times New Roman"/>
          <w:sz w:val="28"/>
          <w:szCs w:val="28"/>
        </w:rPr>
        <w:t>разработчику всю сумму расходов по проекту, включая прибыль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.  После </w:t>
      </w:r>
      <w:r w:rsidRPr="001E2EF3">
        <w:rPr>
          <w:rFonts w:ascii="Times New Roman" w:hAnsi="Times New Roman" w:cs="Times New Roman"/>
          <w:sz w:val="28"/>
          <w:szCs w:val="28"/>
        </w:rPr>
        <w:t>уплаты налогов из прибыли в распоряжении заказчика остается чистая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прибыль от проекта.</w:t>
      </w:r>
      <w:r w:rsidR="00147236">
        <w:rPr>
          <w:rFonts w:ascii="Times New Roman" w:hAnsi="Times New Roman" w:cs="Times New Roman"/>
          <w:sz w:val="28"/>
          <w:szCs w:val="28"/>
        </w:rPr>
        <w:t xml:space="preserve"> В таблице 7.2 представлены все рассчитанные показатели.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7.2 - Смета затрат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843"/>
        <w:gridCol w:w="2165"/>
      </w:tblGrid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7167999,68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716799,9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Отчисления в ФСЗН (35%)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зс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2680831,8</w:t>
            </w:r>
          </w:p>
        </w:tc>
      </w:tr>
      <w:tr w:rsidR="00147236" w:rsidTr="002E6E90">
        <w:tc>
          <w:tcPr>
            <w:tcW w:w="4820" w:type="dxa"/>
          </w:tcPr>
          <w:p w:rsidR="00147236" w:rsidRDefault="00E32F8F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Налог в фонд оплаты труда (</w:t>
            </w:r>
            <w:r w:rsidR="00147236" w:rsidRPr="00955404">
              <w:rPr>
                <w:rFonts w:ascii="Times New Roman" w:hAnsi="Times New Roman" w:cs="Times New Roman"/>
                <w:sz w:val="28"/>
                <w:szCs w:val="28"/>
              </w:rPr>
              <w:t>единым платежом 4%)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57343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материалы (3%)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358399,98</m:t>
                </m:r>
              </m:oMath>
            </m:oMathPara>
          </w:p>
        </w:tc>
      </w:tr>
      <w:tr w:rsidR="00147236" w:rsidTr="00B502D0">
        <w:trPr>
          <w:trHeight w:val="739"/>
        </w:trPr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оплату машинного времени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106920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прочие затраты (20%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1433599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Накладные расходы (100%)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7167999,68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ебестоимость ПС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19689894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Прибыль от реализации ПС заказчику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5906968,2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Цена без учета налогов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25596862,2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Pr="00955404" w:rsidRDefault="00E32F8F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 в местный и</w:t>
            </w:r>
            <w:r w:rsidR="00147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7236" w:rsidRPr="00955404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республиканский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бюджеты (4,2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мр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1038790,45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ED">
              <w:rPr>
                <w:rFonts w:ascii="Times New Roman" w:hAnsi="Times New Roman" w:cs="Times New Roman"/>
                <w:sz w:val="28"/>
                <w:szCs w:val="28"/>
              </w:rPr>
              <w:t>НДС (20%)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дс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6FC0">
              <w:rPr>
                <w:rFonts w:ascii="Times New Roman" w:hAnsi="Times New Roman" w:cs="Times New Roman"/>
                <w:sz w:val="28"/>
                <w:szCs w:val="28"/>
              </w:rPr>
              <w:t>5327130,53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ED">
              <w:rPr>
                <w:rFonts w:ascii="Times New Roman" w:hAnsi="Times New Roman" w:cs="Times New Roman"/>
                <w:sz w:val="28"/>
                <w:szCs w:val="28"/>
              </w:rPr>
              <w:t>Прогнозируемая отпускная цена</w:t>
            </w:r>
          </w:p>
        </w:tc>
        <w:tc>
          <w:tcPr>
            <w:tcW w:w="1843" w:type="dxa"/>
          </w:tcPr>
          <w:p w:rsidR="00147236" w:rsidRDefault="00B502D0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29598625,05</m:t>
                </m:r>
              </m:oMath>
            </m:oMathPara>
          </w:p>
        </w:tc>
      </w:tr>
    </w:tbl>
    <w:p w:rsidR="00147236" w:rsidRDefault="00147236" w:rsidP="00147236">
      <w:pPr>
        <w:spacing w:after="0"/>
        <w:ind w:left="-284" w:firstLine="709"/>
        <w:rPr>
          <w:rFonts w:ascii="Times New Roman" w:hAnsi="Times New Roman" w:cs="Times New Roman"/>
          <w:b/>
          <w:sz w:val="28"/>
          <w:szCs w:val="28"/>
        </w:rPr>
      </w:pPr>
    </w:p>
    <w:p w:rsidR="00B502D0" w:rsidRDefault="00B502D0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</w:p>
    <w:p w:rsidR="00B502D0" w:rsidRDefault="00B502D0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</w:p>
    <w:p w:rsidR="00B502D0" w:rsidRDefault="00B502D0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</w:p>
    <w:p w:rsidR="00147236" w:rsidRPr="005D0E13" w:rsidRDefault="00147236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5D0E13">
        <w:rPr>
          <w:rFonts w:ascii="Times New Roman" w:hAnsi="Times New Roman" w:cs="Times New Roman"/>
          <w:b/>
          <w:sz w:val="28"/>
          <w:szCs w:val="28"/>
        </w:rPr>
        <w:lastRenderedPageBreak/>
        <w:t>7.4 Расчет показателей экономической эффективности ПС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– соотношение финансовых результатов </w:t>
      </w:r>
      <w:r w:rsidR="00E32F8F" w:rsidRPr="00240A85">
        <w:rPr>
          <w:rFonts w:ascii="Times New Roman" w:hAnsi="Times New Roman" w:cs="Times New Roman"/>
          <w:sz w:val="28"/>
          <w:szCs w:val="28"/>
        </w:rPr>
        <w:t>и затрат по проекту, обеспечивающих ожидаемую норму доходности</w:t>
      </w:r>
      <w:r w:rsidRPr="00240A85">
        <w:rPr>
          <w:rFonts w:ascii="Times New Roman" w:hAnsi="Times New Roman" w:cs="Times New Roman"/>
          <w:sz w:val="28"/>
          <w:szCs w:val="28"/>
        </w:rPr>
        <w:t xml:space="preserve"> используемых активов.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Оценка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коммерческой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эффективности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пр</w:t>
      </w:r>
      <w:r w:rsidR="00E32F8F">
        <w:rPr>
          <w:rFonts w:ascii="Times New Roman" w:hAnsi="Times New Roman" w:cs="Times New Roman"/>
          <w:sz w:val="28"/>
          <w:szCs w:val="28"/>
        </w:rPr>
        <w:t>оектов ПС в силу ее особой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 xml:space="preserve">важности для внутренних и внешних пользователей предполагает: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определение расчетного периода и расчетных шагов проекта;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обоснование цены ПС;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-  определение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денежных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потоков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с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включением всех денежных</w:t>
      </w:r>
      <w:r w:rsidRPr="00240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поступлений по проекту в ходе его осуществления;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учет изменения стоимости денег во времени;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оценку затрат и результатов по проекту в соответствии с принципом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“без проекта” и с “проектом”;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оценку инфляции и риска;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40A85">
        <w:rPr>
          <w:rFonts w:ascii="Times New Roman" w:hAnsi="Times New Roman" w:cs="Times New Roman"/>
          <w:sz w:val="28"/>
          <w:szCs w:val="28"/>
        </w:rPr>
        <w:t>учет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налогов,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сборов,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отчислений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и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льгот,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 xml:space="preserve">предусмотренных законодательными нормами, действующими в расчетном периоде.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Ввиду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того,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что программное средство разрабатывалось для одного</w:t>
      </w:r>
      <w:r w:rsidRPr="00240A85">
        <w:rPr>
          <w:rFonts w:ascii="Times New Roman" w:hAnsi="Times New Roman" w:cs="Times New Roman"/>
          <w:sz w:val="28"/>
          <w:szCs w:val="28"/>
        </w:rPr>
        <w:t xml:space="preserve"> объекта, чистую прибыль можно считать в качестве экономич</w:t>
      </w:r>
      <w:r>
        <w:rPr>
          <w:rFonts w:ascii="Times New Roman" w:hAnsi="Times New Roman" w:cs="Times New Roman"/>
          <w:sz w:val="28"/>
          <w:szCs w:val="28"/>
        </w:rPr>
        <w:t xml:space="preserve">еского </w:t>
      </w:r>
      <w:r w:rsidRPr="00240A85">
        <w:rPr>
          <w:rFonts w:ascii="Times New Roman" w:hAnsi="Times New Roman" w:cs="Times New Roman"/>
          <w:sz w:val="28"/>
          <w:szCs w:val="28"/>
        </w:rPr>
        <w:t xml:space="preserve">эффекта разработчика от одного проекта.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Так как, в данном случае рассматривается ситуация продажи ПС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одному заказчику и не предусматривается массовая поставка ПС на рынок, расчет сметы затрат и цены ПС, поставляемого на </w:t>
      </w:r>
      <w:r w:rsidRPr="00240A85">
        <w:rPr>
          <w:rFonts w:ascii="Times New Roman" w:hAnsi="Times New Roman" w:cs="Times New Roman"/>
          <w:sz w:val="28"/>
          <w:szCs w:val="28"/>
        </w:rPr>
        <w:t>рынок, производится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не будут. 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Денежные средства, получаемые и затрачиваемые в разные моменты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времени, имеют разную стоимость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.  </w:t>
      </w:r>
      <w:r w:rsidRPr="00240A85">
        <w:rPr>
          <w:rFonts w:ascii="Times New Roman" w:hAnsi="Times New Roman" w:cs="Times New Roman"/>
          <w:sz w:val="28"/>
          <w:szCs w:val="28"/>
        </w:rPr>
        <w:t>Возможность соизмерения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разновременных денежных потоков, достигается путем дисконтирования, т.е. </w:t>
      </w:r>
      <w:r w:rsidRPr="00240A85">
        <w:rPr>
          <w:rFonts w:ascii="Times New Roman" w:hAnsi="Times New Roman" w:cs="Times New Roman"/>
          <w:sz w:val="28"/>
          <w:szCs w:val="28"/>
        </w:rPr>
        <w:t>приведения денежных потоков к единому времени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.  Процесс </w:t>
      </w:r>
      <w:r w:rsidRPr="00240A85">
        <w:rPr>
          <w:rFonts w:ascii="Times New Roman" w:hAnsi="Times New Roman" w:cs="Times New Roman"/>
          <w:sz w:val="28"/>
          <w:szCs w:val="28"/>
        </w:rPr>
        <w:t>дисконтирования предполагает определение нормы дисконта и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коэффициента дисконтирования.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Применительно к рассматриваемому проекту принято акцентировать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внимание на следующих факторах риска: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502D0">
        <w:rPr>
          <w:rFonts w:ascii="Times New Roman" w:hAnsi="Times New Roman" w:cs="Times New Roman"/>
          <w:sz w:val="28"/>
          <w:szCs w:val="28"/>
        </w:rPr>
        <w:t>1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Ставка процента. В виду того, что ставки процента в рублях пока не </w:t>
      </w:r>
      <w:r w:rsidRPr="00240A85">
        <w:rPr>
          <w:rFonts w:ascii="Times New Roman" w:hAnsi="Times New Roman" w:cs="Times New Roman"/>
          <w:sz w:val="28"/>
          <w:szCs w:val="28"/>
        </w:rPr>
        <w:t>воспринимаются как устойчивые, в качестве безрисковой ставки принята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ставка по валютным депозитам в размере 8% (r = 8%). Возможное влияние непредвиденных обстоятельств на величину этой ставки оценено премией за риск в пределах 1% (g1 = 1%). </w:t>
      </w:r>
      <w:r w:rsidR="00147236" w:rsidRPr="00240A85">
        <w:rPr>
          <w:rFonts w:ascii="Times New Roman" w:hAnsi="Times New Roman" w:cs="Times New Roman"/>
          <w:sz w:val="28"/>
          <w:szCs w:val="28"/>
        </w:rPr>
        <w:cr/>
      </w:r>
      <w:r w:rsidR="0014723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502D0">
        <w:rPr>
          <w:rFonts w:ascii="Times New Roman" w:hAnsi="Times New Roman" w:cs="Times New Roman"/>
          <w:sz w:val="28"/>
          <w:szCs w:val="28"/>
        </w:rPr>
        <w:t>2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Уровень инфляции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.  </w:t>
      </w:r>
      <w:r w:rsidRPr="00240A85">
        <w:rPr>
          <w:rFonts w:ascii="Times New Roman" w:hAnsi="Times New Roman" w:cs="Times New Roman"/>
          <w:sz w:val="28"/>
          <w:szCs w:val="28"/>
        </w:rPr>
        <w:t xml:space="preserve">Инфляционную </w:t>
      </w:r>
      <w:r>
        <w:rPr>
          <w:rFonts w:ascii="Times New Roman" w:hAnsi="Times New Roman" w:cs="Times New Roman"/>
          <w:sz w:val="28"/>
          <w:szCs w:val="28"/>
        </w:rPr>
        <w:t>премию к безрисковой ставке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можно принять в размере 20% (s = 20%). </w:t>
      </w:r>
    </w:p>
    <w:p w:rsidR="00147236" w:rsidRPr="00240A85" w:rsidRDefault="00E32F8F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B502D0">
        <w:rPr>
          <w:rFonts w:ascii="Times New Roman" w:hAnsi="Times New Roman" w:cs="Times New Roman"/>
          <w:sz w:val="28"/>
          <w:szCs w:val="28"/>
        </w:rPr>
        <w:t>3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Рост спроса. Премия за риск падения спроса установлена в размере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1% (g2 = 1%).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32F8F" w:rsidRPr="00B502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Стабильность дохода</w:t>
      </w:r>
      <w:r w:rsidRPr="00240A85">
        <w:rPr>
          <w:rFonts w:ascii="Times New Roman" w:hAnsi="Times New Roman" w:cs="Times New Roman"/>
          <w:sz w:val="28"/>
          <w:szCs w:val="28"/>
        </w:rPr>
        <w:t xml:space="preserve">.  </w:t>
      </w:r>
      <w:r w:rsidR="00E32F8F" w:rsidRPr="00240A85">
        <w:rPr>
          <w:rFonts w:ascii="Times New Roman" w:hAnsi="Times New Roman" w:cs="Times New Roman"/>
          <w:sz w:val="28"/>
          <w:szCs w:val="28"/>
        </w:rPr>
        <w:t>Прем</w:t>
      </w:r>
      <w:r w:rsidR="00E32F8F">
        <w:rPr>
          <w:rFonts w:ascii="Times New Roman" w:hAnsi="Times New Roman" w:cs="Times New Roman"/>
          <w:sz w:val="28"/>
          <w:szCs w:val="28"/>
        </w:rPr>
        <w:t>ия за риск изменения дохода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устанавливается в размере 1% (g3 = 1%).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30FAA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ативная ставка </w:t>
      </w:r>
      <w:r w:rsidR="00E32F8F">
        <w:rPr>
          <w:rFonts w:ascii="Times New Roman" w:hAnsi="Times New Roman" w:cs="Times New Roman"/>
          <w:sz w:val="28"/>
          <w:szCs w:val="28"/>
        </w:rPr>
        <w:t>дисконта примем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=15% ;</m:t>
        </m:r>
      </m:oMath>
    </w:p>
    <w:p w:rsidR="00147236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5306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оэффициенты дисконтирования</w:t>
      </w:r>
      <w:r w:rsidR="00147236">
        <w:rPr>
          <w:rFonts w:ascii="Times New Roman" w:hAnsi="Times New Roman" w:cs="Times New Roman"/>
          <w:sz w:val="28"/>
          <w:szCs w:val="28"/>
        </w:rPr>
        <w:t xml:space="preserve">  </w:t>
      </w:r>
      <w:r w:rsidR="00147236" w:rsidRPr="00453069">
        <w:rPr>
          <w:rFonts w:ascii="Times New Roman" w:hAnsi="Times New Roman" w:cs="Times New Roman"/>
          <w:sz w:val="28"/>
          <w:szCs w:val="28"/>
        </w:rPr>
        <w:t xml:space="preserve">  </w:t>
      </w:r>
      <w:r w:rsidRPr="00453069">
        <w:rPr>
          <w:rFonts w:ascii="Times New Roman" w:hAnsi="Times New Roman" w:cs="Times New Roman"/>
          <w:sz w:val="28"/>
          <w:szCs w:val="28"/>
        </w:rPr>
        <w:t>будут определены следующим</w:t>
      </w:r>
      <w:r w:rsidR="00147236" w:rsidRPr="00453069">
        <w:rPr>
          <w:rFonts w:ascii="Times New Roman" w:hAnsi="Times New Roman" w:cs="Times New Roman"/>
          <w:sz w:val="28"/>
          <w:szCs w:val="28"/>
        </w:rPr>
        <w:t xml:space="preserve"> образом: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530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t=0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=1;                                                                                   </w:t>
      </w:r>
    </w:p>
    <w:p w:rsidR="00147236" w:rsidRPr="005B0D1A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D1A"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32F8F"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proofErr w:type="gramStart"/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1.15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=0.87</m:t>
        </m:r>
      </m:oMath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 ;                                       </w:t>
      </w:r>
    </w:p>
    <w:p w:rsidR="00147236" w:rsidRPr="005B0D1A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D1A"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=2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=0.76; 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11CBB">
        <w:rPr>
          <w:rFonts w:ascii="Times New Roman" w:hAnsi="Times New Roman" w:cs="Times New Roman"/>
          <w:sz w:val="28"/>
          <w:szCs w:val="28"/>
        </w:rPr>
        <w:t>201</w:t>
      </w:r>
      <w:r w:rsidR="00E32F8F" w:rsidRPr="00B502D0">
        <w:rPr>
          <w:rFonts w:ascii="Times New Roman" w:hAnsi="Times New Roman" w:cs="Times New Roman"/>
          <w:sz w:val="28"/>
          <w:szCs w:val="28"/>
        </w:rPr>
        <w:t>9</w:t>
      </w:r>
      <w:r w:rsidRPr="00911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11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1CBB">
        <w:rPr>
          <w:rFonts w:ascii="Times New Roman" w:hAnsi="Times New Roman" w:cs="Times New Roman"/>
          <w:sz w:val="28"/>
          <w:szCs w:val="28"/>
        </w:rPr>
        <w:t xml:space="preserve">=3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1-4</m:t>
            </m:r>
          </m:sup>
        </m:sSup>
      </m:oMath>
      <w:r w:rsidRPr="00911CBB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=0.66.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Чистый дисконтированный доход рассчитывается по формуле 7.22: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    ЧДД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147236">
        <w:rPr>
          <w:rFonts w:ascii="Times New Roman" w:hAnsi="Times New Roman" w:cs="Times New Roman"/>
          <w:sz w:val="28"/>
          <w:szCs w:val="28"/>
        </w:rPr>
        <w:t>,                                        (7.22)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 чистый доход в году</w:t>
      </w:r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147236">
        <w:rPr>
          <w:rFonts w:ascii="Times New Roman" w:hAnsi="Times New Roman" w:cs="Times New Roman"/>
          <w:sz w:val="28"/>
          <w:szCs w:val="28"/>
        </w:rPr>
        <w:t>- затраты в году</w:t>
      </w:r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147236" w:rsidRPr="00BA1EA9">
        <w:rPr>
          <w:rFonts w:ascii="Times New Roman" w:hAnsi="Times New Roman" w:cs="Times New Roman"/>
          <w:sz w:val="28"/>
          <w:szCs w:val="28"/>
        </w:rPr>
        <w:t xml:space="preserve">- </w:t>
      </w:r>
      <w:r w:rsidR="00147236">
        <w:rPr>
          <w:rFonts w:ascii="Times New Roman" w:hAnsi="Times New Roman" w:cs="Times New Roman"/>
          <w:sz w:val="28"/>
          <w:szCs w:val="28"/>
        </w:rPr>
        <w:t>коэффициент дисконтирования.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E42F1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=8906968,2*1-14269088,34=-2782895,80 руб.</m:t>
          </m:r>
        </m:oMath>
      </m:oMathPara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=14269088,34*0,87-0*0,87=12414106,85 руб.</m:t>
          </m:r>
        </m:oMath>
      </m:oMathPara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=14269088,34*0,76-0*0,76= 10844507,13руб.</m:t>
          </m:r>
        </m:oMath>
      </m:oMathPara>
    </w:p>
    <w:p w:rsidR="00147236" w:rsidRPr="00BE42F1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=14269088,34*0,66-0*0,66= 9417598,30 руб.</m:t>
          </m:r>
        </m:oMath>
      </m:oMathPara>
    </w:p>
    <w:p w:rsidR="00147236" w:rsidRPr="00911CBB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775C4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20045">
        <w:rPr>
          <w:rFonts w:ascii="Times New Roman" w:hAnsi="Times New Roman" w:cs="Times New Roman"/>
          <w:sz w:val="28"/>
          <w:szCs w:val="28"/>
        </w:rPr>
        <w:t>Интегрированный экономический эффект рассчитывается по формуле:</w:t>
      </w:r>
    </w:p>
    <w:p w:rsidR="00147236" w:rsidRPr="00775C4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       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ЧДД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7.23</m:t>
              </m:r>
            </m:e>
          </m:d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результаты уравнения (7.22) в выражение (7.23) получаем: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E42F1" w:rsidRDefault="00B502D0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-2782895,80+12414106,85+10844507,13+9417598,30=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29893316,49 руб.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расчета экономической эффективности сводим в таблицу 7.3.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B502D0" w:rsidRDefault="00B502D0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B502D0" w:rsidRDefault="00B502D0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B502D0" w:rsidRDefault="00B502D0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7.3 – Результаты расчёт экономической эффективности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6"/>
        <w:gridCol w:w="834"/>
        <w:gridCol w:w="1701"/>
        <w:gridCol w:w="1559"/>
        <w:gridCol w:w="1701"/>
        <w:gridCol w:w="1526"/>
        <w:gridCol w:w="34"/>
      </w:tblGrid>
      <w:tr w:rsidR="00E32F8F" w:rsidTr="00E32F8F">
        <w:tc>
          <w:tcPr>
            <w:tcW w:w="2427" w:type="dxa"/>
            <w:gridSpan w:val="2"/>
            <w:vMerge w:val="restart"/>
          </w:tcPr>
          <w:p w:rsidR="00E32F8F" w:rsidRPr="0006772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34" w:type="dxa"/>
            <w:vMerge w:val="restart"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Еде-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из-мере-</w:t>
            </w:r>
          </w:p>
          <w:p w:rsidR="00E32F8F" w:rsidRPr="0006772E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6521" w:type="dxa"/>
            <w:gridSpan w:val="5"/>
          </w:tcPr>
          <w:p w:rsidR="00E32F8F" w:rsidRPr="00956F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E32F8F" w:rsidTr="00E32F8F">
        <w:trPr>
          <w:trHeight w:val="1052"/>
        </w:trPr>
        <w:tc>
          <w:tcPr>
            <w:tcW w:w="2427" w:type="dxa"/>
            <w:gridSpan w:val="2"/>
            <w:vMerge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vMerge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gridSpan w:val="2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6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E32F8F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8906968,20</m:t>
                </m:r>
              </m:oMath>
            </m:oMathPara>
          </w:p>
        </w:tc>
        <w:tc>
          <w:tcPr>
            <w:tcW w:w="1559" w:type="dxa"/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12414106,85</m:t>
                </m:r>
              </m:oMath>
            </m:oMathPara>
          </w:p>
        </w:tc>
        <w:tc>
          <w:tcPr>
            <w:tcW w:w="1701" w:type="dxa"/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10844507,13</m:t>
                </m:r>
              </m:oMath>
            </m:oMathPara>
          </w:p>
        </w:tc>
        <w:tc>
          <w:tcPr>
            <w:tcW w:w="1526" w:type="dxa"/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9417598,30</m:t>
                </m:r>
              </m:oMath>
            </m:oMathPara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ПС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5B35A6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1968989,40</m:t>
                </m:r>
              </m:oMath>
            </m:oMathPara>
          </w:p>
        </w:tc>
        <w:tc>
          <w:tcPr>
            <w:tcW w:w="1559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ПО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5B35A6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3937978,8</m:t>
                </m:r>
              </m:oMath>
            </m:oMathPara>
          </w:p>
        </w:tc>
        <w:tc>
          <w:tcPr>
            <w:tcW w:w="1559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ПС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5B35A6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19689894</m:t>
                </m:r>
              </m:oMath>
            </m:oMathPara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затрат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5B35A6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A6">
              <w:rPr>
                <w:rFonts w:ascii="Times New Roman" w:hAnsi="Times New Roman" w:cs="Times New Roman"/>
                <w:sz w:val="24"/>
                <w:szCs w:val="24"/>
              </w:rPr>
              <w:t>25596862,2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RPr="0022723E" w:rsidTr="00E32F8F">
        <w:trPr>
          <w:gridAfter w:val="1"/>
          <w:wAfter w:w="34" w:type="dxa"/>
        </w:trPr>
        <w:tc>
          <w:tcPr>
            <w:tcW w:w="2411" w:type="dxa"/>
            <w:tcBorders>
              <w:top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ЧДД</w:t>
            </w:r>
          </w:p>
        </w:tc>
        <w:tc>
          <w:tcPr>
            <w:tcW w:w="850" w:type="dxa"/>
            <w:gridSpan w:val="2"/>
            <w:tcBorders>
              <w:top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:rsidR="00E32F8F" w:rsidRPr="0022723E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-2782895,80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12414106,85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10844507,13</m:t>
                </m:r>
              </m:oMath>
            </m:oMathPara>
          </w:p>
        </w:tc>
        <w:tc>
          <w:tcPr>
            <w:tcW w:w="1526" w:type="dxa"/>
            <w:tcBorders>
              <w:top w:val="single" w:sz="4" w:space="0" w:color="000000" w:themeColor="text1"/>
            </w:tcBorders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9417598,30</m:t>
                </m:r>
              </m:oMath>
            </m:oMathPara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ЧДД с нарастанием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-2782895,80</m:t>
                </m:r>
              </m:oMath>
            </m:oMathPara>
          </w:p>
        </w:tc>
        <w:tc>
          <w:tcPr>
            <w:tcW w:w="1559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9631211,05</w:t>
            </w:r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20475718,18</w:t>
            </w:r>
          </w:p>
        </w:tc>
        <w:tc>
          <w:tcPr>
            <w:tcW w:w="1526" w:type="dxa"/>
          </w:tcPr>
          <w:p w:rsidR="00E32F8F" w:rsidRPr="0022723E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29893316,48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Дискондирование</w:t>
            </w:r>
            <w:proofErr w:type="spellEnd"/>
          </w:p>
        </w:tc>
        <w:tc>
          <w:tcPr>
            <w:tcW w:w="850" w:type="dxa"/>
            <w:gridSpan w:val="2"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701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26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E32F8F" w:rsidRDefault="00E32F8F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26F62">
        <w:rPr>
          <w:rFonts w:ascii="Times New Roman" w:hAnsi="Times New Roman" w:cs="Times New Roman"/>
          <w:sz w:val="28"/>
          <w:szCs w:val="28"/>
        </w:rPr>
        <w:t xml:space="preserve">Чистый дисконтированный доход имеет максимальное значение во втором году в реализации проекта и </w:t>
      </w:r>
      <w:r w:rsidR="00E32F8F" w:rsidRPr="00226F62">
        <w:rPr>
          <w:rFonts w:ascii="Times New Roman" w:hAnsi="Times New Roman" w:cs="Times New Roman"/>
          <w:sz w:val="28"/>
          <w:szCs w:val="28"/>
        </w:rPr>
        <w:t>составляет</w:t>
      </w:r>
      <w:r w:rsidR="00E32F8F">
        <w:rPr>
          <w:rFonts w:ascii="Times New Roman" w:hAnsi="Times New Roman" w:cs="Times New Roman"/>
          <w:sz w:val="28"/>
          <w:szCs w:val="28"/>
        </w:rPr>
        <w:t xml:space="preserve"> </w:t>
      </w:r>
      <w:r w:rsidR="00E32F8F">
        <w:rPr>
          <w:rFonts w:ascii="Cambria Math" w:hAnsi="Cambria Math" w:cs="Times New Roman"/>
          <w:sz w:val="24"/>
          <w:szCs w:val="24"/>
        </w:rPr>
        <w:t>руб.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</w:t>
      </w:r>
      <w:r w:rsidRPr="00226F62">
        <w:rPr>
          <w:rFonts w:ascii="Times New Roman" w:hAnsi="Times New Roman" w:cs="Times New Roman"/>
          <w:sz w:val="28"/>
          <w:szCs w:val="28"/>
        </w:rPr>
        <w:t xml:space="preserve">ный экономический </w:t>
      </w:r>
      <w:r w:rsidR="00E32F8F" w:rsidRPr="00226F62">
        <w:rPr>
          <w:rFonts w:ascii="Times New Roman" w:hAnsi="Times New Roman" w:cs="Times New Roman"/>
          <w:sz w:val="28"/>
          <w:szCs w:val="28"/>
        </w:rPr>
        <w:t>эффект за</w:t>
      </w:r>
      <w:r>
        <w:rPr>
          <w:rFonts w:ascii="Times New Roman" w:hAnsi="Times New Roman" w:cs="Times New Roman"/>
          <w:sz w:val="28"/>
          <w:szCs w:val="28"/>
        </w:rPr>
        <w:t xml:space="preserve"> три года составит </w:t>
      </w:r>
      <w:r w:rsidRPr="006E21D6">
        <w:rPr>
          <w:rFonts w:ascii="Times New Roman" w:hAnsi="Times New Roman" w:cs="Times New Roman"/>
          <w:sz w:val="28"/>
          <w:szCs w:val="28"/>
        </w:rPr>
        <w:t>29893316,48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Pr="006E21D6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изменения ЧДД и интегрированного экономического эффекта показаны на рисунке 7.1 и 7.2.</w:t>
      </w:r>
    </w:p>
    <w:p w:rsidR="00B502D0" w:rsidRDefault="00B502D0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B502D0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E45E7" wp14:editId="766CB0D7">
            <wp:extent cx="4257675" cy="2247900"/>
            <wp:effectExtent l="0" t="0" r="9525" b="0"/>
            <wp:docPr id="3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B502D0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Диаграмма чистого дисконтированного дохода</w:t>
      </w:r>
    </w:p>
    <w:p w:rsidR="00147236" w:rsidRPr="00BE42F1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B502D0">
      <w:pPr>
        <w:spacing w:after="0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271C" wp14:editId="39EE3284">
            <wp:extent cx="4276725" cy="2171700"/>
            <wp:effectExtent l="0" t="0" r="9525" b="0"/>
            <wp:docPr id="3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7236" w:rsidRPr="00D20045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B502D0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Диаграмма интегрированного экономического эффекта</w:t>
      </w: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окупаемости, или количество лет, в течении которых инвестиции возвратятся инвестору в виде чистого дохода, рассчитывается по формуле (7.24): </w:t>
      </w:r>
    </w:p>
    <w:p w:rsidR="00E32F8F" w:rsidRDefault="00E32F8F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Т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</w:rPr>
                <m:t>ок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Times New Roman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ср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Times New Roman" w:cs="Times New Roman"/>
                  <w:sz w:val="26"/>
                  <w:szCs w:val="26"/>
                </w:rPr>
                <m:t>8906968,20+12414106,85+10844507,13+9417598,30</m:t>
              </m:r>
            </m:num>
            <m:den>
              <m:r>
                <w:rPr>
                  <w:rFonts w:ascii="Cambria Math" w:hAnsi="Times New Roman" w:cs="Times New Roman"/>
                  <w:sz w:val="26"/>
                  <w:szCs w:val="26"/>
                </w:rPr>
                <m:t>1968989,40</m:t>
              </m:r>
            </m:den>
          </m:f>
          <m:r>
            <w:rPr>
              <w:rFonts w:ascii="Cambria Math" w:hAnsi="Times New Roman" w:cs="Times New Roman"/>
              <w:sz w:val="26"/>
              <w:szCs w:val="26"/>
            </w:rPr>
            <m:t>=</m:t>
          </m:r>
        </m:oMath>
      </m:oMathPara>
    </w:p>
    <w:p w:rsidR="00147236" w:rsidRPr="005F7111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4.2 года.                                                                                                  (7.24)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формуле (7.25</w:t>
      </w:r>
      <w:r w:rsidR="00E32F8F">
        <w:rPr>
          <w:rFonts w:ascii="Times New Roman" w:hAnsi="Times New Roman" w:cs="Times New Roman"/>
          <w:sz w:val="28"/>
          <w:szCs w:val="28"/>
        </w:rPr>
        <w:t>) определяем</w:t>
      </w:r>
      <w:r>
        <w:rPr>
          <w:rFonts w:ascii="Times New Roman" w:hAnsi="Times New Roman" w:cs="Times New Roman"/>
          <w:sz w:val="28"/>
          <w:szCs w:val="28"/>
        </w:rPr>
        <w:t xml:space="preserve"> рентабельность инвестиций: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B502D0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                                  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u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))*4</m:t>
                  </m:r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32"/>
            </w:rPr>
            <m:t>*100%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7.25</m:t>
              </m:r>
            </m:e>
          </m:d>
        </m:oMath>
      </m:oMathPara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023B39" w:rsidRDefault="00147236" w:rsidP="00147236">
      <w:p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22F97" w:rsidRPr="00023B39">
        <w:rPr>
          <w:rFonts w:ascii="Times New Roman" w:hAnsi="Times New Roman" w:cs="Times New Roman"/>
          <w:sz w:val="28"/>
          <w:szCs w:val="28"/>
        </w:rPr>
        <w:t>где P</w:t>
      </w:r>
      <w:r w:rsidR="00D22F97" w:rsidRPr="00B502D0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Pr="00023B39">
        <w:rPr>
          <w:rFonts w:ascii="Times New Roman" w:hAnsi="Times New Roman" w:cs="Times New Roman"/>
          <w:sz w:val="28"/>
          <w:szCs w:val="28"/>
        </w:rPr>
        <w:t xml:space="preserve">– чистый доход, полученный в году </w:t>
      </w:r>
      <w:r w:rsidRPr="00B502D0">
        <w:rPr>
          <w:rFonts w:ascii="Times New Roman" w:hAnsi="Times New Roman" w:cs="Times New Roman"/>
          <w:i/>
          <w:sz w:val="28"/>
          <w:szCs w:val="28"/>
        </w:rPr>
        <w:t>t</w:t>
      </w:r>
      <w:r w:rsidRPr="00023B39">
        <w:rPr>
          <w:rFonts w:ascii="Times New Roman" w:hAnsi="Times New Roman" w:cs="Times New Roman"/>
          <w:sz w:val="28"/>
          <w:szCs w:val="28"/>
        </w:rPr>
        <w:t>, руб.</w:t>
      </w:r>
    </w:p>
    <w:p w:rsidR="00147236" w:rsidRPr="00023B39" w:rsidRDefault="00147236" w:rsidP="00B502D0">
      <w:pPr>
        <w:spacing w:after="0"/>
        <w:ind w:left="709" w:hanging="1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23B39">
        <w:rPr>
          <w:rFonts w:ascii="Times New Roman" w:hAnsi="Times New Roman" w:cs="Times New Roman"/>
          <w:sz w:val="28"/>
          <w:szCs w:val="28"/>
        </w:rPr>
        <w:t>З</w:t>
      </w:r>
      <w:r w:rsidRPr="00B502D0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Pr="00023B39">
        <w:rPr>
          <w:rFonts w:ascii="Times New Roman" w:hAnsi="Times New Roman" w:cs="Times New Roman"/>
          <w:sz w:val="28"/>
          <w:szCs w:val="28"/>
        </w:rPr>
        <w:t xml:space="preserve">– затраты (инвестиции) в году </w:t>
      </w:r>
      <w:bookmarkStart w:id="0" w:name="_GoBack"/>
      <w:r w:rsidRPr="00B502D0">
        <w:rPr>
          <w:rFonts w:ascii="Times New Roman" w:hAnsi="Times New Roman" w:cs="Times New Roman"/>
          <w:i/>
          <w:sz w:val="28"/>
          <w:szCs w:val="28"/>
        </w:rPr>
        <w:t>t</w:t>
      </w:r>
      <w:bookmarkEnd w:id="0"/>
      <w:r w:rsidRPr="00023B39">
        <w:rPr>
          <w:rFonts w:ascii="Times New Roman" w:hAnsi="Times New Roman" w:cs="Times New Roman"/>
          <w:sz w:val="28"/>
          <w:szCs w:val="28"/>
        </w:rPr>
        <w:t>, руб.</w:t>
      </w:r>
    </w:p>
    <w:p w:rsidR="00147236" w:rsidRPr="00023B39" w:rsidRDefault="00147236" w:rsidP="00B502D0">
      <w:pPr>
        <w:spacing w:after="0"/>
        <w:ind w:left="709" w:hanging="1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23B39">
        <w:rPr>
          <w:rFonts w:ascii="Times New Roman" w:hAnsi="Times New Roman" w:cs="Times New Roman"/>
          <w:sz w:val="28"/>
          <w:szCs w:val="28"/>
        </w:rPr>
        <w:t>α</w:t>
      </w:r>
      <w:r w:rsidRPr="00B502D0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Pr="00023B39">
        <w:rPr>
          <w:rFonts w:ascii="Times New Roman" w:hAnsi="Times New Roman" w:cs="Times New Roman"/>
          <w:sz w:val="28"/>
          <w:szCs w:val="28"/>
        </w:rPr>
        <w:t>– коэффициент дисконтирования.</w:t>
      </w:r>
    </w:p>
    <w:p w:rsidR="00147236" w:rsidRDefault="00147236" w:rsidP="00147236">
      <w:pPr>
        <w:spacing w:after="0"/>
        <w:ind w:left="-284"/>
        <w:rPr>
          <w:rFonts w:ascii="Times New Roman" w:hAnsi="Times New Roman" w:cs="Times New Roman"/>
          <w:sz w:val="32"/>
          <w:szCs w:val="32"/>
        </w:rPr>
      </w:pPr>
    </w:p>
    <w:p w:rsidR="00147236" w:rsidRDefault="00B502D0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-2782895,80+10844507,84+8276071,24+5993017,1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25596862,2+0+0+0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*100%=</m:t>
          </m:r>
        </m:oMath>
      </m:oMathPara>
    </w:p>
    <w:p w:rsidR="00147236" w:rsidRDefault="00147236" w:rsidP="0014723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A1EA9">
        <w:rPr>
          <w:rFonts w:ascii="Times New Roman" w:hAnsi="Times New Roman" w:cs="Times New Roman"/>
          <w:sz w:val="32"/>
          <w:szCs w:val="32"/>
        </w:rPr>
        <w:t>190</w:t>
      </w:r>
      <w:r w:rsidRPr="00480C87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502D0" w:rsidRDefault="00B502D0" w:rsidP="0014723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47236" w:rsidRDefault="00147236" w:rsidP="00B502D0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10391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технико-экономического об</w:t>
      </w:r>
      <w:r w:rsidR="00B502D0">
        <w:rPr>
          <w:rFonts w:ascii="Times New Roman" w:hAnsi="Times New Roman" w:cs="Times New Roman"/>
          <w:sz w:val="28"/>
          <w:szCs w:val="28"/>
        </w:rPr>
        <w:t>основания применения разработки а</w:t>
      </w:r>
      <w:r w:rsidR="00B502D0" w:rsidRPr="00147236">
        <w:rPr>
          <w:rFonts w:ascii="Times New Roman" w:hAnsi="Times New Roman" w:cs="Times New Roman"/>
          <w:sz w:val="28"/>
          <w:szCs w:val="28"/>
        </w:rPr>
        <w:t>ппаратно-программн</w:t>
      </w:r>
      <w:r w:rsidR="00B502D0">
        <w:rPr>
          <w:rFonts w:ascii="Times New Roman" w:hAnsi="Times New Roman" w:cs="Times New Roman"/>
          <w:sz w:val="28"/>
          <w:szCs w:val="28"/>
        </w:rPr>
        <w:t>ый</w:t>
      </w:r>
      <w:r w:rsidR="00B502D0" w:rsidRPr="00147236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B502D0">
        <w:rPr>
          <w:rFonts w:ascii="Times New Roman" w:hAnsi="Times New Roman" w:cs="Times New Roman"/>
          <w:sz w:val="28"/>
          <w:szCs w:val="28"/>
        </w:rPr>
        <w:t>я</w:t>
      </w:r>
      <w:r w:rsidR="00B502D0" w:rsidRPr="00147236">
        <w:rPr>
          <w:rFonts w:ascii="Times New Roman" w:hAnsi="Times New Roman" w:cs="Times New Roman"/>
          <w:sz w:val="28"/>
          <w:szCs w:val="28"/>
        </w:rPr>
        <w:t xml:space="preserve"> корректировки карты состояния растительности для мобильных устройств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следующие результаты:</w:t>
      </w:r>
    </w:p>
    <w:p w:rsidR="00147236" w:rsidRDefault="00147236" w:rsidP="00B502D0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Чистый дисконтированный дох</w:t>
      </w:r>
      <w:r>
        <w:rPr>
          <w:rFonts w:ascii="Times New Roman" w:hAnsi="Times New Roman" w:cs="Times New Roman"/>
          <w:sz w:val="28"/>
          <w:szCs w:val="28"/>
        </w:rPr>
        <w:t>од за второй год составил макси</w:t>
      </w:r>
      <w:r w:rsidRPr="00110391">
        <w:rPr>
          <w:rFonts w:ascii="Times New Roman" w:hAnsi="Times New Roman" w:cs="Times New Roman"/>
          <w:sz w:val="28"/>
          <w:szCs w:val="28"/>
        </w:rPr>
        <w:t>мальное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и составил ЧДД =12414106,85 руб.</w:t>
      </w:r>
    </w:p>
    <w:p w:rsidR="00147236" w:rsidRDefault="00147236" w:rsidP="00B502D0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Интегрированный экономический эффект за четыре года составил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инт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= = 29893316,49 руб.</w:t>
      </w:r>
    </w:p>
    <w:p w:rsidR="00147236" w:rsidRDefault="00147236" w:rsidP="00B502D0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 xml:space="preserve">Все дополнительные капитальные затраты на освоение, сопровождение и адаптацию нового ПО окупятся в течение </w:t>
      </w:r>
      <w:r>
        <w:rPr>
          <w:rFonts w:ascii="Times New Roman" w:hAnsi="Times New Roman" w:cs="Times New Roman"/>
          <w:sz w:val="28"/>
          <w:szCs w:val="28"/>
        </w:rPr>
        <w:t xml:space="preserve">четвёртого года, то 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4,2 года</w:t>
      </w:r>
      <w:r w:rsidRPr="00110391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B502D0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Рентабельность инвестиций составит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802CDA">
        <w:rPr>
          <w:rFonts w:ascii="Times New Roman" w:hAnsi="Times New Roman" w:cs="Times New Roman"/>
          <w:sz w:val="28"/>
          <w:szCs w:val="28"/>
        </w:rPr>
        <w:t xml:space="preserve"> = 190%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A97A26" w:rsidRDefault="00A97A26"/>
    <w:sectPr w:rsidR="00A9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2368"/>
    <w:multiLevelType w:val="multilevel"/>
    <w:tmpl w:val="A6188B84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2602605F"/>
    <w:multiLevelType w:val="hybridMultilevel"/>
    <w:tmpl w:val="E6640D38"/>
    <w:lvl w:ilvl="0" w:tplc="EDEE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40E26922"/>
    <w:multiLevelType w:val="hybridMultilevel"/>
    <w:tmpl w:val="C414B5EC"/>
    <w:lvl w:ilvl="0" w:tplc="041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4C297799"/>
    <w:multiLevelType w:val="hybridMultilevel"/>
    <w:tmpl w:val="BC7C6F26"/>
    <w:lvl w:ilvl="0" w:tplc="A3A8D4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2F5CEC"/>
    <w:multiLevelType w:val="multilevel"/>
    <w:tmpl w:val="11BA7BFE"/>
    <w:lvl w:ilvl="0">
      <w:start w:val="1"/>
      <w:numFmt w:val="decimal"/>
      <w:lvlText w:val="%1"/>
      <w:lvlJc w:val="left"/>
      <w:pPr>
        <w:ind w:left="11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2160"/>
      </w:pPr>
      <w:rPr>
        <w:rFonts w:hint="default"/>
      </w:rPr>
    </w:lvl>
  </w:abstractNum>
  <w:abstractNum w:abstractNumId="5">
    <w:nsid w:val="6F0B4604"/>
    <w:multiLevelType w:val="multilevel"/>
    <w:tmpl w:val="E93A12C6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36"/>
    <w:rsid w:val="00147236"/>
    <w:rsid w:val="00203FAD"/>
    <w:rsid w:val="002E6E90"/>
    <w:rsid w:val="00993A0C"/>
    <w:rsid w:val="00A97A26"/>
    <w:rsid w:val="00B502D0"/>
    <w:rsid w:val="00B64085"/>
    <w:rsid w:val="00D22F97"/>
    <w:rsid w:val="00DC0108"/>
    <w:rsid w:val="00E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C994C-49D0-4136-A97E-F539F95C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23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2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147236"/>
  </w:style>
  <w:style w:type="character" w:styleId="a5">
    <w:name w:val="Hyperlink"/>
    <w:basedOn w:val="a0"/>
    <w:uiPriority w:val="99"/>
    <w:unhideWhenUsed/>
    <w:rsid w:val="00147236"/>
    <w:rPr>
      <w:color w:val="0000FF"/>
      <w:u w:val="single"/>
    </w:rPr>
  </w:style>
  <w:style w:type="paragraph" w:styleId="a6">
    <w:name w:val="Body Text Indent"/>
    <w:basedOn w:val="a"/>
    <w:link w:val="a7"/>
    <w:rsid w:val="00147236"/>
    <w:pPr>
      <w:spacing w:after="0" w:line="360" w:lineRule="auto"/>
      <w:ind w:left="34" w:hanging="34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1472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rsid w:val="0014723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Нижний колонтитул Знак"/>
    <w:basedOn w:val="a0"/>
    <w:link w:val="a8"/>
    <w:uiPriority w:val="99"/>
    <w:rsid w:val="0014723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выноски Знак"/>
    <w:basedOn w:val="a0"/>
    <w:link w:val="ab"/>
    <w:uiPriority w:val="99"/>
    <w:semiHidden/>
    <w:rsid w:val="00147236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Balloon Text"/>
    <w:basedOn w:val="a"/>
    <w:link w:val="aa"/>
    <w:uiPriority w:val="99"/>
    <w:semiHidden/>
    <w:unhideWhenUsed/>
    <w:rsid w:val="0014723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14723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semiHidden/>
    <w:unhideWhenUsed/>
    <w:rsid w:val="0014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47236"/>
    <w:rPr>
      <w:rFonts w:eastAsiaTheme="minorEastAsia"/>
      <w:lang w:eastAsia="ru-RU"/>
    </w:rPr>
  </w:style>
  <w:style w:type="paragraph" w:customStyle="1" w:styleId="af">
    <w:name w:val="ГОСТ текст"/>
    <w:basedOn w:val="a"/>
    <w:rsid w:val="001472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Body Text"/>
    <w:basedOn w:val="a"/>
    <w:link w:val="af1"/>
    <w:rsid w:val="0014723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rsid w:val="001472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14723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4723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ok">
    <w:name w:val="book"/>
    <w:basedOn w:val="a"/>
    <w:rsid w:val="001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147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-2782895.8</c:v>
                </c:pt>
                <c:pt idx="1">
                  <c:v>12414106.850000016</c:v>
                </c:pt>
                <c:pt idx="2">
                  <c:v>10844507.130000001</c:v>
                </c:pt>
                <c:pt idx="3">
                  <c:v>9417598.3000000007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69252016"/>
        <c:axId val="369251624"/>
      </c:barChart>
      <c:catAx>
        <c:axId val="369252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one"/>
        <c:crossAx val="369251624"/>
        <c:crosses val="autoZero"/>
        <c:auto val="1"/>
        <c:lblAlgn val="ctr"/>
        <c:lblOffset val="100"/>
        <c:noMultiLvlLbl val="0"/>
      </c:catAx>
      <c:valAx>
        <c:axId val="369251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9252016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29272983416049"/>
          <c:y val="6.4927015701984614E-2"/>
          <c:w val="0.77114965306396832"/>
          <c:h val="0.75318690426854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 с нарастанием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-2782895.8</c:v>
                </c:pt>
                <c:pt idx="1">
                  <c:v>9631211.0500000007</c:v>
                </c:pt>
                <c:pt idx="2">
                  <c:v>20475718.18</c:v>
                </c:pt>
                <c:pt idx="3">
                  <c:v>29893316.479999997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69252800"/>
        <c:axId val="369250448"/>
      </c:barChart>
      <c:catAx>
        <c:axId val="3692528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69250448"/>
        <c:crosses val="autoZero"/>
        <c:auto val="1"/>
        <c:lblAlgn val="ctr"/>
        <c:lblOffset val="100"/>
        <c:noMultiLvlLbl val="0"/>
      </c:catAx>
      <c:valAx>
        <c:axId val="369250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9252800"/>
        <c:crosses val="autoZero"/>
        <c:crossBetween val="between"/>
      </c:valAx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Николай</cp:lastModifiedBy>
  <cp:revision>5</cp:revision>
  <dcterms:created xsi:type="dcterms:W3CDTF">2016-05-11T16:09:00Z</dcterms:created>
  <dcterms:modified xsi:type="dcterms:W3CDTF">2016-05-13T12:58:00Z</dcterms:modified>
</cp:coreProperties>
</file>