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Расч</w:t>
      </w:r>
      <w:r w:rsidR="00265A9F">
        <w:rPr>
          <w:b/>
          <w:bCs/>
          <w:sz w:val="28"/>
          <w:szCs w:val="28"/>
        </w:rPr>
        <w:t>ё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 нашем случае в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</w:t>
      </w:r>
      <w:r w:rsidR="00265A9F">
        <w:rPr>
          <w:sz w:val="28"/>
          <w:szCs w:val="28"/>
        </w:rPr>
        <w:t xml:space="preserve"> </w:t>
      </w:r>
      <w:r>
        <w:rPr>
          <w:sz w:val="28"/>
          <w:szCs w:val="28"/>
        </w:rPr>
        <w:t>«Общепроизводственные расходы»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«Коммерческие расходы»,</w:t>
      </w:r>
      <w:r w:rsidR="00265A9F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«Прочие производственные расходы» мы не исчисляем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</w:rPr>
        <w:t xml:space="preserve"> </w:t>
      </w:r>
      <w:r w:rsidR="00EE1815" w:rsidRPr="00EE1815">
        <w:rPr>
          <w:b/>
          <w:bCs/>
          <w:sz w:val="28"/>
          <w:szCs w:val="28"/>
        </w:rPr>
        <w:t>7</w:t>
      </w:r>
      <w:r w:rsidRPr="00EE1815">
        <w:rPr>
          <w:b/>
          <w:bCs/>
          <w:sz w:val="28"/>
          <w:szCs w:val="28"/>
        </w:rPr>
        <w:t>.2.1</w:t>
      </w:r>
      <w:r w:rsidRPr="0019751B">
        <w:rPr>
          <w:bCs/>
          <w:sz w:val="28"/>
          <w:szCs w:val="28"/>
        </w:rPr>
        <w:t xml:space="preserve"> Расч</w:t>
      </w:r>
      <w:r w:rsidR="00265A9F">
        <w:rPr>
          <w:bCs/>
          <w:sz w:val="28"/>
          <w:szCs w:val="28"/>
        </w:rPr>
        <w:t>ё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>ту</w:t>
      </w:r>
      <w:r w:rsidR="00265A9F">
        <w:rPr>
          <w:sz w:val="28"/>
          <w:szCs w:val="28"/>
        </w:rPr>
        <w:t xml:space="preserve"> полной</w:t>
      </w:r>
      <w:r>
        <w:rPr>
          <w:sz w:val="28"/>
          <w:szCs w:val="28"/>
        </w:rPr>
        <w:t xml:space="preserve"> себестоимости: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r w:rsidR="000C618A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была разработана за 1 месяц до конца поставленного срока, вследствие чего предприятие выплатила программисту</w:t>
      </w:r>
      <w:r w:rsidR="00265A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65A9F">
        <w:rPr>
          <w:sz w:val="28"/>
          <w:szCs w:val="28"/>
        </w:rPr>
        <w:t>выполняющему работу,</w:t>
      </w:r>
      <w:r>
        <w:rPr>
          <w:sz w:val="28"/>
          <w:szCs w:val="28"/>
        </w:rPr>
        <w:t xml:space="preserve">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>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5268933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65A9F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</w:t>
      </w:r>
      <w:r w:rsidR="00265A9F">
        <w:rPr>
          <w:sz w:val="28"/>
          <w:szCs w:val="28"/>
        </w:rPr>
        <w:t xml:space="preserve">, </w:t>
      </w:r>
    </w:p>
    <w:p w:rsidR="003931AC" w:rsidRDefault="00265A9F" w:rsidP="00265A9F">
      <w:pPr>
        <w:spacing w:line="240" w:lineRule="auto"/>
        <w:ind w:left="17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5268934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265A9F">
        <w:rPr>
          <w:sz w:val="28"/>
          <w:szCs w:val="28"/>
        </w:rPr>
        <w:t>программист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5268935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5268936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общей начисленной заработной платы вычисляется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5268937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 w:rsidR="00FD0FF4"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5268938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.2.2 </w:t>
      </w:r>
      <w:r w:rsidR="002F4B7B" w:rsidRPr="00EE1815">
        <w:rPr>
          <w:bCs/>
          <w:sz w:val="28"/>
          <w:szCs w:val="28"/>
        </w:rPr>
        <w:t xml:space="preserve">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Сумму отчислений в фонд социальной защиты вычислим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265A9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265A9F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31" type="#_x0000_t75" style="width:84pt;height:18pt" o:ole="">
                  <v:imagedata r:id="rId19" o:title=""/>
                </v:shape>
                <o:OLEObject Type="Embed" ProgID="Equation.3" ShapeID="_x0000_i1031" DrawAspect="Content" ObjectID="_1525268939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</w:t>
            </w:r>
            <w:r w:rsidR="00EE1815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7</w: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FD0FF4">
      <w:pPr>
        <w:pStyle w:val="Default"/>
        <w:ind w:left="2044" w:hanging="9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– ставка отчислений в фонд социальной защиты населения, ус</w:t>
      </w:r>
      <w:bookmarkStart w:id="0" w:name="_GoBack"/>
      <w:bookmarkEnd w:id="0"/>
      <w:r>
        <w:rPr>
          <w:sz w:val="28"/>
          <w:szCs w:val="28"/>
        </w:rPr>
        <w:t xml:space="preserve">тановленная законодательством, </w:t>
      </w: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2" type="#_x0000_t75" style="width:223.5pt;height:20.25pt" o:ole="">
            <v:imagedata r:id="rId21" o:title=""/>
          </v:shape>
          <o:OLEObject Type="Embed" ProgID="Equation.3" ShapeID="_x0000_i1032" DrawAspect="Content" ObjectID="_1525268940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.2.3</w:t>
      </w:r>
      <w:r w:rsidR="002F4B7B" w:rsidRPr="00682003">
        <w:rPr>
          <w:bCs/>
          <w:sz w:val="28"/>
          <w:szCs w:val="28"/>
        </w:rPr>
        <w:t xml:space="preserve">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выплаты единого налога от фонда оплаты труда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3" type="#_x0000_t75" style="width:88.5pt;height:21pt" o:ole="">
                  <v:imagedata r:id="rId23" o:title=""/>
                </v:shape>
                <o:OLEObject Type="Embed" ProgID="Equation.3" ShapeID="_x0000_i1033" DrawAspect="Content" ObjectID="_1525268941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65A9F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r w:rsidR="003347B8">
        <w:rPr>
          <w:sz w:val="28"/>
          <w:szCs w:val="28"/>
        </w:rPr>
        <w:t xml:space="preserve">      </w:t>
      </w:r>
    </w:p>
    <w:p w:rsidR="002F4B7B" w:rsidRDefault="002F4B7B" w:rsidP="00265A9F">
      <w:pPr>
        <w:pStyle w:val="Default"/>
        <w:ind w:left="1701" w:firstLine="17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4" type="#_x0000_t75" style="width:212.25pt;height:21pt" o:ole="">
            <v:imagedata r:id="rId25" o:title=""/>
          </v:shape>
          <o:OLEObject Type="Embed" ProgID="Equation.3" ShapeID="_x0000_i1034" DrawAspect="Content" ObjectID="_1525268942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.2.4</w:t>
      </w:r>
      <w:r w:rsidR="002F4B7B" w:rsidRPr="0019751B">
        <w:rPr>
          <w:bCs/>
          <w:sz w:val="28"/>
          <w:szCs w:val="28"/>
        </w:rPr>
        <w:t xml:space="preserve">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5" type="#_x0000_t75" style="width:83.25pt;height:18.75pt" o:ole="">
                  <v:imagedata r:id="rId27" o:title=""/>
                </v:shape>
                <o:OLEObject Type="Embed" ProgID="Equation.3" ShapeID="_x0000_i1035" DrawAspect="Content" ObjectID="_1525268943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6" type="#_x0000_t75" style="width:217.5pt;height:18.75pt" o:ole="">
            <v:imagedata r:id="rId29" o:title=""/>
          </v:shape>
          <o:OLEObject Type="Embed" ProgID="Equation.3" ShapeID="_x0000_i1036" DrawAspect="Content" ObjectID="_1525268944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.2.5</w:t>
      </w:r>
      <w:r w:rsidR="002F4B7B" w:rsidRPr="0019751B">
        <w:rPr>
          <w:bCs/>
          <w:sz w:val="28"/>
          <w:szCs w:val="28"/>
        </w:rPr>
        <w:t xml:space="preserve">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полную себестоимость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7" type="#_x0000_t75" style="width:177pt;height:21pt" o:ole="">
                  <v:imagedata r:id="rId31" o:title=""/>
                </v:shape>
                <o:OLEObject Type="Embed" ProgID="Equation.3" ShapeID="_x0000_i1037" DrawAspect="Content" ObjectID="_1525268945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65A9F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</w:p>
    <w:p w:rsidR="002F4B7B" w:rsidRDefault="002F4B7B" w:rsidP="00265A9F">
      <w:pPr>
        <w:pStyle w:val="Default"/>
        <w:ind w:firstLine="166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8" type="#_x0000_t75" style="width:443.25pt;height:21pt" o:ole="">
            <v:imagedata r:id="rId33" o:title=""/>
          </v:shape>
          <o:OLEObject Type="Embed" ProgID="Equation.3" ShapeID="_x0000_i1038" DrawAspect="Content" ObjectID="_1525268946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B8056B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  <w:vAlign w:val="center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</w:t>
            </w:r>
            <w:r w:rsidRPr="003347B8">
              <w:rPr>
                <w:rFonts w:cs="Times New Roman"/>
                <w:color w:val="000000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B8056B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</w:t>
            </w:r>
            <w:r w:rsidRPr="003347B8"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B8056B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B8056B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приведем круговую диаграмму калькуляции полной себестоимости, представленную на рисунке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45568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93A5A" wp14:editId="39CFB8BA">
            <wp:extent cx="4572000" cy="2594882"/>
            <wp:effectExtent l="0" t="0" r="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Pr="00C45568" w:rsidRDefault="00C45568" w:rsidP="00D72982">
      <w:pPr>
        <w:pStyle w:val="Defaul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диаграмме на рисунке 7.1 видно, что основными затратами на полную себестоимость являются основная заработная плата производственных рабочих, общехозяйственные расходы и отчисления в фонд социальной защиты населения. </w:t>
      </w: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C5115C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5115C">
        <w:rPr>
          <w:b/>
          <w:bCs/>
          <w:sz w:val="28"/>
          <w:szCs w:val="28"/>
        </w:rPr>
        <w:t xml:space="preserve">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.3.1</w:t>
      </w:r>
      <w:r w:rsidR="00C5115C" w:rsidRPr="0019751B">
        <w:rPr>
          <w:bCs/>
          <w:sz w:val="28"/>
          <w:szCs w:val="28"/>
        </w:rPr>
        <w:t xml:space="preserve">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9" type="#_x0000_t75" style="width:91.5pt;height:39pt" o:ole="">
                  <v:imagedata r:id="rId36" o:title=""/>
                </v:shape>
                <o:OLEObject Type="Embed" ProgID="Equation.3" ShapeID="_x0000_i1039" DrawAspect="Content" ObjectID="_1525268947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>– расчётный год, в качестве расчётного года принимается год вложения инвестиций.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0" type="#_x0000_t75" style="width:113.25pt;height:37.5pt" o:ole="">
            <v:imagedata r:id="rId38" o:title=""/>
          </v:shape>
          <o:OLEObject Type="Embed" ProgID="Equation.3" ShapeID="_x0000_i1040" DrawAspect="Content" ObjectID="_1525268948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0" o:title=""/>
          </v:shape>
          <o:OLEObject Type="Embed" ProgID="Equation.3" ShapeID="_x0000_i1041" DrawAspect="Content" ObjectID="_1525268949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2" type="#_x0000_t75" style="width:135pt;height:37.5pt" o:ole="">
            <v:imagedata r:id="rId42" o:title=""/>
          </v:shape>
          <o:OLEObject Type="Embed" ProgID="Equation.3" ShapeID="_x0000_i1042" DrawAspect="Content" ObjectID="_1525268950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3" type="#_x0000_t75" style="width:136.5pt;height:37.5pt" o:ole="">
            <v:imagedata r:id="rId44" o:title=""/>
          </v:shape>
          <o:OLEObject Type="Embed" ProgID="Equation.3" ShapeID="_x0000_i1043" DrawAspect="Content" ObjectID="_1525268951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Интегрированный экономический эффект рассчитывается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5268952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5268953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EB763B" w:rsidRDefault="00B8056B" w:rsidP="00EB76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Интегрированный экономический эффект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47B8">
        <w:rPr>
          <w:sz w:val="28"/>
          <w:szCs w:val="28"/>
        </w:rPr>
        <w:t>7</w:t>
      </w:r>
      <w:r>
        <w:rPr>
          <w:sz w:val="28"/>
          <w:szCs w:val="28"/>
        </w:rPr>
        <w:t>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EE1815">
        <w:rPr>
          <w:b/>
          <w:bCs/>
          <w:sz w:val="28"/>
          <w:szCs w:val="28"/>
        </w:rPr>
        <w:lastRenderedPageBreak/>
        <w:t>7</w:t>
      </w:r>
      <w:r w:rsidR="00C5115C" w:rsidRPr="00EE1815">
        <w:rPr>
          <w:b/>
          <w:bCs/>
          <w:sz w:val="28"/>
          <w:szCs w:val="28"/>
        </w:rPr>
        <w:t>.3.2</w:t>
      </w:r>
      <w:r w:rsidR="00C5115C" w:rsidRPr="0019751B">
        <w:rPr>
          <w:bCs/>
          <w:sz w:val="28"/>
          <w:szCs w:val="28"/>
        </w:rPr>
        <w:t xml:space="preserve">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5268954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660" w:dyaOrig="380">
          <v:shape id="_x0000_i1047" type="#_x0000_t75" style="width:183pt;height:19.5pt" o:ole="">
            <v:imagedata r:id="rId53" o:title=""/>
          </v:shape>
          <o:OLEObject Type="Embed" ProgID="Equation.3" ShapeID="_x0000_i1047" DrawAspect="Content" ObjectID="_1525268955" r:id="rId54"/>
        </w:object>
      </w:r>
    </w:p>
    <w:p w:rsidR="00CB6FC0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520" w:dyaOrig="380">
          <v:shape id="_x0000_i1048" type="#_x0000_t75" style="width:227.25pt;height:19.5pt" o:ole="">
            <v:imagedata r:id="rId55" o:title=""/>
          </v:shape>
          <o:OLEObject Type="Embed" ProgID="Equation.3" ShapeID="_x0000_i1048" DrawAspect="Content" ObjectID="_1525268956" r:id="rId56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9" type="#_x0000_t75" style="width:223.5pt;height:18.75pt" o:ole="">
            <v:imagedata r:id="rId57" o:title=""/>
          </v:shape>
          <o:OLEObject Type="Embed" ProgID="Equation.3" ShapeID="_x0000_i1049" DrawAspect="Content" ObjectID="_1525268957" r:id="rId58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50" type="#_x0000_t75" style="width:223.5pt;height:19.5pt" o:ole="">
            <v:imagedata r:id="rId59" o:title=""/>
          </v:shape>
          <o:OLEObject Type="Embed" ProgID="Equation.3" ShapeID="_x0000_i1050" DrawAspect="Content" ObjectID="_1525268958" r:id="rId60"/>
        </w:object>
      </w:r>
    </w:p>
    <w:p w:rsidR="00C70B0F" w:rsidRDefault="00E67D0A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60" w:dyaOrig="380">
          <v:shape id="_x0000_i1054" type="#_x0000_t75" style="width:208.5pt;height:19.5pt" o:ole="">
            <v:imagedata r:id="rId61" o:title=""/>
          </v:shape>
          <o:OLEObject Type="Embed" ProgID="Equation.3" ShapeID="_x0000_i1054" DrawAspect="Content" ObjectID="_1525268959" r:id="rId62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80" w:dyaOrig="380">
          <v:shape id="_x0000_i1051" type="#_x0000_t75" style="width:204.75pt;height:19.5pt" o:ole="">
            <v:imagedata r:id="rId63" o:title=""/>
          </v:shape>
          <o:OLEObject Type="Embed" ProgID="Equation.3" ShapeID="_x0000_i1051" DrawAspect="Content" ObjectID="_1525268960" r:id="rId64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99" w:dyaOrig="380">
          <v:shape id="_x0000_i1052" type="#_x0000_t75" style="width:205.5pt;height:18.75pt" o:ole="">
            <v:imagedata r:id="rId65" o:title=""/>
          </v:shape>
          <o:OLEObject Type="Embed" ProgID="Equation.3" ShapeID="_x0000_i1052" DrawAspect="Content" ObjectID="_1525268961" r:id="rId66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20" w:dyaOrig="380">
          <v:shape id="_x0000_i1053" type="#_x0000_t75" style="width:206.25pt;height:19.5pt" o:ole="">
            <v:imagedata r:id="rId67" o:title=""/>
          </v:shape>
          <o:OLEObject Type="Embed" ProgID="Equation.3" ShapeID="_x0000_i1053" DrawAspect="Content" ObjectID="_1525268962" r:id="rId68"/>
        </w:object>
      </w:r>
    </w:p>
    <w:p w:rsidR="00E67D0A" w:rsidRDefault="00E67D0A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</w:p>
    <w:p w:rsidR="00E67D0A" w:rsidRDefault="00E67D0A" w:rsidP="00E67D0A">
      <w:pPr>
        <w:spacing w:line="240" w:lineRule="auto"/>
        <w:ind w:firstLine="709"/>
        <w:jc w:val="both"/>
        <w:rPr>
          <w:rFonts w:cs="Times New Roman"/>
          <w:color w:val="000000"/>
          <w:sz w:val="28"/>
          <w:szCs w:val="28"/>
          <w:lang w:eastAsia="ru-RU"/>
        </w:rPr>
      </w:pPr>
      <w:r>
        <w:rPr>
          <w:rFonts w:cs="Times New Roman"/>
          <w:color w:val="000000"/>
          <w:sz w:val="28"/>
          <w:szCs w:val="28"/>
          <w:lang w:eastAsia="ru-RU"/>
        </w:rPr>
        <w:t>Просуммируем чистый доход за 4 года, затраты за тот же период и сравним полученные значения</w:t>
      </w:r>
      <w:r w:rsidR="00DD5926">
        <w:rPr>
          <w:rFonts w:cs="Times New Roman"/>
          <w:color w:val="000000"/>
          <w:sz w:val="28"/>
          <w:szCs w:val="28"/>
          <w:lang w:eastAsia="ru-RU"/>
        </w:rPr>
        <w:t>:</w:t>
      </w:r>
    </w:p>
    <w:p w:rsidR="00E67D0A" w:rsidRDefault="00E67D0A" w:rsidP="00E67D0A">
      <w:pPr>
        <w:spacing w:line="240" w:lineRule="auto"/>
        <w:ind w:firstLine="709"/>
        <w:rPr>
          <w:rFonts w:cs="Times New Roman"/>
          <w:color w:val="000000"/>
          <w:sz w:val="28"/>
          <w:szCs w:val="28"/>
          <w:lang w:eastAsia="ru-RU"/>
        </w:rPr>
      </w:pPr>
    </w:p>
    <w:p w:rsidR="00E67D0A" w:rsidRDefault="00E67D0A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E67D0A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400" w:dyaOrig="380">
          <v:shape id="_x0000_i1055" type="#_x0000_t75" style="width:170.25pt;height:18.75pt" o:ole="">
            <v:imagedata r:id="rId69" o:title=""/>
          </v:shape>
          <o:OLEObject Type="Embed" ProgID="Equation.3" ShapeID="_x0000_i1055" DrawAspect="Content" ObjectID="_1525268963" r:id="rId70"/>
        </w:object>
      </w:r>
    </w:p>
    <w:p w:rsidR="00396BD8" w:rsidRDefault="00396BD8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расчётов пункта </w:t>
      </w:r>
      <w:r w:rsidR="00E67D0A">
        <w:rPr>
          <w:sz w:val="28"/>
          <w:szCs w:val="28"/>
        </w:rPr>
        <w:t>7</w:t>
      </w:r>
      <w:r>
        <w:rPr>
          <w:sz w:val="28"/>
          <w:szCs w:val="28"/>
        </w:rPr>
        <w:t>.3.2 видно, что срок окупаемости инвестиций</w:t>
      </w:r>
      <w:r w:rsidR="00B8056B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Т</w:t>
      </w:r>
      <w:r w:rsidRPr="0019751B">
        <w:rPr>
          <w:sz w:val="28"/>
          <w:szCs w:val="18"/>
          <w:vertAlign w:val="subscript"/>
        </w:rPr>
        <w:t>ок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</w:t>
      </w:r>
      <w:r w:rsidR="00B8056B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состояния растительности на мобильных устройствах регистрации данных были получены следующие результаты: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C5115C" w:rsidRPr="00E67D0A" w:rsidRDefault="0019751B" w:rsidP="00EB763B">
      <w:pPr>
        <w:spacing w:line="240" w:lineRule="auto"/>
        <w:ind w:firstLine="709"/>
        <w:jc w:val="both"/>
        <w:rPr>
          <w:spacing w:val="-12"/>
        </w:rPr>
      </w:pPr>
      <w:r w:rsidRPr="00E67D0A">
        <w:rPr>
          <w:spacing w:val="-12"/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E67D0A" w:rsidSect="00C5115C">
      <w:footerReference w:type="default" r:id="rId71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6AE" w:rsidRDefault="002216AE" w:rsidP="008C7D23">
      <w:pPr>
        <w:spacing w:line="240" w:lineRule="auto"/>
      </w:pPr>
      <w:r>
        <w:separator/>
      </w:r>
    </w:p>
  </w:endnote>
  <w:endnote w:type="continuationSeparator" w:id="0">
    <w:p w:rsidR="002216AE" w:rsidRDefault="002216AE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FF4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6AE" w:rsidRDefault="002216AE" w:rsidP="008C7D23">
      <w:pPr>
        <w:spacing w:line="240" w:lineRule="auto"/>
      </w:pPr>
      <w:r>
        <w:separator/>
      </w:r>
    </w:p>
  </w:footnote>
  <w:footnote w:type="continuationSeparator" w:id="0">
    <w:p w:rsidR="002216AE" w:rsidRDefault="002216AE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C618A"/>
    <w:rsid w:val="000E63F1"/>
    <w:rsid w:val="00141439"/>
    <w:rsid w:val="001747A1"/>
    <w:rsid w:val="001809FE"/>
    <w:rsid w:val="0019751B"/>
    <w:rsid w:val="001A2878"/>
    <w:rsid w:val="001B7CB9"/>
    <w:rsid w:val="002216AE"/>
    <w:rsid w:val="00265A9F"/>
    <w:rsid w:val="00295C8F"/>
    <w:rsid w:val="002D0E70"/>
    <w:rsid w:val="002F4B7B"/>
    <w:rsid w:val="0030483D"/>
    <w:rsid w:val="003347B8"/>
    <w:rsid w:val="0036008B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682003"/>
    <w:rsid w:val="0070437B"/>
    <w:rsid w:val="00722277"/>
    <w:rsid w:val="00820192"/>
    <w:rsid w:val="008C7D23"/>
    <w:rsid w:val="009565E9"/>
    <w:rsid w:val="009C6F46"/>
    <w:rsid w:val="00A30B29"/>
    <w:rsid w:val="00A51139"/>
    <w:rsid w:val="00A7150C"/>
    <w:rsid w:val="00B13266"/>
    <w:rsid w:val="00B8056B"/>
    <w:rsid w:val="00C45568"/>
    <w:rsid w:val="00C5115C"/>
    <w:rsid w:val="00C70B0F"/>
    <w:rsid w:val="00CA2D94"/>
    <w:rsid w:val="00CB6FC0"/>
    <w:rsid w:val="00CF184C"/>
    <w:rsid w:val="00D3311F"/>
    <w:rsid w:val="00D72982"/>
    <w:rsid w:val="00DD5926"/>
    <w:rsid w:val="00E67D0A"/>
    <w:rsid w:val="00E74183"/>
    <w:rsid w:val="00EA66FB"/>
    <w:rsid w:val="00EB763B"/>
    <w:rsid w:val="00EE1815"/>
    <w:rsid w:val="00F4141F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Diplom\&#1101;&#1082;&#1086;&#1085;&#1086;&#1084;&#1080;&#1082;&#1072;\&#1076;&#1080;&#1072;&#1075;&#1088;&#1072;&#1084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Лист1!$A$1:$A$5</c:f>
              <c:strCache>
                <c:ptCount val="5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4958736"/>
        <c:axId val="294959128"/>
      </c:lineChart>
      <c:catAx>
        <c:axId val="294958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59128"/>
        <c:crosses val="autoZero"/>
        <c:auto val="1"/>
        <c:lblAlgn val="ctr"/>
        <c:lblOffset val="100"/>
        <c:noMultiLvlLbl val="0"/>
      </c:catAx>
      <c:valAx>
        <c:axId val="294959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5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22</cp:revision>
  <dcterms:created xsi:type="dcterms:W3CDTF">2016-05-12T07:50:00Z</dcterms:created>
  <dcterms:modified xsi:type="dcterms:W3CDTF">2016-05-20T12:59:00Z</dcterms:modified>
</cp:coreProperties>
</file>