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14.jpeg" ContentType="image/jpeg"/>
  <Override PartName="/word/media/image15.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b/>
          <w:b/>
          <w:bCs/>
          <w:color w:val="21409A"/>
          <w:sz w:val="36"/>
          <w:szCs w:val="36"/>
          <w:u w:val="single"/>
        </w:rPr>
      </w:pPr>
      <w:r>
        <w:rPr>
          <w:b/>
          <w:bCs/>
          <w:color w:val="21409A"/>
          <w:sz w:val="36"/>
          <w:szCs w:val="36"/>
          <w:u w:val="single"/>
        </w:rPr>
        <w:t>Εργασία Δίκτυα Υπολογιστών ΙΙ –</w:t>
      </w:r>
    </w:p>
    <w:p>
      <w:pPr>
        <w:pStyle w:val="Normal"/>
        <w:jc w:val="center"/>
        <w:rPr>
          <w:b/>
          <w:b/>
          <w:bCs/>
          <w:color w:val="21409A"/>
          <w:sz w:val="36"/>
          <w:szCs w:val="36"/>
          <w:u w:val="single"/>
        </w:rPr>
      </w:pPr>
      <w:r>
        <w:rPr>
          <w:b/>
          <w:bCs/>
          <w:color w:val="21409A"/>
          <w:sz w:val="36"/>
          <w:szCs w:val="36"/>
          <w:u w:val="single"/>
        </w:rPr>
        <w:t>Session 2</w:t>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drawing>
          <wp:anchor behindDoc="0" distT="0" distB="0" distL="0" distR="0" simplePos="0" locked="0" layoutInCell="1" allowOverlap="1" relativeHeight="7">
            <wp:simplePos x="0" y="0"/>
            <wp:positionH relativeFrom="column">
              <wp:align>center</wp:align>
            </wp:positionH>
            <wp:positionV relativeFrom="paragraph">
              <wp:posOffset>160655</wp:posOffset>
            </wp:positionV>
            <wp:extent cx="6120130" cy="40798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079875"/>
                    </a:xfrm>
                    <a:prstGeom prst="rect">
                      <a:avLst/>
                    </a:prstGeom>
                  </pic:spPr>
                </pic:pic>
              </a:graphicData>
            </a:graphic>
          </wp:anchor>
        </w:drawing>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pPr>
      <w:r>
        <w:rPr>
          <w:sz w:val="28"/>
          <w:szCs w:val="28"/>
          <w:u w:val="single"/>
        </w:rPr>
        <w:t>Ονοματεπώνυμο</w:t>
      </w:r>
      <w:r>
        <w:rPr>
          <w:sz w:val="28"/>
          <w:szCs w:val="28"/>
        </w:rPr>
        <w:t xml:space="preserve">: Μιχαήλ Καρατζάς </w:t>
      </w:r>
    </w:p>
    <w:p>
      <w:pPr>
        <w:pStyle w:val="Normal"/>
        <w:jc w:val="center"/>
        <w:rPr/>
      </w:pPr>
      <w:r>
        <w:rPr>
          <w:sz w:val="28"/>
          <w:szCs w:val="28"/>
          <w:u w:val="single"/>
        </w:rPr>
        <w:t>ΑΕΜ:</w:t>
      </w:r>
      <w:r>
        <w:rPr>
          <w:sz w:val="28"/>
          <w:szCs w:val="28"/>
          <w:u w:val="none"/>
        </w:rPr>
        <w:t xml:space="preserve"> 9137</w:t>
      </w:r>
    </w:p>
    <w:p>
      <w:pPr>
        <w:pStyle w:val="Normal"/>
        <w:jc w:val="center"/>
        <w:rPr/>
      </w:pPr>
      <w:r>
        <w:rPr>
          <w:sz w:val="28"/>
          <w:szCs w:val="28"/>
          <w:u w:val="single"/>
        </w:rPr>
        <w:t>email</w:t>
      </w:r>
      <w:r>
        <w:rPr>
          <w:sz w:val="28"/>
          <w:szCs w:val="28"/>
          <w:u w:val="none"/>
        </w:rPr>
        <w:t xml:space="preserve">: </w:t>
      </w:r>
      <w:hyperlink r:id="rId3">
        <w:r>
          <w:rPr>
            <w:rStyle w:val="InternetLink"/>
            <w:sz w:val="28"/>
            <w:szCs w:val="28"/>
            <w:u w:val="none"/>
          </w:rPr>
          <w:t>mikalaki@ece.auth.gr</w:t>
        </w:r>
      </w:hyperlink>
    </w:p>
    <w:p>
      <w:pPr>
        <w:pStyle w:val="Normal"/>
        <w:jc w:val="center"/>
        <w:rPr/>
      </w:pPr>
      <w:r>
        <w:rPr>
          <w:sz w:val="28"/>
          <w:szCs w:val="28"/>
          <w:u w:val="single"/>
        </w:rPr>
        <w:t>Εξάμηνο :</w:t>
      </w:r>
      <w:r>
        <w:rPr>
          <w:sz w:val="28"/>
          <w:szCs w:val="28"/>
          <w:u w:val="none"/>
        </w:rPr>
        <w:t xml:space="preserve"> 9ο</w:t>
      </w:r>
    </w:p>
    <w:p>
      <w:pPr>
        <w:pStyle w:val="Normal"/>
        <w:jc w:val="center"/>
        <w:rPr/>
      </w:pPr>
      <w:r>
        <w:rPr>
          <w:sz w:val="26"/>
          <w:szCs w:val="26"/>
        </w:rPr>
        <w:t xml:space="preserve">Δεδομένα και κώδικες της εργασίας </w:t>
      </w:r>
      <w:hyperlink r:id="rId4">
        <w:r>
          <w:rPr>
            <w:rStyle w:val="InternetLink"/>
            <w:sz w:val="26"/>
            <w:szCs w:val="26"/>
          </w:rPr>
          <w:t>εδώ</w:t>
        </w:r>
      </w:hyperlink>
    </w:p>
    <w:p>
      <w:pPr>
        <w:pStyle w:val="Normal"/>
        <w:numPr>
          <w:ilvl w:val="0"/>
          <w:numId w:val="2"/>
        </w:numPr>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t>Session 2</w:t>
      </w:r>
    </w:p>
    <w:p>
      <w:pPr>
        <w:pStyle w:val="Normal"/>
        <w:ind w:left="720" w:right="0" w:hanging="0"/>
        <w:jc w:val="left"/>
        <w:rPr>
          <w:rFonts w:eastAsia="Noto Sans CJK SC" w:cs="Lohit Devanagari"/>
          <w:b w:val="false"/>
          <w:b w:val="false"/>
          <w:bCs w:val="false"/>
          <w:i w:val="false"/>
          <w:i w:val="false"/>
          <w:iCs w:val="false"/>
          <w:color w:val="auto"/>
          <w:kern w:val="2"/>
          <w:sz w:val="24"/>
          <w:szCs w:val="24"/>
          <w:u w:val="none"/>
          <w:lang w:val="el-GR" w:eastAsia="zh-CN" w:bidi="hi-IN"/>
        </w:rPr>
      </w:pPr>
      <w:r>
        <w:rPr>
          <w:rFonts w:eastAsia="Noto Sans CJK SC" w:cs="Lohit Devanagari"/>
          <w:b w:val="false"/>
          <w:bCs w:val="false"/>
          <w:i w:val="false"/>
          <w:iCs w:val="false"/>
          <w:color w:val="auto"/>
          <w:kern w:val="2"/>
          <w:sz w:val="24"/>
          <w:szCs w:val="24"/>
          <w:u w:val="none"/>
          <w:lang w:val="el-GR" w:eastAsia="zh-CN" w:bidi="hi-IN"/>
        </w:rPr>
        <w:t>Τα στοιχεία επικοινωνίας με τον server Ithaki κατά την διάρκεια της δεύτερης συνόδου :</w:t>
      </w:r>
    </w:p>
    <w:p>
      <w:pPr>
        <w:pStyle w:val="Normal"/>
        <w:ind w:left="720" w:right="0" w:hanging="0"/>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208020" cy="299339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5"/>
                    <a:stretch>
                      <a:fillRect/>
                    </a:stretch>
                  </pic:blipFill>
                  <pic:spPr bwMode="auto">
                    <a:xfrm>
                      <a:off x="0" y="0"/>
                      <a:ext cx="3208020" cy="2993390"/>
                    </a:xfrm>
                    <a:prstGeom prst="rect">
                      <a:avLst/>
                    </a:prstGeom>
                  </pic:spPr>
                </pic:pic>
              </a:graphicData>
            </a:graphic>
          </wp:anchor>
        </w:drawing>
      </w:r>
    </w:p>
    <w:p>
      <w:pPr>
        <w:pStyle w:val="Normal"/>
        <w:jc w:val="left"/>
        <w:rPr>
          <w:u w:val="single"/>
        </w:rPr>
      </w:pPr>
      <w:r>
        <w:rPr>
          <w:u w:val="single"/>
        </w:rPr>
        <w:t>Χρονικό διάστημα πειραμάτων : 02/12/2020 04:09:38 έως 02/12/2020 04:29:08</w:t>
      </w:r>
    </w:p>
    <w:p>
      <w:pPr>
        <w:pStyle w:val="Normal"/>
        <w:jc w:val="left"/>
        <w:rPr/>
      </w:pPr>
      <w:r>
        <w:rPr/>
        <w:tab/>
        <w:t xml:space="preserve">Σε όλα τα διαγράμματα που παρουσιάζονται παρακάτω εμφανίζεται στον </w:t>
      </w:r>
      <w:r>
        <w:rPr>
          <w:b/>
          <w:bCs/>
        </w:rPr>
        <w:t>τίτλο</w:t>
      </w:r>
      <w:r>
        <w:rPr/>
        <w:t xml:space="preserve"> τους </w:t>
      </w:r>
      <w:r>
        <w:rPr>
          <w:b/>
          <w:bCs/>
        </w:rPr>
        <w:t>ημερομηνία και ώρα</w:t>
      </w:r>
      <w:r>
        <w:rPr/>
        <w:t xml:space="preserve"> που έγιναν τα πειράματα που αφορούν την μέτρηση, </w:t>
      </w:r>
      <w:r>
        <w:rPr>
          <w:b/>
          <w:bCs/>
        </w:rPr>
        <w:t>κωδικός request code</w:t>
      </w:r>
      <w:r>
        <w:rPr/>
        <w:t xml:space="preserve"> με τον οποίον λήφθηκαν τα πακέτα-δεδομένα καθώς και την </w:t>
      </w:r>
      <w:r>
        <w:rPr>
          <w:b/>
          <w:bCs/>
        </w:rPr>
        <w:t>public IP</w:t>
      </w:r>
      <w:r>
        <w:rPr/>
        <w:t xml:space="preserve"> που είχε ο router κατά την διάρκεια της συνόδου.</w:t>
      </w:r>
    </w:p>
    <w:p>
      <w:pPr>
        <w:pStyle w:val="Normal"/>
        <w:numPr>
          <w:ilvl w:val="0"/>
          <w:numId w:val="2"/>
        </w:numPr>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t>[Β] (i)</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 Χρόνοι απόκρισης πακέτων με καθυστέρηση.</w:t>
      </w:r>
    </w:p>
    <w:p>
      <w:pPr>
        <w:pStyle w:val="Normal"/>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470400" cy="316801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4470400" cy="3168015"/>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Στο παραπάνω διάγραμμα παρουσιάζονται οι χρόνοι απόκρισης του server Ithaki για τα πακέτα echo με καθυστέρηση σε milliseconds. Η λήψη των πακέτων κράτησε για 4 λεπτά και 15 δευτερόλεπτα ενώ συνολικά </w:t>
      </w:r>
      <w:r>
        <w:rPr>
          <w:rFonts w:eastAsia="Noto Sans CJK SC" w:cs="Lohit Devanagari"/>
          <w:b/>
          <w:bCs/>
          <w:i w:val="false"/>
          <w:iCs w:val="false"/>
          <w:color w:val="auto"/>
          <w:kern w:val="2"/>
          <w:sz w:val="24"/>
          <w:szCs w:val="24"/>
          <w:u w:val="none"/>
          <w:lang w:val="el-GR" w:eastAsia="zh-CN" w:bidi="hi-IN"/>
        </w:rPr>
        <w:t>λήφθηκαν 127 πακέτα.</w:t>
      </w:r>
      <w:r>
        <w:rPr>
          <w:rFonts w:eastAsia="Noto Sans CJK SC" w:cs="Lohit Devanagari"/>
          <w:b w:val="false"/>
          <w:bCs w:val="false"/>
          <w:i w:val="false"/>
          <w:iCs w:val="false"/>
          <w:color w:val="auto"/>
          <w:kern w:val="2"/>
          <w:sz w:val="24"/>
          <w:szCs w:val="24"/>
          <w:u w:val="none"/>
          <w:lang w:val="el-GR" w:eastAsia="zh-CN" w:bidi="hi-IN"/>
        </w:rPr>
        <w:t xml:space="preserve"> 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2010.83 milliseconds</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διασπορά είναι 167896.39 milliseconds^2</w:t>
      </w:r>
      <w:r>
        <w:rPr>
          <w:rFonts w:eastAsia="Noto Sans CJK SC" w:cs="Lohit Devanagari"/>
          <w:b w:val="false"/>
          <w:bCs w:val="false"/>
          <w:i w:val="false"/>
          <w:iCs w:val="false"/>
          <w:color w:val="auto"/>
          <w:kern w:val="2"/>
          <w:sz w:val="24"/>
          <w:szCs w:val="24"/>
          <w:u w:val="none"/>
          <w:lang w:val="el-GR" w:eastAsia="zh-CN" w:bidi="hi-IN"/>
        </w:rPr>
        <w:t xml:space="preserve">. </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(ii) G2: Ρυθμαπόδοση πακέτων με καθυστέρηση, υπολογιζόμενη με τεχνική κινούμενου μέσου όρου για κάθε 8 δευτερόλεπτα</w:t>
      </w:r>
    </w:p>
    <w:p>
      <w:pPr>
        <w:pStyle w:val="Normal"/>
        <w:jc w:val="left"/>
        <w:rPr/>
      </w:pPr>
      <w:r>
        <w:drawing>
          <wp:anchor behindDoc="0" distT="0" distB="0" distL="0" distR="0" simplePos="0" locked="0" layoutInCell="1" allowOverlap="1" relativeHeight="3">
            <wp:simplePos x="0" y="0"/>
            <wp:positionH relativeFrom="column">
              <wp:posOffset>653415</wp:posOffset>
            </wp:positionH>
            <wp:positionV relativeFrom="paragraph">
              <wp:posOffset>4445</wp:posOffset>
            </wp:positionV>
            <wp:extent cx="4883150" cy="334772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rcRect l="0" t="1535" r="0" b="0"/>
                    <a:stretch>
                      <a:fillRect/>
                    </a:stretch>
                  </pic:blipFill>
                  <pic:spPr bwMode="auto">
                    <a:xfrm>
                      <a:off x="0" y="0"/>
                      <a:ext cx="4883150" cy="3347720"/>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 Στο παραπάνω διάγραμμα φαίνεται η ρυθμαπόδοση( σε bits/second) για τα πακέτα που παρουσιάστηκαν στο διάγραμμα G1, δηλαδή echopackets με καθυστέρηση, υπολογιζόμενη με την τεχνική του μέσου όρου για τα 8 πλέον πρόσφατα δευτερόλεπτα. 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125 bits/second</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διασπορά είναι 488.9 (bits/second)^2</w:t>
      </w:r>
      <w:r>
        <w:rPr>
          <w:rFonts w:eastAsia="Noto Sans CJK SC" w:cs="Lohit Devanagari"/>
          <w:b w:val="false"/>
          <w:bCs w:val="false"/>
          <w:i w:val="false"/>
          <w:iCs w:val="false"/>
          <w:color w:val="auto"/>
          <w:kern w:val="2"/>
          <w:sz w:val="24"/>
          <w:szCs w:val="24"/>
          <w:u w:val="none"/>
          <w:lang w:val="el-GR" w:eastAsia="zh-CN" w:bidi="hi-IN"/>
        </w:rPr>
        <w:t xml:space="preserve">. </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(iii) G3: Χρόνοι απόκρισης πακέτων χωρίς καθυστέρηση.</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53710" cy="327787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553710" cy="3277870"/>
                    </a:xfrm>
                    <a:prstGeom prst="rect">
                      <a:avLst/>
                    </a:prstGeom>
                  </pic:spPr>
                </pic:pic>
              </a:graphicData>
            </a:graphic>
          </wp:anchor>
        </w:drawing>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Στο παραπάνω διάγραμμα παρουσιάζονται οι χρόνοι απόκρισης του server Ithaki για τα πακέτα echo χωρίς καθυστέρηση σε milliseconds. Η λήψη των πακέτων κράτησε για 4 λεπτά και 15 δευτερόλεπτα ενώ συνολικά </w:t>
      </w:r>
      <w:r>
        <w:rPr>
          <w:rFonts w:eastAsia="Noto Sans CJK SC" w:cs="Lohit Devanagari"/>
          <w:b/>
          <w:bCs/>
          <w:i w:val="false"/>
          <w:iCs w:val="false"/>
          <w:color w:val="auto"/>
          <w:kern w:val="2"/>
          <w:sz w:val="24"/>
          <w:szCs w:val="24"/>
          <w:u w:val="none"/>
          <w:lang w:val="el-GR" w:eastAsia="zh-CN" w:bidi="hi-IN"/>
        </w:rPr>
        <w:t xml:space="preserve">λήφθηκαν 672 πακέτα. </w:t>
      </w:r>
      <w:r>
        <w:rPr>
          <w:rFonts w:eastAsia="Noto Sans CJK SC" w:cs="Lohit Devanagari"/>
          <w:b w:val="false"/>
          <w:bCs w:val="false"/>
          <w:i w:val="false"/>
          <w:iCs w:val="false"/>
          <w:color w:val="auto"/>
          <w:kern w:val="2"/>
          <w:sz w:val="24"/>
          <w:szCs w:val="24"/>
          <w:u w:val="none"/>
          <w:lang w:val="el-GR" w:eastAsia="zh-CN" w:bidi="hi-IN"/>
        </w:rPr>
        <w:t xml:space="preserve">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355.78 milliseconds</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διασπορά είναι 8125.98 milliseconds^2</w:t>
      </w:r>
      <w:r>
        <w:rPr>
          <w:rFonts w:eastAsia="Noto Sans CJK SC" w:cs="Lohit Devanagari"/>
          <w:b w:val="false"/>
          <w:bCs w:val="false"/>
          <w:i w:val="false"/>
          <w:iCs w:val="false"/>
          <w:color w:val="auto"/>
          <w:kern w:val="2"/>
          <w:sz w:val="24"/>
          <w:szCs w:val="24"/>
          <w:u w:val="none"/>
          <w:lang w:val="el-GR" w:eastAsia="zh-CN" w:bidi="hi-IN"/>
        </w:rPr>
        <w:t>.</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G4: Ρυθμαπόδοση πακέτων χωρίς καθυστέρηση, υπολογιζόμενη με τεχνική κινούμενου μέσου όρου για κάθε 8 δευτερόλεπτα</w:t>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53610" cy="285750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4753610" cy="2857500"/>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Στο παραπάνω διάγραμμα φαίνεται η ρυθμαπόδοση( σε bits/second) για τα πακέτα που παρουσιάστηκαν στο διάγραμμα G3, δηλαδή echopackets χωρίς καθυστέρηση, υπολογιζόμενη με την τεχνική του μέσου όρου για τα 8 πλέον πρόσφατα δευτερόλεπτα. 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706.67 bits/second</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 xml:space="preserve">διασπορά είναι 7310.82 (bits/second)^2. </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(iv)</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G5: Ιστόγραμμα κατανομής των χρόνων απόκρισης των echo packets με καθυστέρηση (τιμές του G1).</w:t>
      </w:r>
    </w:p>
    <w:p>
      <w:pPr>
        <w:pStyle w:val="Normal"/>
        <w:jc w:val="left"/>
        <w:rPr>
          <w:b/>
          <w:b/>
          <w:bCs/>
        </w:rPr>
      </w:pPr>
      <w:r>
        <w:rPr>
          <w:b/>
          <w:bC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83835" cy="337756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283835" cy="337756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G6: Ιστόγραμμα κατναομής  των τιμών της ρυθμαπόδοσης υπολογιζόμενης με την τεχνική του κινούμενου μέσου όρου για τα 8 πλέον πρόσφατα λεπτά, των πακέτων με καθύστερηση (τιμές του G2).</w:t>
      </w:r>
    </w:p>
    <w:p>
      <w:pPr>
        <w:pStyle w:val="Normal"/>
        <w:jc w:val="left"/>
        <w:rPr>
          <w:b/>
          <w:b/>
          <w:bCs/>
          <w:color w:val="21409A"/>
          <w:u w:val="single"/>
        </w:rPr>
      </w:pPr>
      <w:r>
        <w:rPr>
          <w:b/>
          <w:bCs/>
          <w:color w:val="21409A"/>
          <w:u w:val="singl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380619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120130" cy="3806190"/>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G7: Ιστόγραμμα κατανομής των χρόνων απόκρισης των echo packets χωρίς καθυστέρηση (τιμές του G3).</w:t>
      </w:r>
    </w:p>
    <w:p>
      <w:pPr>
        <w:pStyle w:val="Normal"/>
        <w:jc w:val="left"/>
        <w:rPr>
          <w:b/>
          <w:b/>
          <w:bCs/>
          <w:color w:val="21409A"/>
          <w:u w:val="single"/>
        </w:rPr>
      </w:pPr>
      <w:r>
        <w:rPr>
          <w:b/>
          <w:bCs/>
          <w:color w:val="21409A"/>
          <w:u w:val="single"/>
        </w:rPr>
      </w:r>
    </w:p>
    <w:p>
      <w:pPr>
        <w:pStyle w:val="Normal"/>
        <w:jc w:val="left"/>
        <w:rPr>
          <w:b/>
          <w:b/>
          <w:bCs/>
          <w:color w:val="21409A"/>
          <w:u w:val="single"/>
        </w:rPr>
      </w:pPr>
      <w:r>
        <w:rPr>
          <w:b/>
          <w:bCs/>
          <w:color w:val="21409A"/>
          <w:u w:val="singl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40020" cy="338899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240020" cy="3388995"/>
                    </a:xfrm>
                    <a:prstGeom prst="rect">
                      <a:avLst/>
                    </a:prstGeom>
                  </pic:spPr>
                </pic:pic>
              </a:graphicData>
            </a:graphic>
          </wp:anchor>
        </w:drawing>
      </w:r>
    </w:p>
    <w:p>
      <w:pPr>
        <w:pStyle w:val="Normal"/>
        <w:jc w:val="left"/>
        <w:rPr>
          <w:b/>
          <w:b/>
          <w:bCs/>
        </w:rPr>
      </w:pPr>
      <w:r>
        <w:rPr>
          <w:b/>
          <w:bCs/>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G8: Ιστόγραμμα κατανομής των τιμών της ρυθμαπόδοσης υπολογιζόμενης με την τεχνική του κινούμενου μέσου όρου για τα 8 πλέον πρόσφατα λεπτά, των πακέτων χωρίς καθυστέρηση (τιμές του G4).</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300037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6120130" cy="300037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w:t>
      </w:r>
      <w:r>
        <w:rPr>
          <w:rFonts w:eastAsia="Noto Sans CJK SC" w:cs="Lohit Devanagari"/>
          <w:b/>
          <w:bCs/>
          <w:i w:val="false"/>
          <w:iCs w:val="false"/>
          <w:color w:val="21409A"/>
          <w:kern w:val="2"/>
          <w:sz w:val="24"/>
          <w:szCs w:val="24"/>
          <w:u w:val="single"/>
          <w:lang w:val="el-GR" w:eastAsia="zh-CN" w:bidi="hi-IN"/>
        </w:rPr>
        <w:t>v)</w:t>
      </w:r>
    </w:p>
    <w:p>
      <w:pPr>
        <w:pStyle w:val="Normal"/>
        <w:jc w:val="left"/>
        <w:rPr>
          <w:rFonts w:eastAsia="Noto Sans CJK SC" w:cs="Lohit Devanagari"/>
          <w:b/>
          <w:b/>
          <w:bCs/>
          <w:i w:val="false"/>
          <w:i w:val="false"/>
          <w:iCs w:val="false"/>
          <w:color w:val="21409A"/>
          <w:kern w:val="2"/>
          <w:sz w:val="24"/>
          <w:szCs w:val="24"/>
          <w:u w:val="single"/>
          <w:lang w:val="el-GR" w:eastAsia="zh-CN" w:bidi="hi-IN"/>
        </w:rPr>
      </w:pPr>
      <w:bookmarkStart w:id="0" w:name="__DdeLink__2086_467410527"/>
      <w:r>
        <w:rPr>
          <w:rFonts w:eastAsia="Noto Sans CJK SC" w:cs="Lohit Devanagari"/>
          <w:b/>
          <w:bCs/>
          <w:i w:val="false"/>
          <w:iCs w:val="false"/>
          <w:color w:val="21409A"/>
          <w:kern w:val="2"/>
          <w:sz w:val="24"/>
          <w:szCs w:val="24"/>
          <w:u w:val="single"/>
          <w:lang w:val="el-GR" w:eastAsia="zh-CN" w:bidi="hi-IN"/>
        </w:rPr>
        <w:t>R1: echo packets as RTT,  SRTT,  RTTVAR και RTO με επιλογή α,β,γ:</w:t>
      </w:r>
      <w:bookmarkEnd w:id="0"/>
    </w:p>
    <w:p>
      <w:pPr>
        <w:pStyle w:val="Normal"/>
        <w:jc w:val="left"/>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845175" cy="382841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845175" cy="3828415"/>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Στο παραπάνω διάγραμμα χρησιμοποιήθηκαν οι τιμές του γραφήματος </w:t>
      </w:r>
      <w:r>
        <w:rPr>
          <w:rFonts w:eastAsia="Noto Sans CJK SC" w:cs="Lohit Devanagari"/>
          <w:b/>
          <w:bCs/>
          <w:i w:val="false"/>
          <w:iCs w:val="false"/>
          <w:color w:val="auto"/>
          <w:kern w:val="2"/>
          <w:sz w:val="24"/>
          <w:szCs w:val="24"/>
          <w:u w:val="none"/>
          <w:lang w:val="el-GR" w:eastAsia="zh-CN" w:bidi="hi-IN"/>
        </w:rPr>
        <w:t>G1</w:t>
      </w:r>
      <w:r>
        <w:rPr>
          <w:rFonts w:eastAsia="Noto Sans CJK SC" w:cs="Lohit Devanagari"/>
          <w:b w:val="false"/>
          <w:bCs w:val="false"/>
          <w:i w:val="false"/>
          <w:iCs w:val="false"/>
          <w:color w:val="auto"/>
          <w:kern w:val="2"/>
          <w:sz w:val="24"/>
          <w:szCs w:val="24"/>
          <w:u w:val="none"/>
          <w:lang w:val="el-GR" w:eastAsia="zh-CN" w:bidi="hi-IN"/>
        </w:rPr>
        <w:t xml:space="preserve"> ως </w:t>
      </w:r>
      <w:r>
        <w:rPr>
          <w:rFonts w:eastAsia="Noto Sans CJK SC" w:cs="Lohit Devanagari"/>
          <w:b/>
          <w:bCs/>
          <w:i w:val="false"/>
          <w:iCs w:val="false"/>
          <w:color w:val="auto"/>
          <w:kern w:val="2"/>
          <w:sz w:val="24"/>
          <w:szCs w:val="24"/>
          <w:u w:val="none"/>
          <w:lang w:val="el-GR" w:eastAsia="zh-CN" w:bidi="hi-IN"/>
        </w:rPr>
        <w:t>RTT</w:t>
      </w:r>
      <w:r>
        <w:rPr>
          <w:rFonts w:eastAsia="Noto Sans CJK SC" w:cs="Lohit Devanagari"/>
          <w:b w:val="false"/>
          <w:bCs w:val="false"/>
          <w:i w:val="false"/>
          <w:iCs w:val="false"/>
          <w:color w:val="auto"/>
          <w:kern w:val="2"/>
          <w:sz w:val="24"/>
          <w:szCs w:val="24"/>
          <w:u w:val="none"/>
          <w:lang w:val="el-GR" w:eastAsia="zh-CN" w:bidi="hi-IN"/>
        </w:rPr>
        <w:t xml:space="preserve">, και έπειτα παρουσιάζονται οι τιμές </w:t>
      </w:r>
      <w:r>
        <w:rPr>
          <w:rFonts w:eastAsia="Noto Sans CJK SC" w:cs="Lohit Devanagari"/>
          <w:b/>
          <w:bCs/>
          <w:i w:val="false"/>
          <w:iCs w:val="false"/>
          <w:color w:val="auto"/>
          <w:kern w:val="2"/>
          <w:sz w:val="24"/>
          <w:szCs w:val="24"/>
          <w:u w:val="none"/>
          <w:lang w:val="el-GR" w:eastAsia="zh-CN" w:bidi="hi-IN"/>
        </w:rPr>
        <w:t>RTO</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SRTT</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RTTVAR(roundTripVariance)</w:t>
      </w:r>
      <w:r>
        <w:rPr>
          <w:rFonts w:eastAsia="Noto Sans CJK SC" w:cs="Lohit Devanagari"/>
          <w:b w:val="false"/>
          <w:bCs w:val="false"/>
          <w:i w:val="false"/>
          <w:iCs w:val="false"/>
          <w:color w:val="auto"/>
          <w:kern w:val="2"/>
          <w:sz w:val="24"/>
          <w:szCs w:val="24"/>
          <w:u w:val="none"/>
          <w:lang w:val="el-GR" w:eastAsia="zh-CN" w:bidi="hi-IN"/>
        </w:rPr>
        <w:t xml:space="preserve">, που προέκυψαν από δικιά μας ανάλυση - επιλογή των συντελεστών α,β,γ του  πρωτοκόλλου  TCP, ώστε να φτιάξουμε το δικό μας TCP. Επιλέχθηκαν οι τιμές </w:t>
      </w:r>
      <w:r>
        <w:rPr>
          <w:rFonts w:eastAsia="Noto Sans CJK SC" w:cs="Lohit Devanagari"/>
          <w:b/>
          <w:bCs/>
          <w:i w:val="false"/>
          <w:iCs w:val="false"/>
          <w:color w:val="auto"/>
          <w:kern w:val="2"/>
          <w:sz w:val="24"/>
          <w:szCs w:val="24"/>
          <w:u w:val="none"/>
          <w:lang w:val="el-GR" w:eastAsia="zh-CN" w:bidi="hi-IN"/>
        </w:rPr>
        <w:t>α = 0.9</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β=0.85</w:t>
      </w:r>
      <w:r>
        <w:rPr>
          <w:rFonts w:eastAsia="Noto Sans CJK SC" w:cs="Lohit Devanagari"/>
          <w:b w:val="false"/>
          <w:bCs w:val="false"/>
          <w:i w:val="false"/>
          <w:iCs w:val="false"/>
          <w:color w:val="auto"/>
          <w:kern w:val="2"/>
          <w:sz w:val="24"/>
          <w:szCs w:val="24"/>
          <w:u w:val="none"/>
          <w:lang w:val="el-GR" w:eastAsia="zh-CN" w:bidi="hi-IN"/>
        </w:rPr>
        <w:t xml:space="preserve"> και </w:t>
      </w:r>
      <w:r>
        <w:rPr>
          <w:rFonts w:eastAsia="Noto Sans CJK SC" w:cs="Lohit Devanagari"/>
          <w:b/>
          <w:bCs/>
          <w:i w:val="false"/>
          <w:iCs w:val="false"/>
          <w:color w:val="auto"/>
          <w:kern w:val="2"/>
          <w:sz w:val="24"/>
          <w:szCs w:val="24"/>
          <w:u w:val="none"/>
          <w:lang w:val="el-GR" w:eastAsia="zh-CN" w:bidi="hi-IN"/>
        </w:rPr>
        <w:t xml:space="preserve">γ =3.5. </w:t>
      </w:r>
      <w:r>
        <w:rPr>
          <w:rFonts w:eastAsia="Noto Sans CJK SC" w:cs="Lohit Devanagari"/>
          <w:b w:val="false"/>
          <w:bCs w:val="false"/>
          <w:i w:val="false"/>
          <w:iCs w:val="false"/>
          <w:color w:val="auto"/>
          <w:kern w:val="2"/>
          <w:sz w:val="24"/>
          <w:szCs w:val="24"/>
          <w:u w:val="none"/>
          <w:lang w:val="el-GR" w:eastAsia="zh-CN" w:bidi="hi-IN"/>
        </w:rPr>
        <w:t xml:space="preserve">Με τις τιμές αυτές η καμπύλη του </w:t>
      </w:r>
      <w:r>
        <w:rPr>
          <w:rFonts w:eastAsia="Noto Sans CJK SC" w:cs="Lohit Devanagari"/>
          <w:b/>
          <w:bCs/>
          <w:i w:val="false"/>
          <w:iCs w:val="false"/>
          <w:color w:val="auto"/>
          <w:kern w:val="2"/>
          <w:sz w:val="24"/>
          <w:szCs w:val="24"/>
          <w:u w:val="none"/>
          <w:lang w:val="el-GR" w:eastAsia="zh-CN" w:bidi="hi-IN"/>
        </w:rPr>
        <w:t>RTO (Retrasmission Timeout)</w:t>
      </w:r>
      <w:r>
        <w:rPr>
          <w:rFonts w:eastAsia="Noto Sans CJK SC" w:cs="Lohit Devanagari"/>
          <w:b w:val="false"/>
          <w:bCs w:val="false"/>
          <w:i w:val="false"/>
          <w:iCs w:val="false"/>
          <w:color w:val="auto"/>
          <w:kern w:val="2"/>
          <w:sz w:val="24"/>
          <w:szCs w:val="24"/>
          <w:u w:val="none"/>
          <w:lang w:val="el-GR" w:eastAsia="zh-CN" w:bidi="hi-IN"/>
        </w:rPr>
        <w:t xml:space="preserve"> είναι σχετικά “ομαλή”  (δεν ακολουθεί αυστηρά τις διακυμάνσεις – ταλαντώσεις των </w:t>
      </w:r>
      <w:r>
        <w:rPr>
          <w:rFonts w:eastAsia="Noto Sans CJK SC" w:cs="Lohit Devanagari"/>
          <w:b/>
          <w:bCs/>
          <w:i w:val="false"/>
          <w:iCs w:val="false"/>
          <w:color w:val="auto"/>
          <w:kern w:val="2"/>
          <w:sz w:val="24"/>
          <w:szCs w:val="24"/>
          <w:u w:val="none"/>
          <w:lang w:val="el-GR" w:eastAsia="zh-CN" w:bidi="hi-IN"/>
        </w:rPr>
        <w:t>RTT</w:t>
      </w:r>
      <w:r>
        <w:rPr>
          <w:rFonts w:eastAsia="Noto Sans CJK SC" w:cs="Lohit Devanagari"/>
          <w:b w:val="false"/>
          <w:bCs w:val="false"/>
          <w:i w:val="false"/>
          <w:iCs w:val="false"/>
          <w:color w:val="auto"/>
          <w:kern w:val="2"/>
          <w:sz w:val="24"/>
          <w:szCs w:val="24"/>
          <w:u w:val="none"/>
          <w:lang w:val="el-GR" w:eastAsia="zh-CN" w:bidi="hi-IN"/>
        </w:rPr>
        <w:t xml:space="preserve">), και ταυτόχρονα βρίσκεται αρκετά ψηλά ώστε να βρίσκονται οι τιμές </w:t>
      </w:r>
      <w:r>
        <w:rPr>
          <w:rFonts w:eastAsia="Noto Sans CJK SC" w:cs="Lohit Devanagari"/>
          <w:b/>
          <w:bCs/>
          <w:i w:val="false"/>
          <w:iCs w:val="false"/>
          <w:color w:val="auto"/>
          <w:kern w:val="2"/>
          <w:sz w:val="24"/>
          <w:szCs w:val="24"/>
          <w:u w:val="none"/>
          <w:lang w:val="el-GR" w:eastAsia="zh-CN" w:bidi="hi-IN"/>
        </w:rPr>
        <w:t>RTT,</w:t>
      </w:r>
      <w:r>
        <w:rPr>
          <w:rFonts w:eastAsia="Noto Sans CJK SC" w:cs="Lohit Devanagari"/>
          <w:b w:val="false"/>
          <w:bCs w:val="false"/>
          <w:i w:val="false"/>
          <w:iCs w:val="false"/>
          <w:color w:val="auto"/>
          <w:kern w:val="2"/>
          <w:sz w:val="24"/>
          <w:szCs w:val="24"/>
          <w:u w:val="none"/>
          <w:lang w:val="el-GR" w:eastAsia="zh-CN" w:bidi="hi-IN"/>
        </w:rPr>
        <w:t xml:space="preserve"> κάτω από αυτή. Παράλληλα, η καμπύλη του RTO δεν είναι πάρα πολύ ψηλά, καθώς σε αυτή την περίπτωση, για πακέτα που χάνονται, το σύστημα μας θα περίμενε πάρα πολύ χρόνο, με αποτέλεσμα να καθυστερεί και να είναι αναξιόπιστο. Οι τιμές που επιλέχθηκαν είναι αρκετά κοντά στις τιμές του πραγματικού πρωτοκόλλου TCP, όπου α=7/8, β=3/4, γ=4.</w:t>
      </w:r>
    </w:p>
    <w:p>
      <w:pPr>
        <w:pStyle w:val="Normal"/>
        <w:numPr>
          <w:ilvl w:val="0"/>
          <w:numId w:val="2"/>
        </w:numPr>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t>[Γ]</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(i)Εύρεση είδους Κατανομής των χρόνων καθυστέρησης των echo packets.</w:t>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Για την εύρεση της κατανομής των χρόνων καθυστέρησης, </w:t>
      </w:r>
      <w:r>
        <w:rPr>
          <w:rFonts w:eastAsia="Noto Sans CJK SC" w:cs="Lohit Devanagari"/>
          <w:b w:val="false"/>
          <w:bCs w:val="false"/>
          <w:i w:val="false"/>
          <w:iCs w:val="false"/>
          <w:color w:val="auto"/>
          <w:kern w:val="2"/>
          <w:sz w:val="24"/>
          <w:szCs w:val="24"/>
          <w:u w:val="single"/>
          <w:lang w:val="el-GR" w:eastAsia="zh-CN" w:bidi="hi-IN"/>
        </w:rPr>
        <w:t>αφαιρούμε</w:t>
      </w:r>
      <w:r>
        <w:rPr>
          <w:rFonts w:eastAsia="Noto Sans CJK SC" w:cs="Lohit Devanagari"/>
          <w:b w:val="false"/>
          <w:bCs w:val="false"/>
          <w:i w:val="false"/>
          <w:iCs w:val="false"/>
          <w:color w:val="auto"/>
          <w:kern w:val="2"/>
          <w:sz w:val="24"/>
          <w:szCs w:val="24"/>
          <w:u w:val="none"/>
          <w:lang w:val="el-GR" w:eastAsia="zh-CN" w:bidi="hi-IN"/>
        </w:rPr>
        <w:t xml:space="preserve"> από τις τιμές των χρόνων απόκρισης των πακέτων με καθυστέρηση, </w:t>
      </w:r>
      <w:r>
        <w:rPr>
          <w:rFonts w:eastAsia="Noto Sans CJK SC" w:cs="Lohit Devanagari"/>
          <w:b w:val="false"/>
          <w:bCs w:val="false"/>
          <w:i w:val="false"/>
          <w:iCs w:val="false"/>
          <w:color w:val="auto"/>
          <w:kern w:val="2"/>
          <w:sz w:val="24"/>
          <w:szCs w:val="24"/>
          <w:u w:val="single"/>
          <w:lang w:val="el-GR" w:eastAsia="zh-CN" w:bidi="hi-IN"/>
        </w:rPr>
        <w:t>την μέση τιμή</w:t>
      </w:r>
      <w:r>
        <w:rPr>
          <w:rFonts w:eastAsia="Noto Sans CJK SC" w:cs="Lohit Devanagari"/>
          <w:b w:val="false"/>
          <w:bCs w:val="false"/>
          <w:i w:val="false"/>
          <w:iCs w:val="false"/>
          <w:color w:val="auto"/>
          <w:kern w:val="2"/>
          <w:sz w:val="24"/>
          <w:szCs w:val="24"/>
          <w:u w:val="none"/>
          <w:lang w:val="el-GR" w:eastAsia="zh-CN" w:bidi="hi-IN"/>
        </w:rPr>
        <w:t xml:space="preserve"> των χρόνων απόκρισης των πακέτων χωρίς καθυστέρηση και για τις τιμές που προκύπτουν φτιάχνουμε το ιστόγραμμα. </w:t>
      </w:r>
    </w:p>
    <w:p>
      <w:pPr>
        <w:pStyle w:val="Normal"/>
        <w:jc w:val="left"/>
        <w:rPr/>
      </w:pPr>
      <w:r>
        <w:drawing>
          <wp:anchor behindDoc="0" distT="0" distB="0" distL="0" distR="0" simplePos="0" locked="0" layoutInCell="1" allowOverlap="1" relativeHeight="5">
            <wp:simplePos x="0" y="0"/>
            <wp:positionH relativeFrom="column">
              <wp:align>center</wp:align>
            </wp:positionH>
            <wp:positionV relativeFrom="paragraph">
              <wp:posOffset>139065</wp:posOffset>
            </wp:positionV>
            <wp:extent cx="4479290" cy="329755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rcRect l="0" t="4208" r="0" b="1235"/>
                    <a:stretch>
                      <a:fillRect/>
                    </a:stretch>
                  </pic:blipFill>
                  <pic:spPr bwMode="auto">
                    <a:xfrm>
                      <a:off x="0" y="0"/>
                      <a:ext cx="4479290" cy="3297555"/>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Από την κατανομή των τιμών παραπάνω μπορούμε να πούμε ότι οι καθυστερήσεις που παρεμβάλλονται από τον server ακολουθούν </w:t>
      </w:r>
      <w:r>
        <w:rPr>
          <w:rFonts w:eastAsia="Noto Sans CJK SC" w:cs="Lohit Devanagari"/>
          <w:b/>
          <w:bCs/>
          <w:i w:val="false"/>
          <w:iCs w:val="false"/>
          <w:color w:val="auto"/>
          <w:kern w:val="2"/>
          <w:sz w:val="24"/>
          <w:szCs w:val="24"/>
          <w:u w:val="none"/>
          <w:lang w:val="el-GR" w:eastAsia="zh-CN" w:bidi="hi-IN"/>
        </w:rPr>
        <w:t>κανονική κατανομή.</w:t>
      </w:r>
    </w:p>
    <w:p>
      <w:pPr>
        <w:pStyle w:val="Normal"/>
        <w:jc w:val="left"/>
        <w:rPr/>
      </w:pPr>
      <w:r>
        <w:rPr>
          <w:rFonts w:eastAsia="Noto Sans CJK SC" w:cs="Lohit Devanagari"/>
          <w:b/>
          <w:bCs/>
          <w:i w:val="false"/>
          <w:iCs w:val="false"/>
          <w:color w:val="21409A"/>
          <w:kern w:val="2"/>
          <w:sz w:val="24"/>
          <w:szCs w:val="24"/>
          <w:u w:val="single"/>
          <w:lang w:val="el-GR" w:eastAsia="zh-CN" w:bidi="hi-IN"/>
        </w:rPr>
        <w:t>(ii)</w:t>
      </w:r>
      <w:r>
        <w:rPr>
          <w:rFonts w:eastAsia="Noto Sans CJK SC" w:cs="Lohit Devanagari"/>
          <w:b w:val="false"/>
          <w:bCs w:val="false"/>
          <w:i w:val="false"/>
          <w:iCs w:val="false"/>
          <w:color w:val="auto"/>
          <w:kern w:val="2"/>
          <w:sz w:val="24"/>
          <w:szCs w:val="24"/>
          <w:u w:val="none"/>
          <w:lang w:val="el-GR" w:eastAsia="zh-CN" w:bidi="hi-IN"/>
        </w:rPr>
        <w:t xml:space="preserve">Η </w:t>
      </w:r>
      <w:r>
        <w:rPr>
          <w:rFonts w:eastAsia="Noto Sans CJK SC" w:cs="Lohit Devanagari"/>
          <w:b/>
          <w:bCs/>
          <w:i w:val="false"/>
          <w:iCs w:val="false"/>
          <w:color w:val="auto"/>
          <w:kern w:val="2"/>
          <w:sz w:val="24"/>
          <w:szCs w:val="24"/>
          <w:u w:val="none"/>
          <w:lang w:val="el-GR" w:eastAsia="zh-CN" w:bidi="hi-IN"/>
        </w:rPr>
        <w:t>μέση τιμή</w:t>
      </w:r>
      <w:r>
        <w:rPr>
          <w:rFonts w:eastAsia="Noto Sans CJK SC" w:cs="Lohit Devanagari"/>
          <w:b w:val="false"/>
          <w:bCs w:val="false"/>
          <w:i w:val="false"/>
          <w:iCs w:val="false"/>
          <w:color w:val="auto"/>
          <w:kern w:val="2"/>
          <w:sz w:val="24"/>
          <w:szCs w:val="24"/>
          <w:u w:val="none"/>
          <w:lang w:val="el-GR" w:eastAsia="zh-CN" w:bidi="hi-IN"/>
        </w:rPr>
        <w:t xml:space="preserve"> των καθυστερήσεων είναι  </w:t>
      </w:r>
      <w:r>
        <w:rPr>
          <w:rFonts w:eastAsia="Noto Sans CJK SC" w:cs="Lohit Devanagari"/>
          <w:b/>
          <w:bCs/>
          <w:i w:val="false"/>
          <w:iCs w:val="false"/>
          <w:color w:val="auto"/>
          <w:kern w:val="2"/>
          <w:sz w:val="24"/>
          <w:szCs w:val="24"/>
          <w:u w:val="none"/>
          <w:lang w:val="el-GR" w:eastAsia="zh-CN" w:bidi="hi-IN"/>
        </w:rPr>
        <w:t>1655.05</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milliseconds</w:t>
      </w:r>
      <w:r>
        <w:rPr>
          <w:rFonts w:eastAsia="Noto Sans CJK SC" w:cs="Lohit Devanagari"/>
          <w:b w:val="false"/>
          <w:bCs w:val="false"/>
          <w:i w:val="false"/>
          <w:iCs w:val="false"/>
          <w:color w:val="auto"/>
          <w:kern w:val="2"/>
          <w:sz w:val="24"/>
          <w:szCs w:val="24"/>
          <w:u w:val="none"/>
          <w:lang w:val="el-GR" w:eastAsia="zh-CN" w:bidi="hi-IN"/>
        </w:rPr>
        <w:t xml:space="preserve"> περίπου ενώ η διασπορά είναι </w:t>
      </w:r>
      <w:r>
        <w:rPr>
          <w:rFonts w:eastAsia="Noto Sans CJK SC" w:cs="Lohit Devanagari"/>
          <w:b/>
          <w:bCs/>
          <w:i w:val="false"/>
          <w:iCs w:val="false"/>
          <w:color w:val="auto"/>
          <w:kern w:val="2"/>
          <w:sz w:val="24"/>
          <w:szCs w:val="24"/>
          <w:u w:val="none"/>
          <w:lang w:val="el-GR" w:eastAsia="zh-CN" w:bidi="hi-IN"/>
        </w:rPr>
        <w:t>167896.39 milliseconds^2</w:t>
      </w:r>
    </w:p>
    <w:p>
      <w:pPr>
        <w:pStyle w:val="Normal"/>
        <w:jc w:val="left"/>
        <w:rPr/>
      </w:pPr>
      <w:r>
        <w:rPr>
          <w:rFonts w:eastAsia="Noto Sans CJK SC" w:cs="Lohit Devanagari"/>
          <w:b/>
          <w:bCs/>
          <w:i w:val="false"/>
          <w:iCs w:val="false"/>
          <w:color w:val="21409A"/>
          <w:kern w:val="2"/>
          <w:sz w:val="24"/>
          <w:szCs w:val="24"/>
          <w:u w:val="single"/>
          <w:lang w:val="el-GR" w:eastAsia="zh-CN" w:bidi="hi-IN"/>
        </w:rPr>
        <w:t>(iii)</w:t>
      </w:r>
      <w:r>
        <w:rPr>
          <w:rFonts w:eastAsia="Noto Sans CJK SC" w:cs="Lohit Devanagari"/>
          <w:b w:val="false"/>
          <w:bCs w:val="false"/>
          <w:i w:val="false"/>
          <w:iCs w:val="false"/>
          <w:color w:val="auto"/>
          <w:kern w:val="2"/>
          <w:sz w:val="24"/>
          <w:szCs w:val="24"/>
          <w:u w:val="none"/>
          <w:lang w:val="el-GR" w:eastAsia="zh-CN" w:bidi="hi-IN"/>
        </w:rPr>
        <w:t xml:space="preserve"> Συνολικά οι εφαρμογές ήχου του προγράμματος Java που ανέπτυξα, κάνουν λήψη ενός sample από την γεννήτρια συχνοτήτων προερχόμενο από DPCM διαμόρφωση,ενός song audio clip, προερχόμενο από DPCM και 2 song audio clips προερχόμενων από AQDPCM διαμόρφωση.</w:t>
      </w:r>
    </w:p>
    <w:p>
      <w:pPr>
        <w:pStyle w:val="Normal"/>
        <w:numPr>
          <w:ilvl w:val="0"/>
          <w:numId w:val="3"/>
        </w:numPr>
        <w:jc w:val="left"/>
        <w:rPr/>
      </w:pPr>
      <w:r>
        <w:rPr>
          <w:rFonts w:eastAsia="Noto Sans CJK SC" w:cs="Lohit Devanagari"/>
          <w:b w:val="false"/>
          <w:bCs w:val="false"/>
          <w:i w:val="false"/>
          <w:iCs w:val="false"/>
          <w:color w:val="auto"/>
          <w:kern w:val="2"/>
          <w:sz w:val="24"/>
          <w:szCs w:val="24"/>
          <w:u w:val="none"/>
          <w:lang w:val="el-GR" w:eastAsia="zh-CN" w:bidi="hi-IN"/>
        </w:rPr>
        <w:t xml:space="preserve">Η τιμή της συχνότητας που καταγράφηκε (DPCM frequency sample) είναι  </w:t>
      </w:r>
      <w:r>
        <w:rPr>
          <w:rFonts w:eastAsia="Noto Sans CJK SC" w:cs="Lohit Devanagari"/>
          <w:b/>
          <w:bCs/>
          <w:i w:val="false"/>
          <w:iCs w:val="false"/>
          <w:color w:val="auto"/>
          <w:kern w:val="2"/>
          <w:sz w:val="24"/>
          <w:szCs w:val="24"/>
          <w:u w:val="none"/>
          <w:lang w:val="el-GR" w:eastAsia="zh-CN" w:bidi="hi-IN"/>
        </w:rPr>
        <w:t xml:space="preserve">344 Hz. </w:t>
      </w:r>
      <w:r>
        <w:rPr>
          <w:rFonts w:eastAsia="Noto Sans CJK SC" w:cs="Lohit Devanagari"/>
          <w:b w:val="false"/>
          <w:bCs w:val="false"/>
          <w:i w:val="false"/>
          <w:iCs w:val="false"/>
          <w:color w:val="auto"/>
          <w:kern w:val="2"/>
          <w:sz w:val="24"/>
          <w:szCs w:val="24"/>
          <w:u w:val="none"/>
          <w:lang w:val="el-GR" w:eastAsia="zh-CN" w:bidi="hi-IN"/>
        </w:rPr>
        <w:t xml:space="preserve">Παρακάτω βλέπουμε  τον FFT (fast Fourier Transform) του δείγματος που προέρχεται από την γεννήτρια συχνοτήτων, και παίρνουμε ως τιμή της συχνότητας το spike που έχουμε καθώς δίνει την κύρια συχνότητα του δείγματος (344 Hz): </w:t>
      </w:r>
    </w:p>
    <w:p>
      <w:pPr>
        <w:pStyle w:val="Normal"/>
        <w:ind w:left="720" w:right="0" w:hanging="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99695</wp:posOffset>
            </wp:positionV>
            <wp:extent cx="3130550" cy="294132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rcRect l="7722" t="3791" r="6310" b="3720"/>
                    <a:stretch>
                      <a:fillRect/>
                    </a:stretch>
                  </pic:blipFill>
                  <pic:spPr bwMode="auto">
                    <a:xfrm>
                      <a:off x="0" y="0"/>
                      <a:ext cx="3130550" cy="2941320"/>
                    </a:xfrm>
                    <a:prstGeom prst="rect">
                      <a:avLst/>
                    </a:prstGeom>
                  </pic:spPr>
                </pic:pic>
              </a:graphicData>
            </a:graphic>
          </wp:anchor>
        </w:drawing>
      </w:r>
    </w:p>
    <w:p>
      <w:pPr>
        <w:pStyle w:val="Normal"/>
        <w:numPr>
          <w:ilvl w:val="0"/>
          <w:numId w:val="3"/>
        </w:numPr>
        <w:jc w:val="left"/>
        <w:rPr/>
      </w:pPr>
      <w:r>
        <w:rPr/>
        <w:t xml:space="preserve">Ο τίτλος του audio clip που προήλθε από DPCM διαμόρφωση, κατά την διάρκεια της δεύτερης συνόδου είναι </w:t>
      </w:r>
      <w:r>
        <w:rPr>
          <w:b/>
          <w:bCs/>
        </w:rPr>
        <w:t>Zeibekiko Olybiadas – Stavros Xarhakos .</w:t>
      </w:r>
    </w:p>
    <w:p>
      <w:pPr>
        <w:pStyle w:val="Normal"/>
        <w:numPr>
          <w:ilvl w:val="0"/>
          <w:numId w:val="3"/>
        </w:numPr>
        <w:jc w:val="left"/>
        <w:rPr/>
      </w:pPr>
      <w:r>
        <w:rPr>
          <w:b w:val="false"/>
          <w:bCs w:val="false"/>
        </w:rPr>
        <w:t xml:space="preserve">Ο τίτλος του πρώτου audio clip που προήλθε από AQDPCM διαμόρφωση, κατά την διάρκεια της δεύτερης συνόδου είναι </w:t>
      </w:r>
      <w:r>
        <w:rPr>
          <w:b/>
          <w:bCs/>
        </w:rPr>
        <w:t>Patrida M’, Araevo Se – Stelios kazantzidis.</w:t>
      </w:r>
    </w:p>
    <w:p>
      <w:pPr>
        <w:pStyle w:val="Normal"/>
        <w:numPr>
          <w:ilvl w:val="0"/>
          <w:numId w:val="3"/>
        </w:numPr>
        <w:jc w:val="left"/>
        <w:rPr/>
      </w:pPr>
      <w:r>
        <w:rPr>
          <w:b w:val="false"/>
          <w:bCs w:val="false"/>
        </w:rPr>
        <w:t>Ο τίτλος του δεύτερου audio clip που προήλθε από AQDPCM διαμόρφωση, κατά την διάρκεια της δεύτερης συνόδου είναι</w:t>
      </w:r>
      <w:r>
        <w:rPr>
          <w:b/>
          <w:bCs/>
        </w:rPr>
        <w:t xml:space="preserve"> Min Paracharazete tin istoria.</w:t>
      </w:r>
    </w:p>
    <w:p>
      <w:pPr>
        <w:pStyle w:val="Normal"/>
        <w:numPr>
          <w:ilvl w:val="0"/>
          <w:numId w:val="2"/>
        </w:numPr>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t>[Δ](α)</w:t>
      </w:r>
    </w:p>
    <w:p>
      <w:pPr>
        <w:pStyle w:val="Normal"/>
        <w:numPr>
          <w:ilvl w:val="0"/>
          <w:numId w:val="0"/>
        </w:numPr>
        <w:ind w:left="720" w:hanging="0"/>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r>
    </w:p>
    <w:p>
      <w:pPr>
        <w:pStyle w:val="Normal"/>
        <w:ind w:left="720" w:right="0" w:hanging="0"/>
        <w:jc w:val="left"/>
        <w:rPr/>
      </w:pPr>
      <w:r>
        <w:rPr>
          <w:rFonts w:eastAsia="Noto Sans CJK SC" w:cs="Lohit Devanagari"/>
          <w:b/>
          <w:bCs/>
          <w:i w:val="false"/>
          <w:iCs w:val="false"/>
          <w:color w:val="21409A"/>
          <w:kern w:val="2"/>
          <w:sz w:val="24"/>
          <w:szCs w:val="24"/>
          <w:u w:val="single"/>
          <w:lang w:val="el-GR" w:eastAsia="zh-CN" w:bidi="hi-IN"/>
        </w:rPr>
        <w:t xml:space="preserve">CAM1 Image 02/12/2020 04:18:16 – 04:18:38 </w:t>
      </w:r>
      <w:bookmarkStart w:id="1" w:name="__DdeLink__614_1998031373"/>
      <w:r>
        <w:rPr>
          <w:rFonts w:eastAsia="Noto Sans CJK SC" w:cs="Lohit Devanagari"/>
          <w:b/>
          <w:bCs/>
          <w:i w:val="false"/>
          <w:iCs w:val="false"/>
          <w:color w:val="21409A"/>
          <w:kern w:val="2"/>
          <w:sz w:val="24"/>
          <w:szCs w:val="24"/>
          <w:u w:val="single"/>
          <w:lang w:val="el-GR" w:eastAsia="zh-CN" w:bidi="hi-IN"/>
        </w:rPr>
        <w:t>- M7100 – IP:87.202.101.</w:t>
      </w:r>
      <w:bookmarkEnd w:id="1"/>
      <w:r>
        <w:rPr>
          <w:rFonts w:eastAsia="Noto Sans CJK SC" w:cs="Lohit Devanagari"/>
          <w:b/>
          <w:bCs/>
          <w:i w:val="false"/>
          <w:iCs w:val="false"/>
          <w:color w:val="21409A"/>
          <w:kern w:val="2"/>
          <w:sz w:val="24"/>
          <w:szCs w:val="24"/>
          <w:u w:val="single"/>
          <w:lang w:val="el-GR" w:eastAsia="zh-CN" w:bidi="hi-IN"/>
        </w:rPr>
        <w:t>23 :</w:t>
      </w:r>
    </w:p>
    <w:p>
      <w:pPr>
        <w:pStyle w:val="Normal"/>
        <w:ind w:left="720" w:right="0" w:hanging="0"/>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770120" cy="35845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4770120" cy="3584575"/>
                    </a:xfrm>
                    <a:prstGeom prst="rect">
                      <a:avLst/>
                    </a:prstGeom>
                  </pic:spPr>
                </pic:pic>
              </a:graphicData>
            </a:graphic>
          </wp:anchor>
        </w:drawing>
      </w:r>
    </w:p>
    <w:p>
      <w:pPr>
        <w:pStyle w:val="Normal"/>
        <w:ind w:left="720" w:right="0" w:hanging="0"/>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ind w:left="720" w:right="0" w:hanging="0"/>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ind w:left="720" w:right="0" w:hanging="0"/>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CAM2 Image 02/12/2020 04:18:51 – 04:19:01  - M7100 – IP:87.202.101.23 :</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828540" cy="362902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4828540" cy="362902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(β)</w:t>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Από τους σταθμούς θερμοκρασίας δουλεύει μόνο ο Τ00 και μας έδωσε θερμοκρασία </w:t>
      </w:r>
      <w:r>
        <w:rPr>
          <w:rFonts w:eastAsia="Noto Sans CJK SC" w:cs="Lohit Devanagari"/>
          <w:b/>
          <w:bCs/>
          <w:i w:val="false"/>
          <w:iCs w:val="false"/>
          <w:color w:val="auto"/>
          <w:kern w:val="2"/>
          <w:sz w:val="24"/>
          <w:szCs w:val="24"/>
          <w:u w:val="none"/>
          <w:lang w:val="el-GR" w:eastAsia="zh-CN" w:bidi="hi-IN"/>
        </w:rPr>
        <w:t>+21 βαθμούς κελσίου</w:t>
      </w:r>
      <w:r>
        <w:rPr>
          <w:rFonts w:eastAsia="Noto Sans CJK SC" w:cs="Lohit Devanagari"/>
          <w:b w:val="false"/>
          <w:bCs w:val="false"/>
          <w:i w:val="false"/>
          <w:iCs w:val="false"/>
          <w:color w:val="auto"/>
          <w:kern w:val="2"/>
          <w:sz w:val="24"/>
          <w:szCs w:val="24"/>
          <w:u w:val="none"/>
          <w:lang w:val="el-GR" w:eastAsia="zh-CN" w:bidi="hi-IN"/>
        </w:rPr>
        <w:t>. Παρακάτω το αντίστοιχο πακέτο:</w:t>
      </w:r>
    </w:p>
    <w:p>
      <w:pPr>
        <w:pStyle w:val="Normal"/>
        <w:jc w:val="center"/>
        <w:rPr>
          <w:rFonts w:ascii="Liberation Sans" w:hAnsi="Liberation Sans" w:eastAsia="Noto Sans CJK SC" w:cs="Lohit Devanagari"/>
          <w:b/>
          <w:b/>
          <w:bCs/>
          <w:i w:val="false"/>
          <w:i w:val="false"/>
          <w:iCs w:val="false"/>
          <w:strike w:val="false"/>
          <w:dstrike w:val="false"/>
          <w:outline w:val="false"/>
          <w:shadow w:val="false"/>
          <w:color w:val="auto"/>
          <w:kern w:val="2"/>
          <w:sz w:val="20"/>
          <w:szCs w:val="24"/>
          <w:u w:val="none"/>
          <w:em w:val="none"/>
          <w:lang w:val="el-GR" w:eastAsia="zh-CN" w:bidi="hi-IN"/>
        </w:rPr>
      </w:pPr>
      <w:r>
        <w:rPr>
          <w:rFonts w:eastAsia="Noto Sans CJK SC" w:cs="Lohit Devanagari" w:ascii="Liberation Sans" w:hAnsi="Liberation Sans"/>
          <w:b/>
          <w:bCs/>
          <w:i w:val="false"/>
          <w:iCs w:val="false"/>
          <w:strike w:val="false"/>
          <w:dstrike w:val="false"/>
          <w:outline w:val="false"/>
          <w:shadow w:val="false"/>
          <w:color w:val="auto"/>
          <w:kern w:val="2"/>
          <w:sz w:val="20"/>
          <w:szCs w:val="24"/>
          <w:u w:val="none"/>
          <w:em w:val="none"/>
          <w:lang w:val="el-GR" w:eastAsia="zh-CN" w:bidi="hi-IN"/>
        </w:rPr>
        <w:t>(PSTART 02-12-2020 04:19:19 T00 02-12 03:02 +21 C PSTOP)</w:t>
      </w:r>
    </w:p>
    <w:p>
      <w:pPr>
        <w:pStyle w:val="Normal"/>
        <w:jc w:val="left"/>
        <w:rPr>
          <w:rFonts w:ascii="Liberation Sans" w:hAnsi="Liberation Sans"/>
          <w:i w:val="false"/>
          <w:i w:val="false"/>
          <w:iCs w:val="false"/>
          <w:strike w:val="false"/>
          <w:dstrike w:val="false"/>
          <w:outline w:val="false"/>
          <w:shadow w:val="false"/>
          <w:sz w:val="20"/>
          <w:em w:val="none"/>
        </w:rPr>
      </w:pPr>
      <w:r>
        <w:rPr>
          <w:rFonts w:ascii="Liberation Sans" w:hAnsi="Liberation Sans"/>
          <w:i w:val="false"/>
          <w:iCs w:val="false"/>
          <w:strike w:val="false"/>
          <w:dstrike w:val="false"/>
          <w:outline w:val="false"/>
          <w:shadow w:val="false"/>
          <w:sz w:val="20"/>
          <w:em w:val="none"/>
        </w:rPr>
      </w:r>
    </w:p>
    <w:p>
      <w:pPr>
        <w:pStyle w:val="Normal"/>
        <w:jc w:val="left"/>
        <w:rPr/>
      </w:pPr>
      <w:r>
        <w:rPr>
          <w:rFonts w:eastAsia="Noto Sans CJK SC" w:cs="Lohit Devanagari"/>
          <w:b/>
          <w:bCs/>
          <w:i w:val="false"/>
          <w:iCs w:val="false"/>
          <w:color w:val="21409A"/>
          <w:kern w:val="2"/>
          <w:sz w:val="24"/>
          <w:szCs w:val="24"/>
          <w:u w:val="single"/>
          <w:lang w:val="el-GR" w:eastAsia="zh-CN" w:bidi="hi-IN"/>
        </w:rPr>
        <w:t>(γ)Τμήματα κυματομορφών από εικονική γεννήτρια συχνοτήτων και πειραματικό ρεπερτόριο (G9 &amp; G10 αντίστοιχα), εμφανίζονται τα πρώτα 1500 δείγματα</w:t>
      </w:r>
      <w:r>
        <w:rPr>
          <w:rFonts w:eastAsia="Noto Sans CJK SC" w:cs="Lohit Devanagari"/>
          <w:b/>
          <w:bCs/>
          <w:i w:val="false"/>
          <w:iCs w:val="false"/>
          <w:color w:val="21409A"/>
          <w:kern w:val="2"/>
          <w:sz w:val="28"/>
          <w:szCs w:val="28"/>
          <w:u w:val="single"/>
          <w:lang w:val="el-GR" w:eastAsia="zh-CN" w:bidi="hi-IN"/>
        </w:rPr>
        <w:t>:</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G9:</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8">
            <wp:simplePos x="0" y="0"/>
            <wp:positionH relativeFrom="column">
              <wp:align>center</wp:align>
            </wp:positionH>
            <wp:positionV relativeFrom="paragraph">
              <wp:posOffset>10795</wp:posOffset>
            </wp:positionV>
            <wp:extent cx="4596130" cy="316293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rcRect l="3556" t="4076" r="1372" b="3493"/>
                    <a:stretch>
                      <a:fillRect/>
                    </a:stretch>
                  </pic:blipFill>
                  <pic:spPr bwMode="auto">
                    <a:xfrm>
                      <a:off x="0" y="0"/>
                      <a:ext cx="4596130" cy="316293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G10:</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9">
            <wp:simplePos x="0" y="0"/>
            <wp:positionH relativeFrom="column">
              <wp:align>center</wp:align>
            </wp:positionH>
            <wp:positionV relativeFrom="paragraph">
              <wp:posOffset>112395</wp:posOffset>
            </wp:positionV>
            <wp:extent cx="5458460" cy="330771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rcRect l="0" t="3645" r="0" b="2320"/>
                    <a:stretch>
                      <a:fillRect/>
                    </a:stretch>
                  </pic:blipFill>
                  <pic:spPr bwMode="auto">
                    <a:xfrm>
                      <a:off x="0" y="0"/>
                      <a:ext cx="5458460" cy="3307715"/>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(δ)</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G11) Κατανομή των διαφορών των δειγμάτων τραγουδιού προερχόμενο από DPCM διαμόρφωση (Zeibekiko Olybiadas – Stavros Xarhakos).</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10">
            <wp:simplePos x="0" y="0"/>
            <wp:positionH relativeFrom="column">
              <wp:align>center</wp:align>
            </wp:positionH>
            <wp:positionV relativeFrom="paragraph">
              <wp:posOffset>143510</wp:posOffset>
            </wp:positionV>
            <wp:extent cx="5730240" cy="313880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rcRect l="2974" t="4252" r="0" b="4646"/>
                    <a:stretch>
                      <a:fillRect/>
                    </a:stretch>
                  </pic:blipFill>
                  <pic:spPr bwMode="auto">
                    <a:xfrm>
                      <a:off x="0" y="0"/>
                      <a:ext cx="5730240" cy="3138805"/>
                    </a:xfrm>
                    <a:prstGeom prst="rect">
                      <a:avLst/>
                    </a:prstGeom>
                  </pic:spPr>
                </pic:pic>
              </a:graphicData>
            </a:graphic>
          </wp:anchor>
        </w:drawing>
      </w:r>
    </w:p>
    <w:p>
      <w:pPr>
        <w:pStyle w:val="Normal"/>
        <w:jc w:val="left"/>
        <w:rPr>
          <w:b/>
          <w:b/>
          <w:bCs/>
          <w:i w:val="false"/>
          <w:i w:val="false"/>
          <w:iCs w:val="false"/>
          <w:color w:val="21409A"/>
          <w:u w:val="single"/>
        </w:rPr>
      </w:pPr>
      <w:r>
        <w:rPr>
          <w:b/>
          <w:bCs/>
          <w:i w:val="false"/>
          <w:iCs w:val="false"/>
          <w:color w:val="21409A"/>
          <w:u w:val="single"/>
        </w:rPr>
      </w:r>
    </w:p>
    <w:p>
      <w:pPr>
        <w:pStyle w:val="Normal"/>
        <w:jc w:val="left"/>
        <w:rPr>
          <w:b/>
          <w:b/>
          <w:bCs/>
          <w:i w:val="false"/>
          <w:i w:val="false"/>
          <w:iCs w:val="false"/>
          <w:color w:val="21409A"/>
          <w:u w:val="single"/>
        </w:rPr>
      </w:pPr>
      <w:r>
        <w:rPr>
          <w:b/>
          <w:bCs/>
          <w:i w:val="false"/>
          <w:iCs w:val="false"/>
          <w:color w:val="21409A"/>
          <w:u w:val="single"/>
        </w:rPr>
      </w:r>
    </w:p>
    <w:p>
      <w:pPr>
        <w:pStyle w:val="Normal"/>
        <w:jc w:val="left"/>
        <w:rPr>
          <w:b/>
          <w:b/>
          <w:bCs/>
          <w:i w:val="false"/>
          <w:i w:val="false"/>
          <w:iCs w:val="false"/>
          <w:color w:val="21409A"/>
          <w:u w:val="single"/>
        </w:rPr>
      </w:pPr>
      <w:r>
        <w:rPr>
          <w:rFonts w:eastAsia="Noto Sans CJK SC" w:cs="Lohit Devanagari"/>
          <w:b/>
          <w:bCs/>
          <w:i w:val="false"/>
          <w:iCs w:val="false"/>
          <w:color w:val="21409A"/>
          <w:kern w:val="2"/>
          <w:sz w:val="24"/>
          <w:szCs w:val="24"/>
          <w:u w:val="single"/>
          <w:lang w:val="el-GR" w:eastAsia="zh-CN" w:bidi="hi-IN"/>
        </w:rPr>
        <w:t>G12) Κατανομή των τιμών των δειγμάτων τραγουδιού προερχόμενο από DPCM διαμόρφωση (Zeibekiko Olybiadas – Stavros Xarhakos).</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drawing>
          <wp:anchor behindDoc="0" distT="0" distB="0" distL="0" distR="0" simplePos="0" locked="0" layoutInCell="1" allowOverlap="1" relativeHeight="11">
            <wp:simplePos x="0" y="0"/>
            <wp:positionH relativeFrom="column">
              <wp:align>center</wp:align>
            </wp:positionH>
            <wp:positionV relativeFrom="paragraph">
              <wp:posOffset>12065</wp:posOffset>
            </wp:positionV>
            <wp:extent cx="4546600" cy="256603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rcRect l="1701" t="1110" r="0" b="2566"/>
                    <a:stretch>
                      <a:fillRect/>
                    </a:stretch>
                  </pic:blipFill>
                  <pic:spPr bwMode="auto">
                    <a:xfrm>
                      <a:off x="0" y="0"/>
                      <a:ext cx="4546600" cy="256603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G</w:t>
      </w:r>
      <w:r>
        <w:rPr>
          <w:rFonts w:eastAsia="Noto Sans CJK SC" w:cs="Lohit Devanagari"/>
          <w:b/>
          <w:bCs/>
          <w:i w:val="false"/>
          <w:iCs w:val="false"/>
          <w:color w:val="21409A"/>
          <w:kern w:val="2"/>
          <w:sz w:val="24"/>
          <w:szCs w:val="24"/>
          <w:u w:val="single"/>
          <w:lang w:val="el-GR" w:eastAsia="zh-CN" w:bidi="hi-IN"/>
        </w:rPr>
        <w:t>13) Κατανομή των διαφορών των δειγμάτων τραγουδιού προερχόμενο από AQDPCM διαμόρφωση (Patrida M’, Araevo Se – Stelios kazantzidis)</w:t>
      </w:r>
    </w:p>
    <w:p>
      <w:pPr>
        <w:pStyle w:val="Normal"/>
        <w:jc w:val="left"/>
        <w:rPr/>
      </w:pPr>
      <w:r>
        <w:drawing>
          <wp:anchor behindDoc="0" distT="0" distB="0" distL="0" distR="0" simplePos="0" locked="0" layoutInCell="1" allowOverlap="1" relativeHeight="12">
            <wp:simplePos x="0" y="0"/>
            <wp:positionH relativeFrom="column">
              <wp:align>center</wp:align>
            </wp:positionH>
            <wp:positionV relativeFrom="paragraph">
              <wp:posOffset>24765</wp:posOffset>
            </wp:positionV>
            <wp:extent cx="4618990" cy="260032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rcRect l="0" t="4701" r="0" b="5140"/>
                    <a:stretch>
                      <a:fillRect/>
                    </a:stretch>
                  </pic:blipFill>
                  <pic:spPr bwMode="auto">
                    <a:xfrm>
                      <a:off x="0" y="0"/>
                      <a:ext cx="4618990" cy="260032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G</w:t>
      </w:r>
      <w:r>
        <w:rPr>
          <w:rFonts w:eastAsia="Noto Sans CJK SC" w:cs="Lohit Devanagari"/>
          <w:b/>
          <w:bCs/>
          <w:i w:val="false"/>
          <w:iCs w:val="false"/>
          <w:color w:val="21409A"/>
          <w:kern w:val="2"/>
          <w:sz w:val="24"/>
          <w:szCs w:val="24"/>
          <w:u w:val="single"/>
          <w:lang w:val="el-GR" w:eastAsia="zh-CN" w:bidi="hi-IN"/>
        </w:rPr>
        <w:t>14) Κατανομή των τιμών των δειγμάτων τραγουδιού προερχόμενο από προερχόμενο από AQDPCM διαμόρφωση (Patrida M’, Araevo Se – Stelios kazantzidis )</w:t>
      </w:r>
    </w:p>
    <w:p>
      <w:pPr>
        <w:pStyle w:val="Normal"/>
        <w:jc w:val="left"/>
        <w:rPr>
          <w:rFonts w:ascii="Liberation Serif" w:hAnsi="Liberation Serif"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32">
            <wp:simplePos x="0" y="0"/>
            <wp:positionH relativeFrom="column">
              <wp:align>center</wp:align>
            </wp:positionH>
            <wp:positionV relativeFrom="paragraph">
              <wp:posOffset>20955</wp:posOffset>
            </wp:positionV>
            <wp:extent cx="4380865" cy="225298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rcRect l="0" t="918" r="0" b="891"/>
                    <a:stretch>
                      <a:fillRect/>
                    </a:stretch>
                  </pic:blipFill>
                  <pic:spPr bwMode="auto">
                    <a:xfrm>
                      <a:off x="0" y="0"/>
                      <a:ext cx="4380865" cy="2252980"/>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(ε)</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G15) Τμήμα ακολουθίας μέσης τιμής κβαντιστή που λαμβάνεται κατά την διάρκεια λήψης του πρώτου σήματος AQDPCM( Patrida M’, Araevo Se – Stelios kazantzidis)</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13">
            <wp:simplePos x="0" y="0"/>
            <wp:positionH relativeFrom="column">
              <wp:align>center</wp:align>
            </wp:positionH>
            <wp:positionV relativeFrom="paragraph">
              <wp:posOffset>67310</wp:posOffset>
            </wp:positionV>
            <wp:extent cx="5312410" cy="295719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rcRect l="0" t="2334" r="0" b="2096"/>
                    <a:stretch>
                      <a:fillRect/>
                    </a:stretch>
                  </pic:blipFill>
                  <pic:spPr bwMode="auto">
                    <a:xfrm>
                      <a:off x="0" y="0"/>
                      <a:ext cx="5312410" cy="2957195"/>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G16) Τμήμα ακολουθίας βήματος κβαντιστή που λαμβάνεται κατά την διάρκεια λήψης του πρώτου σήματος AQDPCM( Patrida M’, Araevo Se – Stelios kazantzidis )</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14">
            <wp:simplePos x="0" y="0"/>
            <wp:positionH relativeFrom="column">
              <wp:align>center</wp:align>
            </wp:positionH>
            <wp:positionV relativeFrom="paragraph">
              <wp:posOffset>131445</wp:posOffset>
            </wp:positionV>
            <wp:extent cx="5421630" cy="3096260"/>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rcRect l="0" t="3698" r="0" b="1204"/>
                    <a:stretch>
                      <a:fillRect/>
                    </a:stretch>
                  </pic:blipFill>
                  <pic:spPr bwMode="auto">
                    <a:xfrm>
                      <a:off x="0" y="0"/>
                      <a:ext cx="5421630" cy="3096260"/>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4"/>
          <w:szCs w:val="24"/>
          <w:u w:val="single"/>
        </w:rPr>
      </w:pPr>
      <w:r>
        <w:rPr>
          <w:rFonts w:eastAsia="Noto Sans CJK SC" w:cs="Lohit Devanagari"/>
          <w:b/>
          <w:bCs/>
          <w:i w:val="false"/>
          <w:iCs w:val="false"/>
          <w:color w:val="21409A"/>
          <w:kern w:val="2"/>
          <w:sz w:val="24"/>
          <w:szCs w:val="24"/>
          <w:u w:val="single"/>
          <w:lang w:val="el-GR" w:eastAsia="zh-CN" w:bidi="hi-IN"/>
        </w:rPr>
        <w:t>G17) Τμήμα ακολουθίας μέσης τιμής κβαντιστή που λαμβάνεται κατά την διάρκεια λήψης του δεύτερου σήματος AQDPCM(Min Paracharazete tin istoria)</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15">
            <wp:simplePos x="0" y="0"/>
            <wp:positionH relativeFrom="column">
              <wp:align>center</wp:align>
            </wp:positionH>
            <wp:positionV relativeFrom="paragraph">
              <wp:posOffset>4445</wp:posOffset>
            </wp:positionV>
            <wp:extent cx="5504815" cy="329628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rcRect l="4423" t="4417" r="726" b="0"/>
                    <a:stretch>
                      <a:fillRect/>
                    </a:stretch>
                  </pic:blipFill>
                  <pic:spPr bwMode="auto">
                    <a:xfrm>
                      <a:off x="0" y="0"/>
                      <a:ext cx="5504815" cy="329628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G18) Τμήμα ακολουθίας βήματος κβαντιστή που λαμβάνεται κατά την διάρκεια λήψης του δεύτερου σήματος AQDPCM(Min Paracharazete tin istoria)</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16">
            <wp:simplePos x="0" y="0"/>
            <wp:positionH relativeFrom="column">
              <wp:align>center</wp:align>
            </wp:positionH>
            <wp:positionV relativeFrom="paragraph">
              <wp:posOffset>43815</wp:posOffset>
            </wp:positionV>
            <wp:extent cx="5803265" cy="3158490"/>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rcRect l="0" t="3276" r="0" b="2034"/>
                    <a:stretch>
                      <a:fillRect/>
                    </a:stretch>
                  </pic:blipFill>
                  <pic:spPr bwMode="auto">
                    <a:xfrm>
                      <a:off x="0" y="0"/>
                      <a:ext cx="5803265" cy="3158490"/>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pPr>
      <w:r>
        <w:rPr>
          <w:rFonts w:eastAsia="Noto Sans CJK SC" w:cs="Lohit Devanagari"/>
          <w:b/>
          <w:bCs/>
          <w:i w:val="false"/>
          <w:iCs w:val="false"/>
          <w:color w:val="21409A"/>
          <w:kern w:val="2"/>
          <w:sz w:val="28"/>
          <w:szCs w:val="28"/>
          <w:u w:val="single"/>
          <w:lang w:val="el-GR" w:eastAsia="zh-CN" w:bidi="hi-IN"/>
        </w:rPr>
        <w:t>(στ)</w:t>
      </w:r>
      <w:r>
        <w:rPr>
          <w:rFonts w:eastAsia="Noto Sans CJK SC" w:cs="Lohit Devanagari"/>
          <w:b w:val="false"/>
          <w:bCs w:val="false"/>
          <w:i w:val="false"/>
          <w:iCs w:val="false"/>
          <w:color w:val="auto"/>
          <w:kern w:val="2"/>
          <w:sz w:val="24"/>
          <w:szCs w:val="24"/>
          <w:u w:val="none"/>
          <w:lang w:val="el-GR" w:eastAsia="zh-CN" w:bidi="hi-IN"/>
        </w:rPr>
        <w:t xml:space="preserve"> Για τις παρακάτω μετρήσεις για το Ithaki copter Telemetry, χρησιμοποιήθηκε το ithakicopter.jar και συνολικά για κάθε μια από τις 2 εκτελέσεις της εφαρμογής ithakicopter( κλήση συνάρτησης ithakicopter() της εφαρμογής JAVA)  έχουν ληφθεί </w:t>
      </w:r>
      <w:r>
        <w:rPr>
          <w:rFonts w:eastAsia="Noto Sans CJK SC" w:cs="Lohit Devanagari"/>
          <w:b/>
          <w:bCs/>
          <w:i w:val="false"/>
          <w:iCs w:val="false"/>
          <w:color w:val="auto"/>
          <w:kern w:val="2"/>
          <w:sz w:val="24"/>
          <w:szCs w:val="24"/>
          <w:u w:val="none"/>
          <w:lang w:val="el-GR" w:eastAsia="zh-CN" w:bidi="hi-IN"/>
        </w:rPr>
        <w:t>40 Telemetry responses</w:t>
      </w:r>
      <w:r>
        <w:rPr>
          <w:rFonts w:eastAsia="Noto Sans CJK SC" w:cs="Lohit Devanagari"/>
          <w:b w:val="false"/>
          <w:bCs w:val="false"/>
          <w:i w:val="false"/>
          <w:iCs w:val="false"/>
          <w:color w:val="auto"/>
          <w:kern w:val="2"/>
          <w:sz w:val="24"/>
          <w:szCs w:val="24"/>
          <w:u w:val="none"/>
          <w:lang w:val="el-GR" w:eastAsia="zh-CN" w:bidi="hi-IN"/>
        </w:rPr>
        <w:t xml:space="preserve"> από τον server Ithaki. Κατά την λήψη δεδομένων για το Ithaki Copter στην δεύτερη σύνοδο, υπήρχε ήδη “δραστηριότητα” στην συνέχεια όρισα να λειτουργήσει με 180 Rmotor και Lmotor μέσω του ithakicopter.jar. </w:t>
      </w:r>
    </w:p>
    <w:p>
      <w:pPr>
        <w:pStyle w:val="Normal"/>
        <w:jc w:val="left"/>
        <w:rPr>
          <w:i w:val="false"/>
          <w:i w:val="false"/>
          <w:iCs w:val="false"/>
        </w:rPr>
      </w:pPr>
      <w:r>
        <w:rPr>
          <w:i w:val="false"/>
          <w:iCs w:val="false"/>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G19) Μετρήσεις απο Ithaki Copter Telemetry 1st Ithakicopter’s application execution.</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33">
            <wp:simplePos x="0" y="0"/>
            <wp:positionH relativeFrom="column">
              <wp:align>center</wp:align>
            </wp:positionH>
            <wp:positionV relativeFrom="paragraph">
              <wp:posOffset>31750</wp:posOffset>
            </wp:positionV>
            <wp:extent cx="4783455" cy="3217545"/>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rcRect l="0" t="1004" r="0" b="3216"/>
                    <a:stretch>
                      <a:fillRect/>
                    </a:stretch>
                  </pic:blipFill>
                  <pic:spPr bwMode="auto">
                    <a:xfrm>
                      <a:off x="0" y="0"/>
                      <a:ext cx="4783455" cy="321754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G20) Μετρήσεις απο Ithaki Copter Telemetry - 2nd Ithakicopter’s application execution.</w:t>
      </w:r>
    </w:p>
    <w:p>
      <w:pPr>
        <w:pStyle w:val="Normal"/>
        <w:jc w:val="left"/>
        <w:rPr>
          <w:b w:val="false"/>
          <w:b w:val="false"/>
          <w:bCs w:val="false"/>
          <w:i w:val="false"/>
          <w:i w:val="false"/>
          <w:iCs w:val="false"/>
          <w:color w:val="auto"/>
          <w:sz w:val="24"/>
          <w:szCs w:val="24"/>
          <w:u w:val="non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938395" cy="335661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4938395" cy="3356610"/>
                    </a:xfrm>
                    <a:prstGeom prst="rect">
                      <a:avLst/>
                    </a:prstGeom>
                  </pic:spPr>
                </pic:pic>
              </a:graphicData>
            </a:graphic>
          </wp:anchor>
        </w:drawing>
      </w:r>
      <w:r>
        <w:rPr>
          <w:b w:val="false"/>
          <w:bCs w:val="false"/>
          <w:i w:val="false"/>
          <w:iCs w:val="false"/>
          <w:color w:val="auto"/>
          <w:sz w:val="24"/>
          <w:szCs w:val="24"/>
          <w:u w:val="none"/>
        </w:rPr>
        <w:t>Π</w:t>
      </w:r>
      <w:r>
        <w:rPr>
          <w:b w:val="false"/>
          <w:bCs w:val="false"/>
          <w:i w:val="false"/>
          <w:iCs w:val="false"/>
          <w:color w:val="auto"/>
          <w:sz w:val="24"/>
          <w:szCs w:val="24"/>
          <w:u w:val="none"/>
        </w:rPr>
        <w:t>ρος το τέλος του G20, βλέπουμε ότι το  copter αρχίζει να “κατεβαίνει”.</w:t>
      </w:r>
    </w:p>
    <w:p>
      <w:pPr>
        <w:pStyle w:val="Normal"/>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r>
    </w:p>
    <w:p>
      <w:pPr>
        <w:pStyle w:val="Normal"/>
        <w:jc w:val="left"/>
        <w:rPr/>
      </w:pPr>
      <w:r>
        <w:rPr>
          <w:rFonts w:eastAsia="Noto Sans CJK SC" w:cs="Lohit Devanagari"/>
          <w:b/>
          <w:bCs/>
          <w:i w:val="false"/>
          <w:iCs w:val="false"/>
          <w:color w:val="21409A"/>
          <w:kern w:val="2"/>
          <w:sz w:val="28"/>
          <w:szCs w:val="28"/>
          <w:u w:val="single"/>
          <w:lang w:val="el-GR" w:eastAsia="zh-CN" w:bidi="hi-IN"/>
        </w:rPr>
        <w:t>(στ)</w:t>
      </w:r>
      <w:r>
        <w:rPr>
          <w:rFonts w:eastAsia="Noto Sans CJK SC" w:cs="Lohit Devanagari"/>
          <w:b w:val="false"/>
          <w:bCs w:val="false"/>
          <w:i w:val="false"/>
          <w:iCs w:val="false"/>
          <w:color w:val="auto"/>
          <w:kern w:val="2"/>
          <w:sz w:val="24"/>
          <w:szCs w:val="24"/>
          <w:u w:val="none"/>
          <w:lang w:val="el-GR" w:eastAsia="zh-CN" w:bidi="hi-IN"/>
        </w:rPr>
        <w:t>5 διαγράμματα των παραμέτρων του πίνακα ODB-ΙΙ για 4 λεπτά λειτουργίας του οχήματος:</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Διάγραμμα παραμέτρου Engine Run Time</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18">
            <wp:simplePos x="0" y="0"/>
            <wp:positionH relativeFrom="column">
              <wp:align>center</wp:align>
            </wp:positionH>
            <wp:positionV relativeFrom="paragraph">
              <wp:posOffset>22225</wp:posOffset>
            </wp:positionV>
            <wp:extent cx="3856990" cy="253174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rcRect l="0" t="2383" r="0" b="0"/>
                    <a:stretch>
                      <a:fillRect/>
                    </a:stretch>
                  </pic:blipFill>
                  <pic:spPr bwMode="auto">
                    <a:xfrm>
                      <a:off x="0" y="0"/>
                      <a:ext cx="3856990" cy="253174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Διάγραμμα παραμέτρου Intake Air Temperature</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19">
            <wp:simplePos x="0" y="0"/>
            <wp:positionH relativeFrom="column">
              <wp:align>center</wp:align>
            </wp:positionH>
            <wp:positionV relativeFrom="paragraph">
              <wp:posOffset>19685</wp:posOffset>
            </wp:positionV>
            <wp:extent cx="3757295" cy="2649220"/>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2"/>
                    <a:srcRect l="0" t="2665" r="0" b="1733"/>
                    <a:stretch>
                      <a:fillRect/>
                    </a:stretch>
                  </pic:blipFill>
                  <pic:spPr bwMode="auto">
                    <a:xfrm>
                      <a:off x="0" y="0"/>
                      <a:ext cx="3757295" cy="2649220"/>
                    </a:xfrm>
                    <a:prstGeom prst="rect">
                      <a:avLst/>
                    </a:prstGeom>
                  </pic:spPr>
                </pic:pic>
              </a:graphicData>
            </a:graphic>
          </wp:anchor>
        </w:drawing>
      </w:r>
    </w:p>
    <w:p>
      <w:pPr>
        <w:pStyle w:val="Normal"/>
        <w:jc w:val="left"/>
        <w:rPr/>
      </w:pPr>
      <w:r>
        <w:drawing>
          <wp:anchor behindDoc="0" distT="0" distB="0" distL="0" distR="0" simplePos="0" locked="0" layoutInCell="1" allowOverlap="1" relativeHeight="34">
            <wp:simplePos x="0" y="0"/>
            <wp:positionH relativeFrom="column">
              <wp:align>center</wp:align>
            </wp:positionH>
            <wp:positionV relativeFrom="paragraph">
              <wp:posOffset>196850</wp:posOffset>
            </wp:positionV>
            <wp:extent cx="3521075" cy="256857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3"/>
                    <a:stretch>
                      <a:fillRect/>
                    </a:stretch>
                  </pic:blipFill>
                  <pic:spPr bwMode="auto">
                    <a:xfrm>
                      <a:off x="0" y="0"/>
                      <a:ext cx="3521075" cy="256857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Δ</w:t>
      </w:r>
      <w:r>
        <w:rPr>
          <w:rFonts w:eastAsia="Noto Sans CJK SC" w:cs="Lohit Devanagari"/>
          <w:b/>
          <w:bCs/>
          <w:i w:val="false"/>
          <w:iCs w:val="false"/>
          <w:color w:val="21409A"/>
          <w:kern w:val="2"/>
          <w:sz w:val="24"/>
          <w:szCs w:val="24"/>
          <w:u w:val="single"/>
          <w:lang w:val="el-GR" w:eastAsia="zh-CN" w:bidi="hi-IN"/>
        </w:rPr>
        <w:t>ιάγραμμα παραμέτρου Throttle position</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Διάγραμμα παραμέτρου Engine RPM</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drawing>
          <wp:anchor behindDoc="0" distT="0" distB="0" distL="0" distR="0" simplePos="0" locked="0" layoutInCell="1" allowOverlap="1" relativeHeight="20">
            <wp:simplePos x="0" y="0"/>
            <wp:positionH relativeFrom="column">
              <wp:align>center</wp:align>
            </wp:positionH>
            <wp:positionV relativeFrom="paragraph">
              <wp:posOffset>19685</wp:posOffset>
            </wp:positionV>
            <wp:extent cx="3601720" cy="264922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rcRect l="3155" t="1747" r="2056" b="1903"/>
                    <a:stretch>
                      <a:fillRect/>
                    </a:stretch>
                  </pic:blipFill>
                  <pic:spPr bwMode="auto">
                    <a:xfrm>
                      <a:off x="0" y="0"/>
                      <a:ext cx="3601720" cy="2649220"/>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Δ</w:t>
      </w:r>
      <w:r>
        <w:rPr>
          <w:rFonts w:eastAsia="Noto Sans CJK SC" w:cs="Lohit Devanagari"/>
          <w:b/>
          <w:bCs/>
          <w:i w:val="false"/>
          <w:iCs w:val="false"/>
          <w:color w:val="21409A"/>
          <w:kern w:val="2"/>
          <w:sz w:val="24"/>
          <w:szCs w:val="24"/>
          <w:u w:val="single"/>
          <w:lang w:val="el-GR" w:eastAsia="zh-CN" w:bidi="hi-IN"/>
        </w:rPr>
        <w:t>ιάγραμμα παραμέτρου Vehilcle Speed</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drawing>
          <wp:anchor behindDoc="0" distT="0" distB="0" distL="0" distR="0" simplePos="0" locked="0" layoutInCell="1" allowOverlap="1" relativeHeight="21">
            <wp:simplePos x="0" y="0"/>
            <wp:positionH relativeFrom="column">
              <wp:align>center</wp:align>
            </wp:positionH>
            <wp:positionV relativeFrom="paragraph">
              <wp:posOffset>8890</wp:posOffset>
            </wp:positionV>
            <wp:extent cx="3921760" cy="258953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5"/>
                    <a:srcRect l="7133" t="3554" r="4911" b="2330"/>
                    <a:stretch>
                      <a:fillRect/>
                    </a:stretch>
                  </pic:blipFill>
                  <pic:spPr bwMode="auto">
                    <a:xfrm>
                      <a:off x="0" y="0"/>
                      <a:ext cx="3921760" cy="2589530"/>
                    </a:xfrm>
                    <a:prstGeom prst="rect">
                      <a:avLst/>
                    </a:prstGeom>
                  </pic:spPr>
                </pic:pic>
              </a:graphicData>
            </a:graphic>
          </wp:anchor>
        </w:drawing>
        <w:drawing>
          <wp:anchor behindDoc="0" distT="0" distB="0" distL="0" distR="0" simplePos="0" locked="0" layoutInCell="1" allowOverlap="1" relativeHeight="22">
            <wp:simplePos x="0" y="0"/>
            <wp:positionH relativeFrom="column">
              <wp:align>center</wp:align>
            </wp:positionH>
            <wp:positionV relativeFrom="paragraph">
              <wp:posOffset>2867660</wp:posOffset>
            </wp:positionV>
            <wp:extent cx="4144645" cy="2590800"/>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6"/>
                    <a:srcRect l="4207" t="3149" r="0" b="1406"/>
                    <a:stretch>
                      <a:fillRect/>
                    </a:stretch>
                  </pic:blipFill>
                  <pic:spPr bwMode="auto">
                    <a:xfrm>
                      <a:off x="0" y="0"/>
                      <a:ext cx="4144645" cy="2590800"/>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Δ</w:t>
      </w:r>
      <w:r>
        <w:rPr>
          <w:rFonts w:eastAsia="Noto Sans CJK SC" w:cs="Lohit Devanagari"/>
          <w:b/>
          <w:bCs/>
          <w:i w:val="false"/>
          <w:iCs w:val="false"/>
          <w:color w:val="21409A"/>
          <w:kern w:val="2"/>
          <w:sz w:val="24"/>
          <w:szCs w:val="24"/>
          <w:u w:val="single"/>
          <w:lang w:val="el-GR" w:eastAsia="zh-CN" w:bidi="hi-IN"/>
        </w:rPr>
        <w:t>ιάγραμμα παραμέτρου Coolant Temperature</w:t>
      </w:r>
    </w:p>
    <w:p>
      <w:pPr>
        <w:pStyle w:val="Normal"/>
        <w:jc w:val="left"/>
        <w:rPr>
          <w:rFonts w:eastAsia="Noto Sans CJK SC" w:cs="Lohit Devanagari"/>
          <w:b w:val="false"/>
          <w:b w:val="false"/>
          <w:bCs w:val="false"/>
          <w:i w:val="false"/>
          <w:i w:val="false"/>
          <w:iCs w:val="false"/>
          <w:color w:val="auto"/>
          <w:kern w:val="2"/>
          <w:sz w:val="24"/>
          <w:szCs w:val="24"/>
          <w:u w:val="none"/>
          <w:lang w:val="el-GR" w:eastAsia="zh-CN" w:bidi="hi-IN"/>
        </w:rPr>
      </w:pPr>
      <w:r>
        <w:rPr>
          <w:rFonts w:eastAsia="Noto Sans CJK SC" w:cs="Lohit Devanagari"/>
          <w:b w:val="false"/>
          <w:bCs w:val="false"/>
          <w:i w:val="false"/>
          <w:iCs w:val="false"/>
          <w:color w:val="auto"/>
          <w:kern w:val="2"/>
          <w:sz w:val="24"/>
          <w:szCs w:val="24"/>
          <w:u w:val="none"/>
          <w:lang w:val="el-GR" w:eastAsia="zh-CN" w:bidi="hi-IN"/>
        </w:rPr>
        <w:tab/>
        <w:t>Από τα παραπάνω διαγράμματα μπορούμε να καταλάβουμε ότι μετά το request 202, το όχημα βρίσκεται σε στάση.</w:t>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pBdr>
          <w:bottom w:val="single" w:sz="2" w:space="2" w:color="000000"/>
        </w:pBdr>
        <w:jc w:val="left"/>
        <w:rPr>
          <w:i w:val="false"/>
          <w:i w:val="false"/>
          <w:iCs w:val="false"/>
        </w:rPr>
      </w:pPr>
      <w:r>
        <w:rPr>
          <w:i w:val="false"/>
          <w:iCs w:val="false"/>
        </w:rPr>
      </w:r>
    </w:p>
    <w:p>
      <w:pPr>
        <w:pStyle w:val="Normal"/>
        <w:jc w:val="left"/>
        <w:rPr>
          <w:rFonts w:eastAsia="Noto Sans CJK SC" w:cs="Lohit Devanagari"/>
          <w:b w:val="false"/>
          <w:b w:val="false"/>
          <w:bCs w:val="false"/>
          <w:i w:val="false"/>
          <w:i w:val="false"/>
          <w:iCs w:val="false"/>
          <w:color w:val="auto"/>
          <w:kern w:val="2"/>
          <w:sz w:val="24"/>
          <w:szCs w:val="24"/>
          <w:u w:val="none"/>
          <w:lang w:val="el-GR" w:eastAsia="zh-CN" w:bidi="hi-IN"/>
        </w:rPr>
      </w:pPr>
      <w:r>
        <w:rPr>
          <w:rFonts w:eastAsia="Noto Sans CJK SC" w:cs="Lohit Devanagari"/>
          <w:b w:val="false"/>
          <w:bCs w:val="false"/>
          <w:i w:val="false"/>
          <w:iCs w:val="false"/>
          <w:color w:val="auto"/>
          <w:kern w:val="2"/>
          <w:sz w:val="24"/>
          <w:szCs w:val="24"/>
          <w:u w:val="none"/>
          <w:lang w:val="el-GR" w:eastAsia="zh-CN" w:bidi="hi-IN"/>
        </w:rPr>
        <w:t xml:space="preserve">(!) Ο κώδικας Java, τα αρχεία από τα οποία λήφθηκαν τα δεδομένα, το matlab script από το οποίο προέκυψαν τα γραφήματα, οι εικόνες, τα wireshark screenshots, wireshark sessions-logs,  τόσο για το session 1 όσο και για το 2, τα  router screeshots καθώς και τα παραδοτέα, βρίσκονται online αποθηκευμένα στο παρακάτω </w:t>
      </w:r>
      <w:hyperlink r:id="rId37">
        <w:r>
          <w:rPr>
            <w:rStyle w:val="InternetLink"/>
            <w:rFonts w:eastAsia="Noto Sans CJK SC" w:cs="Lohit Devanagari"/>
            <w:b w:val="false"/>
            <w:bCs w:val="false"/>
            <w:i w:val="false"/>
            <w:iCs w:val="false"/>
            <w:color w:val="auto"/>
            <w:kern w:val="2"/>
            <w:sz w:val="24"/>
            <w:szCs w:val="24"/>
            <w:u w:val="none"/>
            <w:lang w:val="el-GR" w:eastAsia="zh-CN" w:bidi="hi-IN"/>
          </w:rPr>
          <w:t>dropbox link</w:t>
        </w:r>
      </w:hyperlink>
      <w:r>
        <w:rPr>
          <w:rFonts w:eastAsia="Noto Sans CJK SC" w:cs="Lohit Devanagari"/>
          <w:b w:val="false"/>
          <w:bCs w:val="false"/>
          <w:i w:val="false"/>
          <w:iCs w:val="false"/>
          <w:color w:val="auto"/>
          <w:kern w:val="2"/>
          <w:sz w:val="24"/>
          <w:szCs w:val="24"/>
          <w:u w:val="none"/>
          <w:lang w:val="el-GR" w:eastAsia="zh-CN" w:bidi="hi-IN"/>
        </w:rPr>
        <w:t>.</w:t>
      </w:r>
    </w:p>
    <w:p>
      <w:pPr>
        <w:pStyle w:val="Normal"/>
        <w:ind w:left="720" w:right="0" w:hanging="0"/>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r>
    </w:p>
    <w:p>
      <w:pPr>
        <w:pStyle w:val="Normal"/>
        <w:jc w:val="left"/>
        <w:rPr/>
      </w:pPr>
      <w:r>
        <w:rPr>
          <w:rFonts w:eastAsia="Noto Sans CJK SC" w:cs="Lohit Devanagari"/>
          <w:b w:val="false"/>
          <w:bCs w:val="false"/>
          <w:i w:val="false"/>
          <w:iCs w:val="false"/>
          <w:color w:val="000000"/>
          <w:kern w:val="2"/>
          <w:sz w:val="24"/>
          <w:szCs w:val="24"/>
          <w:u w:val="none"/>
          <w:lang w:val="el-GR" w:eastAsia="zh-CN" w:bidi="hi-IN"/>
        </w:rPr>
        <w:tab/>
      </w:r>
    </w:p>
    <w:sectPr>
      <w:headerReference w:type="default" r:id="rId38"/>
      <w:footerReference w:type="default" r:id="rId39"/>
      <w:type w:val="nextPage"/>
      <w:pgSz w:w="11906" w:h="16838"/>
      <w:pgMar w:left="1134" w:right="1134" w:header="1134" w:top="1693"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tab/>
    </w:r>
    <w:r>
      <w:rPr/>
      <w:fldChar w:fldCharType="begin"/>
    </w:r>
    <w:r>
      <w:rPr/>
      <w:instrText> PAGE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Δίκτυα Υπολογιστών ΙΙ </w:t>
      <w:tab/>
      <w:t>ΑΕΜ: 9137</w:t>
      <w:tab/>
      <w:t>Μιχαήλ Καρατζάς</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8"/>
        <w:u w:val="none"/>
        <w:b/>
        <w:rFonts w:cs="OpenSymbol"/>
        <w:color w:val="21409A"/>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l-GR"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l-GR" w:eastAsia="zh-CN" w:bidi="hi-IN"/>
    </w:rPr>
  </w:style>
  <w:style w:type="paragraph" w:styleId="Heading1">
    <w:name w:val="Heading 1"/>
    <w:basedOn w:val="Heading"/>
    <w:qFormat/>
    <w:pPr>
      <w:numPr>
        <w:ilvl w:val="0"/>
        <w:numId w:val="1"/>
      </w:numPr>
      <w:spacing w:before="240" w:after="120"/>
      <w:outlineLvl w:val="0"/>
    </w:pPr>
    <w:rPr>
      <w:rFonts w:ascii="Liberation Serif" w:hAnsi="Liberation Serif" w:eastAsia="Noto Sans CJK SC" w:cs="Lohit Devanagari"/>
      <w:b/>
      <w:bCs/>
      <w:sz w:val="48"/>
      <w:szCs w:val="48"/>
    </w:rPr>
  </w:style>
  <w:style w:type="character" w:styleId="InternetLink">
    <w:name w:val="Internet Link"/>
    <w:rPr>
      <w:color w:val="000080"/>
      <w:u w:val="single"/>
      <w:lang w:val="zxx" w:eastAsia="zxx" w:bidi="zxx"/>
    </w:rPr>
  </w:style>
  <w:style w:type="character" w:styleId="NumberingSymbols">
    <w:name w:val="Numbering Symbols"/>
    <w:qFormat/>
    <w:rPr>
      <w:b/>
      <w:bCs/>
      <w:color w:val="21409A"/>
      <w:sz w:val="32"/>
      <w:szCs w:val="32"/>
    </w:rPr>
  </w:style>
  <w:style w:type="character" w:styleId="Bullets">
    <w:name w:val="Bullets"/>
    <w:qFormat/>
    <w:rPr>
      <w:rFonts w:ascii="OpenSymbol" w:hAnsi="OpenSymbol" w:eastAsia="OpenSymbol" w:cs="OpenSymbol"/>
    </w:rPr>
  </w:style>
  <w:style w:type="character" w:styleId="ListLabel1">
    <w:name w:val="ListLabel 1"/>
    <w:qFormat/>
    <w:rPr>
      <w:sz w:val="26"/>
      <w:szCs w:val="26"/>
      <w:u w:val="none"/>
    </w:rPr>
  </w:style>
  <w:style w:type="character" w:styleId="ListLabel2">
    <w:name w:val="ListLabel 2"/>
    <w:qFormat/>
    <w:rPr>
      <w:rFonts w:cs="OpenSymbol"/>
      <w:b w:val="false"/>
      <w:sz w:val="24"/>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Liberation Serif" w:hAnsi="Liberation Serif" w:cs="OpenSymbol"/>
      <w:b/>
      <w:sz w:val="24"/>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ascii="Liberation Serif" w:hAnsi="Liberation Serif" w:cs="OpenSymbol"/>
      <w:b w:val="false"/>
      <w:sz w:val="24"/>
    </w:rPr>
  </w:style>
  <w:style w:type="character" w:styleId="ListLabel21">
    <w:name w:val="ListLabel 21"/>
    <w:qFormat/>
    <w:rPr>
      <w:rFonts w:ascii="Liberation Serif" w:hAnsi="Liberation Serif" w:cs="OpenSymbol"/>
      <w:b w:val="false"/>
      <w:sz w:val="24"/>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ascii="Liberation Serif" w:hAnsi="Liberation Serif" w:cs="OpenSymbol"/>
      <w:b/>
      <w:sz w:val="30"/>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sz w:val="28"/>
      <w:szCs w:val="28"/>
      <w:u w:val="none"/>
    </w:rPr>
  </w:style>
  <w:style w:type="character" w:styleId="ListLabel39">
    <w:name w:val="ListLabel 39"/>
    <w:qFormat/>
    <w:rPr>
      <w:b w:val="false"/>
      <w:bCs w:val="false"/>
      <w:i w:val="false"/>
      <w:iCs w:val="false"/>
      <w:sz w:val="26"/>
      <w:szCs w:val="26"/>
      <w:u w:val="single"/>
    </w:rPr>
  </w:style>
  <w:style w:type="character" w:styleId="ListLabel40">
    <w:name w:val="ListLabel 40"/>
    <w:qFormat/>
    <w:rPr>
      <w:rFonts w:cs="OpenSymbol"/>
      <w:b w:val="false"/>
      <w:sz w:val="24"/>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ascii="Liberation Serif" w:hAnsi="Liberation Serif" w:cs="OpenSymbol"/>
      <w:b/>
      <w:color w:val="21409A"/>
      <w:sz w:val="24"/>
      <w:u w:val="non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ascii="Liberation Serif" w:hAnsi="Liberation Serif" w:cs="OpenSymbol"/>
      <w:b w:val="false"/>
      <w:sz w:val="24"/>
    </w:rPr>
  </w:style>
  <w:style w:type="character" w:styleId="ListLabel59">
    <w:name w:val="ListLabel 59"/>
    <w:qFormat/>
    <w:rPr>
      <w:rFonts w:ascii="Liberation Serif" w:hAnsi="Liberation Serif" w:cs="OpenSymbol"/>
      <w:b w:val="false"/>
      <w:sz w:val="24"/>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ascii="Liberation Serif" w:hAnsi="Liberation Serif" w:cs="OpenSymbol"/>
      <w:b/>
      <w:sz w:val="30"/>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sz w:val="28"/>
      <w:szCs w:val="28"/>
      <w:u w:val="none"/>
    </w:rPr>
  </w:style>
  <w:style w:type="character" w:styleId="ListLabel77">
    <w:name w:val="ListLabel 77"/>
    <w:qFormat/>
    <w:rPr>
      <w:b w:val="false"/>
      <w:bCs w:val="false"/>
      <w:i w:val="false"/>
      <w:iCs w:val="false"/>
      <w:sz w:val="26"/>
      <w:szCs w:val="26"/>
      <w:u w:val="single"/>
    </w:rPr>
  </w:style>
  <w:style w:type="character" w:styleId="ListLabel78">
    <w:name w:val="ListLabel 78"/>
    <w:qFormat/>
    <w:rPr>
      <w:rFonts w:ascii="Liberation Serif" w:hAnsi="Liberation Serif" w:cs="OpenSymbol"/>
      <w:b/>
      <w:color w:val="21409A"/>
      <w:sz w:val="30"/>
      <w:u w:val="none"/>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b/>
      <w:bCs/>
      <w:color w:val="21409A"/>
      <w:sz w:val="32"/>
      <w:szCs w:val="32"/>
    </w:rPr>
  </w:style>
  <w:style w:type="character" w:styleId="ListLabel88">
    <w:name w:val="ListLabel 88"/>
    <w:qFormat/>
    <w:rPr>
      <w:b/>
      <w:bCs/>
      <w:color w:val="21409A"/>
      <w:sz w:val="32"/>
      <w:szCs w:val="32"/>
    </w:rPr>
  </w:style>
  <w:style w:type="character" w:styleId="ListLabel89">
    <w:name w:val="ListLabel 89"/>
    <w:qFormat/>
    <w:rPr>
      <w:b/>
      <w:bCs/>
      <w:color w:val="21409A"/>
      <w:sz w:val="32"/>
      <w:szCs w:val="32"/>
    </w:rPr>
  </w:style>
  <w:style w:type="character" w:styleId="ListLabel90">
    <w:name w:val="ListLabel 90"/>
    <w:qFormat/>
    <w:rPr>
      <w:b/>
      <w:bCs/>
      <w:color w:val="21409A"/>
      <w:sz w:val="32"/>
      <w:szCs w:val="32"/>
    </w:rPr>
  </w:style>
  <w:style w:type="character" w:styleId="ListLabel91">
    <w:name w:val="ListLabel 91"/>
    <w:qFormat/>
    <w:rPr>
      <w:b/>
      <w:bCs/>
      <w:color w:val="21409A"/>
      <w:sz w:val="32"/>
      <w:szCs w:val="32"/>
    </w:rPr>
  </w:style>
  <w:style w:type="character" w:styleId="ListLabel92">
    <w:name w:val="ListLabel 92"/>
    <w:qFormat/>
    <w:rPr>
      <w:b/>
      <w:bCs/>
      <w:color w:val="21409A"/>
      <w:sz w:val="32"/>
      <w:szCs w:val="32"/>
    </w:rPr>
  </w:style>
  <w:style w:type="character" w:styleId="ListLabel93">
    <w:name w:val="ListLabel 93"/>
    <w:qFormat/>
    <w:rPr>
      <w:b/>
      <w:bCs/>
      <w:color w:val="21409A"/>
      <w:sz w:val="32"/>
      <w:szCs w:val="32"/>
    </w:rPr>
  </w:style>
  <w:style w:type="character" w:styleId="ListLabel94">
    <w:name w:val="ListLabel 94"/>
    <w:qFormat/>
    <w:rPr>
      <w:b/>
      <w:bCs/>
      <w:color w:val="21409A"/>
      <w:sz w:val="32"/>
      <w:szCs w:val="32"/>
    </w:rPr>
  </w:style>
  <w:style w:type="character" w:styleId="ListLabel95">
    <w:name w:val="ListLabel 95"/>
    <w:qFormat/>
    <w:rPr>
      <w:b/>
      <w:bCs/>
      <w:color w:val="21409A"/>
      <w:sz w:val="32"/>
      <w:szCs w:val="32"/>
    </w:rPr>
  </w:style>
  <w:style w:type="character" w:styleId="ListLabel96">
    <w:name w:val="ListLabel 96"/>
    <w:qFormat/>
    <w:rPr>
      <w:sz w:val="28"/>
      <w:szCs w:val="28"/>
      <w:u w:val="none"/>
    </w:rPr>
  </w:style>
  <w:style w:type="character" w:styleId="ListLabel97">
    <w:name w:val="ListLabel 97"/>
    <w:qFormat/>
    <w:rPr>
      <w:rFonts w:ascii="Liberation Serif" w:hAnsi="Liberation Serif" w:cs="OpenSymbol"/>
      <w:b/>
      <w:color w:val="21409A"/>
      <w:sz w:val="30"/>
      <w:u w:val="none"/>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b/>
      <w:bCs/>
      <w:color w:val="21409A"/>
      <w:sz w:val="32"/>
      <w:szCs w:val="32"/>
    </w:rPr>
  </w:style>
  <w:style w:type="character" w:styleId="ListLabel107">
    <w:name w:val="ListLabel 107"/>
    <w:qFormat/>
    <w:rPr>
      <w:b/>
      <w:bCs/>
      <w:color w:val="21409A"/>
      <w:sz w:val="32"/>
      <w:szCs w:val="32"/>
    </w:rPr>
  </w:style>
  <w:style w:type="character" w:styleId="ListLabel108">
    <w:name w:val="ListLabel 108"/>
    <w:qFormat/>
    <w:rPr>
      <w:b/>
      <w:bCs/>
      <w:color w:val="21409A"/>
      <w:sz w:val="32"/>
      <w:szCs w:val="32"/>
    </w:rPr>
  </w:style>
  <w:style w:type="character" w:styleId="ListLabel109">
    <w:name w:val="ListLabel 109"/>
    <w:qFormat/>
    <w:rPr>
      <w:b/>
      <w:bCs/>
      <w:color w:val="21409A"/>
      <w:sz w:val="32"/>
      <w:szCs w:val="32"/>
    </w:rPr>
  </w:style>
  <w:style w:type="character" w:styleId="ListLabel110">
    <w:name w:val="ListLabel 110"/>
    <w:qFormat/>
    <w:rPr>
      <w:b/>
      <w:bCs/>
      <w:color w:val="21409A"/>
      <w:sz w:val="32"/>
      <w:szCs w:val="32"/>
    </w:rPr>
  </w:style>
  <w:style w:type="character" w:styleId="ListLabel111">
    <w:name w:val="ListLabel 111"/>
    <w:qFormat/>
    <w:rPr>
      <w:b/>
      <w:bCs/>
      <w:color w:val="21409A"/>
      <w:sz w:val="32"/>
      <w:szCs w:val="32"/>
    </w:rPr>
  </w:style>
  <w:style w:type="character" w:styleId="ListLabel112">
    <w:name w:val="ListLabel 112"/>
    <w:qFormat/>
    <w:rPr>
      <w:b/>
      <w:bCs/>
      <w:color w:val="21409A"/>
      <w:sz w:val="32"/>
      <w:szCs w:val="32"/>
    </w:rPr>
  </w:style>
  <w:style w:type="character" w:styleId="ListLabel113">
    <w:name w:val="ListLabel 113"/>
    <w:qFormat/>
    <w:rPr>
      <w:b/>
      <w:bCs/>
      <w:color w:val="21409A"/>
      <w:sz w:val="32"/>
      <w:szCs w:val="32"/>
    </w:rPr>
  </w:style>
  <w:style w:type="character" w:styleId="ListLabel114">
    <w:name w:val="ListLabel 114"/>
    <w:qFormat/>
    <w:rPr>
      <w:b/>
      <w:bCs/>
      <w:color w:val="21409A"/>
      <w:sz w:val="32"/>
      <w:szCs w:val="32"/>
    </w:rPr>
  </w:style>
  <w:style w:type="character" w:styleId="ListLabel115">
    <w:name w:val="ListLabel 115"/>
    <w:qFormat/>
    <w:rPr>
      <w:sz w:val="28"/>
      <w:szCs w:val="28"/>
      <w:u w:val="none"/>
    </w:rPr>
  </w:style>
  <w:style w:type="character" w:styleId="ListLabel116">
    <w:name w:val="ListLabel 116"/>
    <w:qFormat/>
    <w:rPr>
      <w:rFonts w:cs="OpenSymbol"/>
      <w:b/>
      <w:color w:val="21409A"/>
      <w:sz w:val="24"/>
      <w:u w:val="none"/>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sz w:val="28"/>
      <w:szCs w:val="28"/>
      <w:u w:val="none"/>
    </w:rPr>
  </w:style>
  <w:style w:type="character" w:styleId="ListLabel126">
    <w:name w:val="ListLabel 126"/>
    <w:qFormat/>
    <w:rPr>
      <w:rFonts w:cs="OpenSymbol"/>
      <w:b/>
      <w:color w:val="21409A"/>
      <w:sz w:val="28"/>
      <w:u w:val="none"/>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b w:val="false"/>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sz w:val="28"/>
      <w:szCs w:val="28"/>
      <w:u w:val="none"/>
    </w:rPr>
  </w:style>
  <w:style w:type="character" w:styleId="ListLabel145">
    <w:name w:val="ListLabel 145"/>
    <w:qFormat/>
    <w:rPr>
      <w:rFonts w:cs="OpenSymbol"/>
      <w:b/>
      <w:color w:val="21409A"/>
      <w:sz w:val="28"/>
      <w:u w:val="none"/>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sz w:val="28"/>
      <w:szCs w:val="28"/>
      <w:u w:val="none"/>
    </w:rPr>
  </w:style>
  <w:style w:type="character" w:styleId="ListLabel202">
    <w:name w:val="ListLabel 202"/>
    <w:qFormat/>
    <w:rPr>
      <w:sz w:val="26"/>
      <w:szCs w:val="2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Footer">
    <w:name w:val="Footer"/>
    <w:basedOn w:val="Normal"/>
    <w:pPr>
      <w:suppressLineNumbers/>
      <w:tabs>
        <w:tab w:val="center" w:pos="4819" w:leader="none"/>
        <w:tab w:val="right" w:pos="9638" w:leader="none"/>
      </w:tabs>
    </w:pPr>
    <w:rPr/>
  </w:style>
  <w:style w:type="paragraph" w:styleId="FrameContents">
    <w:name w:val="Frame Contents"/>
    <w:basedOn w:val="Normal"/>
    <w:qFormat/>
    <w:pPr/>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mikalaki@ece.auth.gr" TargetMode="External"/><Relationship Id="rId4" Type="http://schemas.openxmlformats.org/officeDocument/2006/relationships/hyperlink" Target="https://www.dropbox.com/sh/qyausy4cjhnd5z7/AABS6NhRMhpr8YUmXQ4En1Aja?dl=0"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hyperlink" Target="https://www.dropbox.com/sh/qyausy4cjhnd5z7/AABS6NhRMhpr8YUmXQ4En1Aja?dl=0"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1077</TotalTime>
  <Application>LibreOffice/6.0.7.3$Linux_X86_64 LibreOffice_project/00m0$Build-3</Application>
  <Pages>17</Pages>
  <Words>1251</Words>
  <Characters>7240</Characters>
  <CharactersWithSpaces>8465</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2020-11-30T04:39:49Z</dcterms:created>
  <dc:creator/>
  <dc:description/>
  <dc:language>el-GR</dc:language>
  <cp:lastModifiedBy/>
  <dcterms:modified xsi:type="dcterms:W3CDTF">2020-12-04T17:18:48Z</dcterms:modified>
  <cp:revision>207</cp:revision>
  <dc:subject/>
  <dc:title/>
</cp:coreProperties>
</file>