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jfif" ContentType="image/jpeg"/>
  <Default Extension="jpe" ContentType="image/jpeg"/>
  <Default Extension="gif" ContentType="image/gif"/>
  <Default Extension="gfa" ContentType="image/gif"/>
  <Default Extension="png" ContentType="image/png"/>
  <Default Extension="tiff" ContentType="image/tiff"/>
  <Default Extension="tif" ContentType="image/tiff"/>
  <Default Extension="bmp" ContentType="image/bmp"/>
  <Default Extension="dib" ContentType="image/bmp"/>
  <Default Extension="rle" ContentType="image/bmp"/>
  <Default Extension="bmz" ContentType="image/bmp"/>
  <Default Extension="wmf" ContentType="windows/metafile"/>
  <Default Extension="emf" ContentType="image/x-emf"/>
  <Default Extension="eps" ContentType="application/postscript"/>
  <Default Extension="pct" ContentType="image/x-pict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>
  <w:body>
    <w:p>
      <w:pPr>
        <w:pStyle w:val="Title"/>
        <w:spacing w:before="720"/>
        <w:rPr>
          <w:lang w:val=""/>
        </w:rPr>
      </w:pPr>
      <w:r>
        <w:fldChar w:fldCharType="begin"/>
      </w:r>
      <w:r>
        <w:rPr>
          <w:lang w:val=""/>
        </w:rPr>
        <w:instrText xml:space="preserve">TITLE \* MERGEFORMAT</w:instrText>
      </w:r>
      <w:r>
        <w:fldChar w:fldCharType="separate"/>
      </w:r>
      <w:r>
        <w:rPr>
          <w:lang w:val=""/>
        </w:rPr>
        <w:t>Phraxis InterGraft System</w:t>
      </w:r>
      <w:r>
        <w:fldChar w:fldCharType="end"/>
      </w:r>
    </w:p>
    <!--TOC-->
    <w:p>
      <w:pPr>
        <w:pStyle w:val="TOCHeading"/>
      </w:pPr>
      <w:r>
        <w:lastRenderedPageBreak/>
        <w:t>Contents</w:t>
      </w:r>
      <w:r>
        <w:fldChar w:fldCharType="begin"/>
      </w:r>
      <w:r>
        <w:instrText xml:space="preserve">TOC \o "1-9" \w \* MERGEFORMAT</w:instrText>
      </w:r>
      <w:r>
        <w:fldChar w:fldCharType="separate"/>
      </w:r>
    </w:p>
    <w:p>
      <w:pPr>
        <w:pStyle w:val="TOC1"/>
        <w:tabs>
          <w:tab w:val="left" w:pos="422"/>
          <w:tab w:val="right" w:leader="dot" w:pos="9632"/>
        </w:tabs>
        <w:rPr>
          <w:noProof/>
        </w:rPr>
      </w:pPr>
      <w:r>
        <w:t>1</w:t>
      </w:r>
      <w:r>
        <w:tab/>
      </w:r>
      <w:r>
        <w:t>The InterGraft System</w:t>
      </w:r>
      <w:r>
        <w:tab/>
      </w:r>
      <w:r>
        <w:fldChar w:fldCharType="begin" w:dirty="true"/>
      </w:r>
      <w:r>
        <w:instrText xml:space="preserve"> PAGEREF _Tocd18e78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2</w:t>
      </w:r>
      <w:r>
        <w:tab/>
      </w:r>
      <w:r>
        <w:t>Pre-Procedure Checklist</w:t>
      </w:r>
      <w:r>
        <w:tab/>
      </w:r>
      <w:r>
        <w:fldChar w:fldCharType="begin" w:dirty="true"/>
      </w:r>
      <w:r>
        <w:instrText xml:space="preserve"> PAGEREF _Tocd18e94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tabs>
          <w:tab w:val="left" w:pos="844"/>
          <w:tab w:val="right" w:leader="dot" w:pos="9632"/>
        </w:tabs>
        <w:rPr>
          <w:noProof/>
        </w:rPr>
      </w:pPr>
      <w:r>
        <w:t>2.1</w:t>
      </w:r>
      <w:r>
        <w:tab/>
      </w:r>
      <w:r>
        <w:t>Required Supplies</w:t>
      </w:r>
      <w:r>
        <w:tab/>
      </w:r>
      <w:r>
        <w:fldChar w:fldCharType="begin" w:dirty="true"/>
      </w:r>
      <w:r>
        <w:instrText xml:space="preserve"> PAGEREF _Tocd18e97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3</w:t>
      </w:r>
      <w:r>
        <w:tab/>
      </w:r>
      <w:r>
        <w:t>Deliver the InterGraft System</w:t>
      </w:r>
      <w:r>
        <w:tab/>
      </w:r>
      <w:r>
        <w:fldChar w:fldCharType="begin" w:dirty="true"/>
      </w:r>
      <w:r>
        <w:instrText xml:space="preserve"> PAGEREF _Tocd18e164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3.1</w:t>
      </w:r>
      <w:r>
        <w:tab/>
      </w:r>
      <w:r>
        <w:t>Prepare Arterial InterGraft</w:t>
      </w:r>
      <w:r>
        <w:tab/>
      </w:r>
      <w:r>
        <w:fldChar w:fldCharType="begin" w:dirty="true"/>
      </w:r>
      <w:r>
        <w:instrText xml:space="preserve"> PAGEREF _Tocd18e167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3.1.1</w:t>
      </w:r>
      <w:r>
        <w:tab/>
      </w:r>
      <w:r>
        <w:t>Deliver Arterial InterGraft</w:t>
      </w:r>
      <w:r>
        <w:tab/>
      </w:r>
      <w:r>
        <w:fldChar w:fldCharType="begin" w:dirty="true"/>
      </w:r>
      <w:r>
        <w:instrText xml:space="preserve"> PAGEREF _Tocd18e288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3.2</w:t>
      </w:r>
      <w:r>
        <w:tab/>
      </w:r>
      <w:r>
        <w:t>Prepare Venous InterGraft</w:t>
      </w:r>
      <w:r>
        <w:tab/>
      </w:r>
      <w:r>
        <w:fldChar w:fldCharType="begin" w:dirty="true"/>
      </w:r>
      <w:r>
        <w:instrText xml:space="preserve"> PAGEREF _Tocd18e404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3.2.1</w:t>
      </w:r>
      <w:r>
        <w:tab/>
      </w:r>
      <w:r>
        <w:t>Deliver Venous InterGraft</w:t>
      </w:r>
      <w:r>
        <w:tab/>
      </w:r>
      <w:r>
        <w:fldChar w:fldCharType="begin" w:dirty="true"/>
      </w:r>
      <w:r>
        <w:instrText xml:space="preserve"> PAGEREF _Tocd18e478 \h </w:instrText>
      </w:r>
      <w:r>
        <w:fldChar w:fldCharType="separate"/>
      </w:r>
      <w:r>
        <w:t>0</w:t>
      </w:r>
      <w:r>
        <w:fldChar w:fldCharType="end"/>
      </w:r>
    </w:p>
    <w:p>
      <w:r>
        <w:fldChar w:fldCharType="end"/>
      </w:r>
    </w:p>
    <!--Topic unique_1-->
    <w:p>
      <w:pPr>
        <w:pStyle w:val="Heading1"/>
      </w:pPr>
      <w:bookmarkStart w:id="1" w:name="_Refd18e78"/>
      <w:bookmarkStart w:id="2" w:name="_Tocd18e78"/>
      <w:bookmarkStart w:id="3" w:name="_Numd18e78"/>
      <w:r>
        <w:t>1</w:t>
      </w:r>
      <w:bookmarkEnd w:id="3"/>
      <w:r>
        <w:tab/>
      </w:r>
      <w:r>
        <w:t>The InterGraft System</w:t>
      </w:r>
      <w:bookmarkEnd w:id="1"/>
      <w:bookmarkEnd w:id="2"/>
    </w:p>
    <w:p>
      <w:pPr>
        <w:pStyle w:val="BodyText"/>
      </w:pPr>
      <w:pPr>
        <w:pStyle w:val="BodyText"/>
      </w:pPr>
      <w:r>
        <w:t>The InterGraft system is a minimally invasive procedure for delivering an arteriovenus graft.</w:t>
      </w:r>
    </w:p>
    <w:p>
      <w:pPr>
        <w:pStyle w:val="BodyText"/>
      </w:pPr>
      <w:pPr>
        <w:pStyle w:val="BodyText"/>
      </w:pPr>
      <w:r>
        <w:t>The Phraxis InterGraft System connects a standard 6-millimeter arteriovenous graft without sutures. The connectors are delivered via a catheter, and they employ stent-like technology to provide both venous and arterial flow to the graft. Unlike a standard sutured graft, the InterGraft System is designed to provide a smooth, controlled flow.The InterGraft System is a minimally invasive procedure that takes about 30 minutes, and can provide next-day vascular access for hemodialysis.</w:t>
      </w:r>
    </w:p>
    <w:p>
      <w:pPr>
        <w:pStyle w:val="BodyText"/>
      </w:pPr>
      <w:pPr>
        <w:pStyle w:val="BodyText"/>
      </w:pPr>
      <w:r>
        <w:t/>
      </w:r>
      <w:r>
        <w:drawing>
          <wp:inline distT="0" distB="0" distL="0" distR="0">
            <wp:extent cx="4156364" cy="161266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phraxis_banner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16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24-->
    <w:p>
      <w:pPr>
        <w:pStyle w:val="Heading1"/>
      </w:pPr>
      <w:bookmarkStart w:id="4" w:name="_Refd18e94"/>
      <w:bookmarkStart w:id="5" w:name="_Tocd18e94"/>
      <w:bookmarkStart w:id="6" w:name="_Numd18e94"/>
      <w:r>
        <w:t>2</w:t>
      </w:r>
      <w:bookmarkEnd w:id="6"/>
      <w:r>
        <w:tab/>
      </w:r>
      <w:r>
        <w:t>Pre-Procedure Checklist</w:t>
      </w:r>
      <w:bookmarkEnd w:id="4"/>
      <w:bookmarkEnd w:id="5"/>
    </w:p>
    <!--Topic unique_2-->
    <w:p>
      <w:pPr>
        <w:pStyle w:val="Heading2"/>
      </w:pPr>
      <w:bookmarkStart w:id="7" w:name="_Refd18e97"/>
      <w:bookmarkStart w:id="8" w:name="_Tocd18e97"/>
      <w:bookmarkStart w:id="9" w:name="_Numd18e97"/>
      <w:r>
        <w:t>2.1</w:t>
      </w:r>
      <w:bookmarkEnd w:id="9"/>
      <w:r>
        <w:tab/>
      </w:r>
      <w:r>
        <w:t>Required Supplies</w:t>
      </w:r>
      <w:bookmarkEnd w:id="7"/>
      <w:bookmarkEnd w:id="8"/>
    </w:p>
    <w:p>
      <w:pPr>
        <w:pStyle w:val="BodyText"/>
      </w:pPr>
      <w:pPr>
        <w:pStyle w:val="BodyText"/>
      </w:pPr>
      <w:r>
        <w:t>Prepare these items prior to the InterGraft procedure</w:t>
      </w:r>
    </w:p>
    <w:p>
      <w:pPr>
        <w:pStyle w:val="Subtitle"/>
      </w:pPr>
      <w:r>
        <w:t>Example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Two micro puncture kits (needle, access wire, 4F sheath)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11F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7F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0.018" diamter soft tip guidewire (length 145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0.014" diameter soft tip guidewire (length 145-185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Three stopcocks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Graft tunneling set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Atraumatic vascular graft clamp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each sterile 3 cc and 10 cc syringe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saline solution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50:50 heparinized saline for flush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Contrast agent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6 mm sterile stright graft (non-tapered), length appropriate for planned AV access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37-->
    <w:p>
      <w:pPr>
        <w:pStyle w:val="Heading1"/>
      </w:pPr>
      <w:bookmarkStart w:id="10" w:name="_Refd18e164"/>
      <w:bookmarkStart w:id="11" w:name="_Tocd18e164"/>
      <w:bookmarkStart w:id="12" w:name="_Numd18e164"/>
      <w:r>
        <w:t>3</w:t>
      </w:r>
      <w:bookmarkEnd w:id="12"/>
      <w:r>
        <w:tab/>
      </w:r>
      <w:r>
        <w:t>Deliver the InterGraft System</w:t>
      </w:r>
      <w:bookmarkEnd w:id="10"/>
      <w:bookmarkEnd w:id="11"/>
    </w:p>
    <!--Topic unique_3-->
    <w:p>
      <w:pPr>
        <w:pStyle w:val="Heading2"/>
      </w:pPr>
      <w:bookmarkStart w:id="13" w:name="_Refd18e167"/>
      <w:bookmarkStart w:id="14" w:name="_Tocd18e167"/>
      <w:bookmarkStart w:id="15" w:name="_Numd18e167"/>
      <w:r>
        <w:t>3.1</w:t>
      </w:r>
      <w:bookmarkEnd w:id="15"/>
      <w:r>
        <w:tab/>
      </w:r>
      <w:r>
        <w:t>Prepare Arterial InterGraft</w:t>
      </w:r>
      <w:bookmarkEnd w:id="13"/>
      <w:bookmarkEnd w:id="14"/>
    </w:p>
    <w:p>
      <w:pPr>
        <w:pStyle w:val="BodyText"/>
      </w:pPr>
      <w:pPr>
        <w:pStyle w:val="BodyText"/>
      </w:pPr>
      <w:r>
        <w:t>Arterial InterGraft system preparation</w:t>
      </w:r>
    </w:p>
    <w:p>
      <w:pPr>
        <w:pStyle w:val="BodyText"/>
      </w:pPr>
      <w:pPr>
        <w:pStyle w:val="BodyText"/>
      </w:pPr>
      <w:r>
        <w:t>Follow these steps prior to delivering arterial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Using sterile technique, open AIG package and place InterGraft delivery system in a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Remove the white graft grippers.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stopcocks to each of the two T-B ports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F</w:t>
      </w:r>
      <w:r>
        <w:t xml:space="preserve"> and open the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 xml:space="preserve">. Close valve C and flush sterile saline through port </w:t>
      </w:r>
      <w:r>
        <w:rPr>
          <w:b w:val="true"/>
        </w:rPr>
        <w:t>F</w:t>
      </w:r>
      <w:r>
        <w:t xml:space="preserve">. Close stopcock on port </w:t>
      </w:r>
      <w:r>
        <w:rPr>
          <w:b w:val="true"/>
        </w:rPr>
        <w:t>F</w:t>
      </w:r>
      <w:r>
        <w:t xml:space="preserve"> and remove 10 cc syringe.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bookmarkStart w:id="17" w:name="_Tocd18e215"/>
      <w:bookmarkStart w:id="16" w:name="_Refd18e215"/>
      <w:r>
        <w:t xml:space="preserve">Close valve </w:t>
      </w:r>
      <w:r>
        <w:rPr>
          <w:b w:val="true"/>
        </w:rPr>
        <w:t>B</w:t>
      </w:r>
      <w:r>
        <w:t xml:space="preserve"> and flush sterile saline through port </w:t>
      </w:r>
      <w:r>
        <w:rPr>
          <w:b w:val="true"/>
        </w:rPr>
        <w:t>A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A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Flush guidewire lumen through port </w:t>
      </w:r>
      <w:r>
        <w:rPr>
          <w:b w:val="true"/>
        </w:rPr>
        <w:t>G</w:t>
      </w:r>
      <w:r>
        <w:t xml:space="preserve"> using sterile saline.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Gently tighten T-B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>.</w:t>
      </w:r>
      <w:bookmarkEnd w:id="16"/>
      <w:bookmarkEnd w:id="17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 to balloon luer </w:t>
      </w:r>
      <w:r>
        <w:rPr>
          <w:b w:val="true"/>
        </w:rPr>
        <w:t>E</w:t>
      </w:r>
      <w:r>
        <w:t>. Evacuate balloon using a 10 cc syringe, close stopcock and remove syringe.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bookmarkStart w:id="19" w:name="_Tocd18e259"/>
      <w:bookmarkStart w:id="18" w:name="_Refd18e259"/>
      <w:r>
        <w:t>Draw up 50:50 contrast/saline soultion in a 3 cc syringe, attach to stopcock, open stopcock and inject solution.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Visually confirm positioning balloon inflation.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Withdraw contrast from the balloon, close the stopcock, and leave 3 cc syringe connected to luer.</w:t>
      </w:r>
      <w:bookmarkEnd w:id="18"/>
      <w:bookmarkEnd w:id="19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Loosen T-B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 xml:space="preserve">, backload 0.014" wire into AIG delivery system and gently tighten T-B valve </w:t>
      </w:r>
      <w:r>
        <w:rPr>
          <w:b w:val="true"/>
        </w:rPr>
        <w:t>B</w:t>
      </w:r>
      <w:r>
        <w:t>.</w:t>
      </w:r>
    </w:p>
    <!--Topic unique_4-->
    <w:p>
      <w:pPr>
        <w:pStyle w:val="Heading3"/>
      </w:pPr>
      <w:bookmarkStart w:id="20" w:name="_Refd18e288"/>
      <w:bookmarkStart w:id="21" w:name="_Tocd18e288"/>
      <w:bookmarkStart w:id="22" w:name="_Numd18e288"/>
      <w:r>
        <w:t>3.1.1</w:t>
      </w:r>
      <w:bookmarkEnd w:id="22"/>
      <w:r>
        <w:tab/>
      </w:r>
      <w:r>
        <w:t>Deliver Arterial InterGraft</w:t>
      </w:r>
      <w:bookmarkEnd w:id="20"/>
      <w:bookmarkEnd w:id="21"/>
    </w:p>
    <w:p>
      <w:pPr>
        <w:pStyle w:val="BodyText"/>
      </w:pPr>
      <w:pPr>
        <w:pStyle w:val="BodyText"/>
      </w:pPr>
      <w:r>
        <w:t>Arterial InterGraft implant procedure</w:t>
      </w:r>
    </w:p>
    <w:p>
      <w:pPr>
        <w:pStyle w:val="BodyText"/>
      </w:pPr>
      <w:pPr>
        <w:pStyle w:val="BodyText"/>
      </w:pPr>
      <w:r>
        <w:t>Follow these steps to implant the aterial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_Numd18e167 \h </w:instrText>
      </w:r>
      <w:r>
        <w:fldChar w:fldCharType="separate"/>
      </w:r>
      <w:r>
        <w:rPr>
          <w:u w:val="single"/>
        </w:rPr>
        <w:t>Prepare Arterial InterGraft</w:t>
      </w:r>
      <w:r>
        <w:rPr>
          <w:u w:val="single"/>
        </w:rPr>
        <w:t>Arterial InterGraft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Identify arteriotomy site and mark with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Attach vessel loops or vascular clamps for proximal and distal control of artery. Do not tighten at this stage.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Gain access to artery using a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Exchange 4F sheath for 7F sheath - replace micropuncture wire with 0.0014"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Load AIG delivery system over the 0.014"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Under fluoroscopic guidance, advance AIG over the wire and into the artery approximately 1 - 2 cm past arteriotomy.</w:t>
      </w:r>
    </w:p>
    <w:p>
      <w:pPr>
        <w:pStyle w:val="BodyText"/>
      </w:pPr>
      <w:pPr>
        <w:pStyle w:val="BodyText"/>
      </w:pPr>
      <w:bookmarkStart w:id="24" w:name="_Tocd18e336"/>
      <w:bookmarkStart w:id="23" w:name="_Refd18e336"/>
      <w:r>
        <w:t>Arrow points to clamp tip at arteriotomy site.</w:t>
      </w:r>
      <w:bookmarkEnd w:id="23"/>
      <w:bookmarkEnd w:id="24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648200" cy="2952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detail-final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Remove red deployment lock labeled D and position AIG marker band approximately 2 cm central to clamp tip that marks the arteriotomy site.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Loosen T-B valve </w:t>
      </w:r>
      <w:r>
        <w:rPr>
          <w:b w:val="true"/>
        </w:rPr>
        <w:t>B</w:t>
      </w:r>
      <w:r>
        <w:t>.</w:t>
      </w: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Reconfirm marker band position, remove 7F sheath and deploy AIG under floroscopy using standard "pin and pull" technique until </w:t>
      </w:r>
      <w:r>
        <w:rPr>
          <w:b w:val="true"/>
        </w:rPr>
        <w:t>only the tines</w:t>
      </w:r>
      <w:r>
        <w:t xml:space="preserve"> emerge from the delivery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Inflate positioning baloon, pull the inflated baloon back to engage tines, tighten T-B valve</w:t>
      </w:r>
      <w:r>
        <w:rPr>
          <w:b w:val="true"/>
        </w:rPr>
        <w:t xml:space="preserve"> B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bookmarkStart w:id="26" w:name="_Tocd18e369"/>
      <w:bookmarkStart w:id="25" w:name="_Refd18e369"/>
      <w:r>
        <w:t>Slowly pull entire AIG system up vertically from artery until resistance is felt.</w:t>
      </w:r>
      <w:bookmarkEnd w:id="25"/>
      <w:bookmarkEnd w:id="26"/>
    </w:p>
    <w:p>
      <w:pPr>
        <w:pStyle w:val="BodyText"/>
      </w:pPr>
      <w:pPr>
        <w:pStyle w:val="BodyText"/>
        <!--depth 1-->
        <w:ind w:left="720"/>
      </w:pPr>
      <w:r>
        <w:t>Resistance indicates apposition of the tines at the artery wall.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Complete deployment of the AIG using "pin and pull" technique, deflate balloon and remove entire system and guidewire.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Grasp protruding end of AIG to control bleeding, stabilize base of AIG by grasping.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bookmarkStart w:id="28" w:name="_Tocd18e388"/>
      <w:bookmarkStart w:id="27" w:name="_Refd18e388"/>
      <w:r>
        <w:t>Insert AIG into graft.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r>
        <w:t>Remove clamp and verify flow through circuit.</w:t>
      </w:r>
      <w:bookmarkEnd w:id="27"/>
      <w:bookmarkEnd w:id="28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Release vessel loops or vascular clamps, close incisions.</w:t>
      </w:r>
    </w:p>
    <!--Topic unique_5-->
    <w:p>
      <w:pPr>
        <w:pStyle w:val="Heading2"/>
      </w:pPr>
      <w:bookmarkStart w:id="29" w:name="_Refd18e404"/>
      <w:bookmarkStart w:id="30" w:name="_Tocd18e404"/>
      <w:bookmarkStart w:id="31" w:name="_Numd18e404"/>
      <w:r>
        <w:t>3.2</w:t>
      </w:r>
      <w:bookmarkEnd w:id="31"/>
      <w:r>
        <w:tab/>
      </w:r>
      <w:r>
        <w:t>Prepare Venous InterGraft</w:t>
      </w:r>
      <w:bookmarkEnd w:id="29"/>
      <w:bookmarkEnd w:id="30"/>
    </w:p>
    <w:p>
      <w:pPr>
        <w:pStyle w:val="BodyText"/>
      </w:pPr>
      <w:pPr>
        <w:pStyle w:val="BodyText"/>
      </w:pPr>
      <w:r>
        <w:t>Venous InterGraft delivery system preparation</w:t>
      </w:r>
    </w:p>
    <w:p>
      <w:pPr>
        <w:pStyle w:val="BodyText"/>
      </w:pPr>
      <w:pPr>
        <w:pStyle w:val="BodyText"/>
      </w:pPr>
      <w:r>
        <w:t>Follow these steps prior to delivering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Using sterile technique, open VIG package and place InterGraft delivery system in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Remove the white graft grippers.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Attach a stopcock to each of the T-B ports </w:t>
      </w:r>
      <w:r>
        <w:rPr>
          <w:b w:val="true"/>
        </w:rPr>
        <w:t>D</w:t>
      </w:r>
      <w:r>
        <w:t>,</w:t>
      </w:r>
      <w:r>
        <w:rPr>
          <w:b w:val="true"/>
        </w:rPr>
        <w:t>E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9"/>
        </w:numPr>
      </w:pPr>
      <w:r>
        <w:t xml:space="preserve">Loosen the T-B valves </w:t>
      </w:r>
      <w:r>
        <w:rPr>
          <w:b w:val="true"/>
        </w:rPr>
        <w:t>A</w:t>
      </w:r>
      <w:r>
        <w:t>,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Using 10cc syringe, flush the delivery system with sterile saline solution. Close valve </w:t>
      </w:r>
      <w:r>
        <w:rPr>
          <w:b w:val="true"/>
        </w:rPr>
        <w:t>A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To load the 0.018" guide wire into the VIG delivery system, loosen both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bookmarkStart w:id="33" w:name="_Tocd18e467"/>
      <w:bookmarkStart w:id="32" w:name="_Refd18e467"/>
      <w:r>
        <w:t xml:space="preserve">Backload wire into delivery system and gently close T-B valve </w:t>
      </w:r>
      <w:r>
        <w:rPr>
          <w:b w:val="true"/>
        </w:rPr>
        <w:t>C</w:t>
      </w:r>
      <w:r>
        <w:t>.</w:t>
      </w:r>
      <w:bookmarkEnd w:id="32"/>
      <w:bookmarkEnd w:id="33"/>
    </w:p>
    <!--Topic unique_6-->
    <w:p>
      <w:pPr>
        <w:pStyle w:val="Heading3"/>
      </w:pPr>
      <w:bookmarkStart w:id="34" w:name="_Refd18e478"/>
      <w:bookmarkStart w:id="35" w:name="_Tocd18e478"/>
      <w:bookmarkStart w:id="36" w:name="_Numd18e478"/>
      <w:r>
        <w:t>3.2.1</w:t>
      </w:r>
      <w:bookmarkEnd w:id="36"/>
      <w:r>
        <w:tab/>
      </w:r>
      <w:r>
        <w:t>Deliver Venous InterGraft</w:t>
      </w:r>
      <w:bookmarkEnd w:id="34"/>
      <w:bookmarkEnd w:id="35"/>
    </w:p>
    <w:p>
      <w:pPr>
        <w:pStyle w:val="BodyText"/>
      </w:pPr>
      <w:pPr>
        <w:pStyle w:val="BodyText"/>
      </w:pPr>
      <w:r>
        <w:t>Venous InterGraft implant procedure</w:t>
      </w:r>
    </w:p>
    <w:p>
      <w:pPr>
        <w:pStyle w:val="BodyText"/>
      </w:pPr>
      <w:pPr>
        <w:pStyle w:val="BodyText"/>
      </w:pPr>
      <w:r>
        <w:t>Follow these steps to implant the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fldChar w:fldCharType="begin"/>
      </w:r>
      <w:r>
        <w:instrText xml:space="preserve"> REF _Numd18e404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Pre-tunnel graft with ends adjacent to target vein and artery anastomotic sites using specified tunneling procedure.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Identify target venotomy site and mark with a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Access the vein using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Exchange 4F sheath for 11F sheath--replace micropuncture wire with 0.018"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Load VIG delivery system over the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Under flouroscopic guidance, advance VIG over the wire and into vein, approximately 1 cm past venomy.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blue deployment lock labeled B and position marker band approximately 1cm peripheral to clamp.</w:t>
      </w:r>
    </w:p>
    <w:p>
      <w:pPr>
        <w:pStyle w:val="BodyText"/>
      </w:pPr>
      <w:pPr>
        <w:pStyle w:val="BodyText"/>
      </w:pPr>
      <w:bookmarkStart w:id="38" w:name="_Tocd18e530"/>
      <w:bookmarkStart w:id="37" w:name="_Refd18e530"/>
      <w:r>
        <w:t>Arrow points to marker band.</w:t>
      </w:r>
      <w:bookmarkEnd w:id="37"/>
      <w:bookmarkEnd w:id="38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714875" cy="40195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detail-final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 xml:space="preserve">Loosen T-B valve </w:t>
      </w:r>
      <w:r>
        <w:rPr>
          <w:b w:val="true"/>
        </w:rPr>
        <w:t>C</w:t>
      </w:r>
      <w:r>
        <w:t xml:space="preserve"> and under fluoroscopic guidance slowly advance the hypotube until it just engages the VIG or</w:t>
      </w:r>
    </w:p>
    <w:p>
      <w:pPr>
        <w:pStyle w:val="BodyText"/>
      </w:pPr>
      <w:pPr>
        <w:pStyle w:val="BodyText"/>
        <!--depth 1-->
        <w:ind w:left="720"/>
      </w:pPr>
      <w:r>
        <w:t>"closes the gap"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Reconfirm the marker band position and remove the 11F sheath from vein.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Deploy VIG under floroscopy using standard "pin and pull" technique, ensuring the marker bands and venotomy clamp remain in position throughout deployment.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VIG delivery system and wire, gently grasp and compress protruding end of VIG to control bleeding and insert VIG into pre-tunneled graft end.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Verify blood flow through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bookmarkStart w:id="40" w:name="_Tocd18e567"/>
      <w:bookmarkStart w:id="39" w:name="_Refd18e567"/>
      <w:r>
        <w:t>Clamp graft to stop venous back-bleeding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Prepare 10 cc syringe with hepranized flush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Remove graft clamp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Flush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Reattach clamp</w:t>
      </w:r>
      <w:bookmarkEnd w:id="39"/>
      <w:bookmarkEnd w:id="40"/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ve="http://schemas.openxmlformats.org/markup-compatibility/2006" xmlns:a="http://schemas.openxmlformats.org/drawingml/2006/main" xmlns:pic="http://schemas.openxmlformats.org/drawingml/2006/picture" mc:Ignorable="w14 wp14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31007" w14:textId="77777777" w:rsidR="00C66FF8" w:rsidRDefault="00C66FF8" w:rsidP="001D56CE">
      <w:r>
        <w:separator/>
      </w:r>
    </w:p>
  </w:endnote>
  <w:endnote w:type="continuationSeparator" w:id="0">
    <w:p w14:paraId="6FEA5DEC" w14:textId="77777777" w:rsidR="00C66FF8" w:rsidRDefault="00C66FF8" w:rsidP="001D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A6181" w14:textId="77777777" w:rsidR="002B681D" w:rsidRDefault="002B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34965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2A5B841C" w14:textId="2288C65A" w:rsidR="002B681D" w:rsidRDefault="002B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C912AC" w14:textId="77777777" w:rsidR="002B681D" w:rsidRDefault="002B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0CA06" w14:textId="77777777" w:rsidR="002B681D" w:rsidRDefault="002B68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5717A" w14:textId="77777777" w:rsidR="002B681D" w:rsidRDefault="002B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B0FAA" w14:textId="77777777" w:rsidR="002B681D" w:rsidRDefault="002B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C9672" w14:textId="77777777" w:rsidR="002B681D" w:rsidRDefault="002B68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1">
    <w:multiLevelType w:val="hybridMultilevel"/>
    <w:tmpl w:val="0316CE72"/>
    <w:lvl w:ilvl="0" w:tplc="0809000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4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5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6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7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8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9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9."/>
      <w:lvlJc w:val="right"/>
      <w:pPr>
        <w:ind w:left="6480" w:hanging="180"/>
      </w:pPr>
    </w:lvl>
  </w:abstractNum>
  <w:abstractNum w:abstractNumId="110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1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0" w15:restartNumberingAfterBreak="0">
    <w:nsid w:val="FFFFFF1D"/>
    <w:multiLevelType w:val="multilevel"/>
    <w:tmpl w:val="282813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" w15:restartNumberingAfterBreak="0">
    <w:nsid w:val="FFFFFF7C"/>
    <w:multiLevelType w:val="singleLevel"/>
    <w:tmpl w:val="B608E9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2" w15:restartNumberingAfterBreak="0">
    <w:nsid w:val="FFFFFF7D"/>
    <w:multiLevelType w:val="singleLevel"/>
    <w:tmpl w:val="B700FB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3" w15:restartNumberingAfterBreak="0">
    <w:nsid w:val="FFFFFF7E"/>
    <w:multiLevelType w:val="singleLevel"/>
    <w:tmpl w:val="7FA4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4" w15:restartNumberingAfterBreak="0">
    <w:nsid w:val="FFFFFF7F"/>
    <w:multiLevelType w:val="singleLevel"/>
    <w:tmpl w:val="B11E7F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5" w15:restartNumberingAfterBreak="0">
    <w:nsid w:val="FFFFFF80"/>
    <w:multiLevelType w:val="singleLevel"/>
    <w:tmpl w:val="5470BE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6" w15:restartNumberingAfterBreak="0">
    <w:nsid w:val="FFFFFF81"/>
    <w:multiLevelType w:val="singleLevel"/>
    <w:tmpl w:val="B1B86F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7" w15:restartNumberingAfterBreak="0">
    <w:nsid w:val="FFFFFF82"/>
    <w:multiLevelType w:val="singleLevel"/>
    <w:tmpl w:val="C3287C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8" w15:restartNumberingAfterBreak="0">
    <w:nsid w:val="FFFFFF83"/>
    <w:multiLevelType w:val="singleLevel"/>
    <w:tmpl w:val="FE2472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9" w15:restartNumberingAfterBreak="0">
    <w:nsid w:val="FFFFFF88"/>
    <w:multiLevelType w:val="singleLevel"/>
    <w:tmpl w:val="C3E25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0" w15:restartNumberingAfterBreak="0">
    <w:nsid w:val="FFFFFF89"/>
    <w:multiLevelType w:val="singleLevel"/>
    <w:tmpl w:val="3E5A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1" w15:restartNumberingAfterBreak="0">
    <w:nsid w:val="15FD4F08"/>
    <w:multiLevelType w:val="hybridMultilevel"/>
    <w:tmpl w:val="4836B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2" w15:restartNumberingAfterBreak="0">
    <w:nsid w:val="455337E8"/>
    <w:multiLevelType w:val="hybridMultilevel"/>
    <w:tmpl w:val="F44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3" w15:restartNumberingAfterBreak="0">
    <w:nsid w:val="4B53761A"/>
    <w:multiLevelType w:val="hybridMultilevel"/>
    <w:tmpl w:val="0E20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4" w15:restartNumberingAfterBreak="0">
    <w:nsid w:val="64EC1117"/>
    <w:multiLevelType w:val="hybridMultilevel"/>
    <w:tmpl w:val="60DA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5" w15:restartNumberingAfterBreak="0">
    <w:nsid w:val="651A521B"/>
    <w:multiLevelType w:val="hybridMultilevel"/>
    <w:tmpl w:val="4BF4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6" w15:restartNumberingAfterBreak="0">
    <w:nsid w:val="65971732"/>
    <w:multiLevelType w:val="hybridMultilevel"/>
    <w:tmpl w:val="1856D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7" w15:restartNumberingAfterBreak="0">
    <w:nsid w:val="7AD479BA"/>
    <w:multiLevelType w:val="hybridMultilevel"/>
    <w:tmpl w:val="6F1AB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">
    <w:abstractNumId w:val="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2">
    <w:abstractNumId w:val="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3">
    <w:abstractNumId w:val="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4">
    <w:abstractNumId w:val="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5">
    <w:abstractNumId w:val="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6">
    <w:abstractNumId w:val="9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7">
    <w:abstractNumId w:val="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8">
    <w:abstractNumId w:val="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9">
    <w:abstractNumId w:val="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0">
    <w:abstractNumId w:val="8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1">
    <w:abstractNumId w:val="1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2">
    <w:abstractNumId w:val="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3">
    <w:abstractNumId w:val="1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4">
    <w:abstractNumId w:val="1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5">
    <w:abstractNumId w:val="1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6">
    <w:abstractNumId w:val="1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7">
    <w:abstractNumId w:val="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CB"/>
    <w:rsid w:val="00020365"/>
    <w:rsid w:val="000A1622"/>
    <w:rsid w:val="001D56CE"/>
    <w:rsid w:val="002B681D"/>
    <w:rsid w:val="005043CB"/>
    <w:rsid w:val="008A0452"/>
    <w:rsid w:val="00926533"/>
    <w:rsid w:val="00996D92"/>
    <w:rsid w:val="00B8607F"/>
    <w:rsid w:val="00BF38D8"/>
    <w:rsid w:val="00C66FF8"/>
    <w:rsid w:val="00F8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D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504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043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043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43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43C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43C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5043C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5043C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043C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99"/>
    <w:qFormat/>
    <w:rsid w:val="000A1622"/>
    <w:pPr>
      <w:spacing w:before="240" w:after="60"/>
      <w:outlineLvl w:val="0"/>
    </w:pPr>
    <w:rPr>
      <w:rFonts w:ascii="Arial" w:hAnsi="Arial" w:cs="Arial"/>
      <w:b/>
      <w:bCs/>
      <w:caps/>
      <w:kern w:val="28"/>
      <w:sz w:val="34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0A1622"/>
    <w:rPr>
      <w:rFonts w:ascii="Arial" w:hAnsi="Arial" w:cs="Arial"/>
      <w:b/>
      <w:bCs/>
      <w:caps/>
      <w:kern w:val="28"/>
      <w:sz w:val="34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F84C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4C60"/>
  </w:style>
  <w:style w:type="paragraph" w:styleId="Caption">
    <w:name w:val="caption"/>
    <w:basedOn w:val="Normal"/>
    <w:next w:val="Normal"/>
    <w:uiPriority w:val="35"/>
    <w:unhideWhenUsed/>
    <w:qFormat/>
    <w:rsid w:val="00F84C60"/>
    <w:pPr>
      <w:spacing w:after="200"/>
    </w:pPr>
    <w:rPr>
      <w:i/>
      <w:iCs/>
      <w:color w:val="44546A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F84C60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043CB"/>
    <w:pPr>
      <w:ind w:left="720"/>
      <w:contextualSpacing/>
    </w:pPr>
  </w:style>
  <w:style w:type="table" w:styleId="TableGrid">
    <w:name w:val="Table Grid"/>
    <w:basedOn w:val="TableNormal"/>
    <w:uiPriority w:val="39"/>
    <w:rsid w:val="00504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043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043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3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unhideWhenUsed/>
    <w:rsid w:val="001D56CE"/>
  </w:style>
  <w:style w:type="character" w:customStyle="1" w:styleId="FootnoteTextChar">
    <w:name w:val="Footnote Text Char"/>
    <w:basedOn w:val="DefaultParagraphFont"/>
    <w:link w:val="FootnoteText"/>
    <w:uiPriority w:val="99"/>
    <w:rsid w:val="001D56CE"/>
  </w:style>
  <w:style w:type="character" w:styleId="FootnoteReference">
    <w:name w:val="footnote reference"/>
    <w:basedOn w:val="DefaultParagraphFont"/>
    <w:uiPriority w:val="99"/>
    <w:unhideWhenUsed/>
    <w:rsid w:val="001D56C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1D"/>
  </w:style>
  <w:style w:type="paragraph" w:styleId="Footer">
    <w:name w:val="footer"/>
    <w:basedOn w:val="Normal"/>
    <w:link w:val="Foot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 xmlns:rel="http://schemas.openxmlformats.org/package/2006/relationships"><!--copied--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!--hard-coded--><Relationship Id="rIdComments13" Type="http://schemas.openxmlformats.org/officeDocument/2006/relationships/comments" Target="comments.xml"/><!--images and links--><Relationship Id="rId101" Type="http://schemas.openxmlformats.org/officeDocument/2006/relationships/image" Target="media/image/phraxis_banner.jpg"/><Relationship Id="rId102" Type="http://schemas.openxmlformats.org/officeDocument/2006/relationships/image" Target="media/image/AIG-final.JPG"/><Relationship Id="rId103" Type="http://schemas.openxmlformats.org/officeDocument/2006/relationships/image" Target="media/image/AIG-detail-final.jpg"/><Relationship Id="rId104" Type="http://schemas.openxmlformats.org/officeDocument/2006/relationships/image" Target="media/image/AIG-final.JPG"/><Relationship Id="rId105" Type="http://schemas.openxmlformats.org/officeDocument/2006/relationships/image" Target="media/image/VIG-final.JPG"/><Relationship Id="rId106" Type="http://schemas.openxmlformats.org/officeDocument/2006/relationships/image" Target="media/image/VIG-detail-final.jpg"/><Relationship Id="rId107" Type="http://schemas.openxmlformats.org/officeDocument/2006/relationships/image" Target="media/image/VIG-final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352BF4-6132-426A-AED6-F165A1AB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Phraxis InterGraft System</dc:title>
  <dc:subject/>
  <dc:creator/>
  <cp:keywords/>
  <dc:description/>
  <cp:lastModifiedBy/>
  <cp:revision>1</cp:revision>
  <dcterms:created xsi:type="dcterms:W3CDTF">2017-11-12T20:58:07-06:00</dcterms:created>
</cp:coreProperties>
</file>

<file path=docProps/custom.xml><?xml version="1.0" encoding="utf-8"?>
<Properties xmlns:cp="http://schemas.openxmlformats.org/officeDocument/2006/custom-properties" xmlns:vt="http://schemas.openxmlformats.org/officeDocument/2006/docPropsVTypes" xmlns:xsi="http://www.w3.org/2001/XMLSchema-instance"/>
</file>