
<file path=[Content_Types].xml><?xml version="1.0" encoding="utf-8"?>
<Types xmlns="http://schemas.openxmlformats.org/package/2006/content-types">
  <Default Extension="xml" ContentType="application/xml"/>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cdde7dc079ad4540" /><Relationship Type="http://schemas.openxmlformats.org/package/2006/relationships/metadata/core-properties" Target="package/services/metadata/core-properties/39e90db1f5b1487eb70d000d441c331d.psmdcp" Id="R75030fd479cf4bdf"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Heading1"/>
        <w:pBdr>
          <w:top w:val="nil" w:sz="0" w:space="0"/>
          <w:left w:val="nil" w:sz="0" w:space="0"/>
          <w:bottom w:val="nil" w:sz="0" w:space="0"/>
          <w:right w:val="nil" w:sz="0" w:space="0"/>
          <w:between w:val="nil" w:sz="0" w:space="0"/>
        </w:pBdr>
        <w:shd w:val="clear" w:fill="auto"/>
        <w:rPr/>
      </w:pPr>
      <w:r>
        <w:rPr>
          <w:rtl w:val="0"/>
        </w:rPr>
        <w:t xml:space="preserve">IP Addressing and Network Segmentation Plan</w:t>
      </w:r>
    </w:p>
    <w:p xmlns:wp14="http://schemas.microsoft.com/office/word/2010/wordml" w:rsidRDefault="00000000" w14:paraId="00000002" wp14:textId="77777777">
      <w:pPr>
        <w:pBdr>
          <w:top w:val="nil" w:sz="0" w:space="0"/>
          <w:left w:val="nil" w:sz="0" w:space="0"/>
          <w:bottom w:val="nil" w:sz="0" w:space="0"/>
          <w:right w:val="nil" w:sz="0" w:space="0"/>
          <w:between w:val="nil" w:sz="0" w:space="0"/>
        </w:pBdr>
        <w:shd w:val="clear" w:fill="auto"/>
        <w:spacing w:after="300" w:line="300" w:lineRule="auto"/>
        <w:rPr/>
      </w:pPr>
      <w:r>
        <w:rPr>
          <w:rtl w:val="0"/>
        </w:rPr>
        <w:t xml:space="preserve">A structured IP addressing scheme and network segmentation strategy are foundational components of a secure, scalable, and easily maintainable enterprise network. By grouping similar devices into dedicated subnets, an organization can effectively manage traffic flows, apply granular security policies, and optimize network performance.</w:t>
      </w:r>
    </w:p>
    <w:p xmlns:wp14="http://schemas.microsoft.com/office/word/2010/wordml" w:rsidRDefault="00000000" w14:paraId="00000003" wp14:textId="77777777">
      <w:pPr>
        <w:pStyle w:val="Heading2"/>
        <w:pBdr>
          <w:top w:val="nil" w:sz="0" w:space="0"/>
          <w:left w:val="nil" w:sz="0" w:space="0"/>
          <w:bottom w:val="nil" w:sz="0" w:space="0"/>
          <w:right w:val="nil" w:sz="0" w:space="0"/>
          <w:between w:val="nil" w:sz="0" w:space="0"/>
        </w:pBdr>
        <w:shd w:val="clear" w:fill="auto"/>
        <w:spacing w:before="0" w:lineRule="auto"/>
        <w:rPr/>
      </w:pPr>
      <w:r>
        <w:rPr>
          <w:rtl w:val="0"/>
        </w:rPr>
        <w:t xml:space="preserve">1. IP Addressing and Subnet Allocation Table</w:t>
      </w:r>
    </w:p>
    <w:p xmlns:wp14="http://schemas.microsoft.com/office/word/2010/wordml" w:rsidP="5B09B5F9" w:rsidRDefault="00000000" w14:paraId="00000004" wp14:textId="77777777">
      <w:pPr>
        <w:pBdr>
          <w:top w:val="nil" w:color="FF000000" w:sz="0" w:space="0"/>
          <w:left w:val="nil" w:color="FF000000" w:sz="0" w:space="0"/>
          <w:bottom w:val="nil" w:color="FF000000" w:sz="0" w:space="0"/>
          <w:right w:val="nil" w:color="FF000000" w:sz="0" w:space="0"/>
          <w:between w:val="nil" w:color="FF000000" w:sz="0" w:space="0"/>
        </w:pBdr>
        <w:shd w:val="clear" w:color="auto" w:fill="auto"/>
        <w:spacing w:after="150" w:line="300" w:lineRule="auto"/>
      </w:pPr>
      <w:r w:rsidRPr="5B09B5F9" w:rsidR="5B09B5F9">
        <w:rPr>
          <w:lang w:val="en-US"/>
        </w:rPr>
        <w:t>The table below outlines the organization of the company network into distinct functional sections using a private Class C IPv4 addressing space (192.168.0.0/16). Each category is assigned a dedicated /24 subnet, allowing up to 254 usable host addresses per segment.</w:t>
      </w:r>
    </w:p>
    <w:tbl>
      <w:tblPr>
        <w:tblStyle w:val="Table1"/>
        <w:tblW w:w="9360.0" w:type="dxa"/>
        <w:jc w:val="left"/>
        <w:tblBorders>
          <w:top w:val="single" w:color="dddddd" w:sz="6" w:space="0"/>
          <w:left w:val="single" w:color="dddddd" w:sz="6" w:space="0"/>
          <w:bottom w:val="single" w:color="dddddd" w:sz="6" w:space="0"/>
          <w:right w:val="single" w:color="dddddd" w:sz="6" w:space="0"/>
          <w:insideH w:val="single" w:color="dddddd" w:sz="6" w:space="0"/>
          <w:insideV w:val="single" w:color="dddddd" w:sz="6" w:space="0"/>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xmlns:wp14="http://schemas.microsoft.com/office/word/2010/wordml" w14:paraId="62862FA7" wp14:textId="77777777">
        <w:trPr>
          <w:cantSplit w:val="0"/>
          <w:tblHeader w:val="1"/>
        </w:trPr>
        <w:tc>
          <w:tcPr>
            <w:shd w:val="clear" w:fill="f2f2f2"/>
            <w:tcMar>
              <w:top w:w="150.0" w:type="dxa"/>
              <w:left w:w="150.0" w:type="dxa"/>
              <w:bottom w:w="150.0" w:type="dxa"/>
              <w:right w:w="150.0" w:type="dxa"/>
            </w:tcMar>
            <w:vAlign w:val="top"/>
          </w:tcPr>
          <w:p w:rsidRDefault="00000000" w14:paraId="00000005" wp14:textId="77777777">
            <w:pPr>
              <w:pBdr>
                <w:top w:val="nil" w:sz="0" w:space="0"/>
                <w:left w:val="nil" w:sz="0" w:space="0"/>
                <w:bottom w:val="nil" w:sz="0" w:space="0"/>
                <w:right w:val="nil" w:sz="0" w:space="0"/>
                <w:between w:val="nil" w:sz="0" w:space="0"/>
              </w:pBdr>
              <w:shd w:val="clear" w:fill="auto"/>
              <w:spacing w:before="150" w:after="150" w:lineRule="auto"/>
              <w:rPr>
                <w:b w:val="1"/>
                <w:bCs w:val="1"/>
                <w:shd w:val="clear" w:fill="auto"/>
              </w:rPr>
            </w:pPr>
            <w:r>
              <w:rPr>
                <w:b w:val="1"/>
                <w:bCs w:val="1"/>
                <w:shd w:val="clear" w:fill="auto"/>
                <w:rtl w:val="0"/>
              </w:rPr>
              <w:t xml:space="preserve">Device Category</w:t>
            </w:r>
          </w:p>
        </w:tc>
        <w:tc>
          <w:tcPr>
            <w:shd w:val="clear" w:fill="f2f2f2"/>
            <w:tcMar>
              <w:top w:w="150.0" w:type="dxa"/>
              <w:left w:w="150.0" w:type="dxa"/>
              <w:bottom w:w="150.0" w:type="dxa"/>
              <w:right w:w="150.0" w:type="dxa"/>
            </w:tcMar>
            <w:vAlign w:val="top"/>
          </w:tcPr>
          <w:p w:rsidRDefault="00000000" w14:paraId="00000006" wp14:textId="77777777">
            <w:pPr>
              <w:pBdr>
                <w:top w:val="nil" w:sz="0" w:space="0"/>
                <w:left w:val="nil" w:sz="0" w:space="0"/>
                <w:bottom w:val="nil" w:sz="0" w:space="0"/>
                <w:right w:val="nil" w:sz="0" w:space="0"/>
                <w:between w:val="nil" w:sz="0" w:space="0"/>
              </w:pBdr>
              <w:shd w:val="clear" w:fill="auto"/>
              <w:spacing w:before="150" w:after="150" w:lineRule="auto"/>
              <w:rPr>
                <w:b w:val="1"/>
                <w:bCs w:val="1"/>
                <w:shd w:val="clear" w:fill="auto"/>
              </w:rPr>
            </w:pPr>
            <w:r>
              <w:rPr>
                <w:b w:val="1"/>
                <w:bCs w:val="1"/>
                <w:shd w:val="clear" w:fill="auto"/>
                <w:rtl w:val="0"/>
              </w:rPr>
              <w:t xml:space="preserve">Network Address (CIDR)</w:t>
            </w:r>
          </w:p>
        </w:tc>
        <w:tc>
          <w:tcPr>
            <w:shd w:val="clear" w:fill="f2f2f2"/>
            <w:tcMar>
              <w:top w:w="150.0" w:type="dxa"/>
              <w:left w:w="150.0" w:type="dxa"/>
              <w:bottom w:w="150.0" w:type="dxa"/>
              <w:right w:w="150.0" w:type="dxa"/>
            </w:tcMar>
            <w:vAlign w:val="top"/>
          </w:tcPr>
          <w:p w:rsidRDefault="00000000" w14:paraId="00000007" wp14:textId="77777777">
            <w:pPr>
              <w:pBdr>
                <w:top w:val="nil" w:sz="0" w:space="0"/>
                <w:left w:val="nil" w:sz="0" w:space="0"/>
                <w:bottom w:val="nil" w:sz="0" w:space="0"/>
                <w:right w:val="nil" w:sz="0" w:space="0"/>
                <w:between w:val="nil" w:sz="0" w:space="0"/>
              </w:pBdr>
              <w:shd w:val="clear" w:fill="auto"/>
              <w:spacing w:before="150" w:after="150" w:lineRule="auto"/>
              <w:rPr>
                <w:b w:val="1"/>
                <w:bCs w:val="1"/>
                <w:shd w:val="clear" w:fill="auto"/>
              </w:rPr>
            </w:pPr>
            <w:r>
              <w:rPr>
                <w:b w:val="1"/>
                <w:bCs w:val="1"/>
                <w:shd w:val="clear" w:fill="auto"/>
                <w:rtl w:val="0"/>
              </w:rPr>
              <w:t xml:space="preserve">Usable Host Range</w:t>
            </w:r>
          </w:p>
        </w:tc>
        <w:tc>
          <w:tcPr>
            <w:shd w:val="clear" w:fill="f2f2f2"/>
            <w:tcMar>
              <w:top w:w="150.0" w:type="dxa"/>
              <w:left w:w="150.0" w:type="dxa"/>
              <w:bottom w:w="150.0" w:type="dxa"/>
              <w:right w:w="150.0" w:type="dxa"/>
            </w:tcMar>
            <w:vAlign w:val="top"/>
          </w:tcPr>
          <w:p w:rsidRDefault="00000000" w14:paraId="00000008" wp14:textId="77777777">
            <w:pPr>
              <w:pBdr>
                <w:top w:val="nil" w:sz="0" w:space="0"/>
                <w:left w:val="nil" w:sz="0" w:space="0"/>
                <w:bottom w:val="nil" w:sz="0" w:space="0"/>
                <w:right w:val="nil" w:sz="0" w:space="0"/>
                <w:between w:val="nil" w:sz="0" w:space="0"/>
              </w:pBdr>
              <w:shd w:val="clear" w:fill="auto"/>
              <w:spacing w:before="150" w:after="150" w:lineRule="auto"/>
              <w:rPr>
                <w:b w:val="1"/>
                <w:bCs w:val="1"/>
                <w:shd w:val="clear" w:fill="auto"/>
              </w:rPr>
            </w:pPr>
            <w:r>
              <w:rPr>
                <w:b w:val="1"/>
                <w:bCs w:val="1"/>
                <w:shd w:val="clear" w:fill="auto"/>
                <w:rtl w:val="0"/>
              </w:rPr>
              <w:t xml:space="preserve">Subnet Mask</w:t>
            </w:r>
          </w:p>
        </w:tc>
        <w:tc>
          <w:tcPr>
            <w:shd w:val="clear" w:fill="f2f2f2"/>
            <w:tcMar>
              <w:top w:w="150.0" w:type="dxa"/>
              <w:left w:w="150.0" w:type="dxa"/>
              <w:bottom w:w="150.0" w:type="dxa"/>
              <w:right w:w="150.0" w:type="dxa"/>
            </w:tcMar>
            <w:vAlign w:val="top"/>
          </w:tcPr>
          <w:p w:rsidRDefault="00000000" w14:paraId="00000009" wp14:textId="77777777">
            <w:pPr>
              <w:pBdr>
                <w:top w:val="nil" w:sz="0" w:space="0"/>
                <w:left w:val="nil" w:sz="0" w:space="0"/>
                <w:bottom w:val="nil" w:sz="0" w:space="0"/>
                <w:right w:val="nil" w:sz="0" w:space="0"/>
                <w:between w:val="nil" w:sz="0" w:space="0"/>
              </w:pBdr>
              <w:shd w:val="clear" w:fill="auto"/>
              <w:spacing w:before="150" w:after="150" w:lineRule="auto"/>
              <w:rPr>
                <w:b w:val="1"/>
                <w:bCs w:val="1"/>
                <w:shd w:val="clear" w:fill="auto"/>
              </w:rPr>
            </w:pPr>
            <w:r>
              <w:rPr>
                <w:b w:val="1"/>
                <w:bCs w:val="1"/>
                <w:shd w:val="clear" w:fill="auto"/>
                <w:rtl w:val="0"/>
              </w:rPr>
              <w:t xml:space="preserve">Description / Purpose</w:t>
            </w:r>
          </w:p>
          <w:p w:rsidRDefault="00000000" w14:paraId="0000000A"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Pr>
                <w:rtl w:val="0"/>
              </w:rPr>
              <w:t xml:space="preserve"> </w:t>
            </w:r>
          </w:p>
        </w:tc>
      </w:tr>
      <w:tr xmlns:wp14="http://schemas.microsoft.com/office/word/2010/wordml" w14:paraId="2331B283" wp14:textId="77777777">
        <w:trPr>
          <w:cantSplit w:val="0"/>
          <w:tblHeader w:val="0"/>
        </w:trPr>
        <w:tc>
          <w:tcPr>
            <w:shd w:val="clear" w:fill="auto"/>
            <w:tcMar>
              <w:top w:w="150.0" w:type="dxa"/>
              <w:left w:w="150.0" w:type="dxa"/>
              <w:bottom w:w="150.0" w:type="dxa"/>
              <w:right w:w="150.0" w:type="dxa"/>
            </w:tcMar>
            <w:vAlign w:val="top"/>
          </w:tcPr>
          <w:p w:rsidRDefault="00000000" w14:paraId="0000000B" wp14:textId="77777777">
            <w:pPr>
              <w:pBdr>
                <w:top w:val="nil" w:sz="0" w:space="0"/>
                <w:left w:val="nil" w:sz="0" w:space="0"/>
                <w:bottom w:val="nil" w:sz="0" w:space="0"/>
                <w:right w:val="nil" w:sz="0" w:space="0"/>
                <w:between w:val="nil" w:sz="0" w:space="0"/>
              </w:pBdr>
              <w:shd w:val="clear" w:fill="auto"/>
              <w:spacing w:before="150" w:after="150" w:lineRule="auto"/>
              <w:rPr>
                <w:b w:val="1"/>
                <w:bCs w:val="1"/>
              </w:rPr>
            </w:pPr>
            <w:r>
              <w:rPr>
                <w:b w:val="1"/>
                <w:bCs w:val="1"/>
                <w:rtl w:val="0"/>
              </w:rPr>
              <w:t xml:space="preserve">Servers</w:t>
            </w:r>
          </w:p>
        </w:tc>
        <w:tc>
          <w:tcPr>
            <w:shd w:val="clear" w:fill="auto"/>
            <w:tcMar>
              <w:top w:w="150.0" w:type="dxa"/>
              <w:left w:w="150.0" w:type="dxa"/>
              <w:bottom w:w="150.0" w:type="dxa"/>
              <w:right w:w="150.0" w:type="dxa"/>
            </w:tcMar>
            <w:vAlign w:val="top"/>
          </w:tcPr>
          <w:p w:rsidRDefault="00000000" w14:paraId="0000000C"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192.168.10.0/24</w:t>
            </w:r>
          </w:p>
        </w:tc>
        <w:tc>
          <w:tcPr>
            <w:shd w:val="clear" w:fill="auto"/>
            <w:tcMar>
              <w:top w:w="150.0" w:type="dxa"/>
              <w:left w:w="150.0" w:type="dxa"/>
              <w:bottom w:w="150.0" w:type="dxa"/>
              <w:right w:w="150.0" w:type="dxa"/>
            </w:tcMar>
            <w:vAlign w:val="top"/>
          </w:tcPr>
          <w:p w:rsidRDefault="00000000" w14:paraId="0000000D"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192.168.10.1 - 192.168.10.254</w:t>
            </w:r>
          </w:p>
        </w:tc>
        <w:tc>
          <w:tcPr>
            <w:shd w:val="clear" w:fill="auto"/>
            <w:tcMar>
              <w:top w:w="150.0" w:type="dxa"/>
              <w:left w:w="150.0" w:type="dxa"/>
              <w:bottom w:w="150.0" w:type="dxa"/>
              <w:right w:w="150.0" w:type="dxa"/>
            </w:tcMar>
            <w:vAlign w:val="top"/>
          </w:tcPr>
          <w:p w:rsidRDefault="00000000" w14:paraId="0000000E"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255.255.255.0</w:t>
            </w:r>
          </w:p>
        </w:tc>
        <w:tc>
          <w:tcPr>
            <w:shd w:val="clear" w:fill="auto"/>
            <w:tcMar>
              <w:top w:w="150.0" w:type="dxa"/>
              <w:left w:w="150.0" w:type="dxa"/>
              <w:bottom w:w="150.0" w:type="dxa"/>
              <w:right w:w="150.0" w:type="dxa"/>
            </w:tcMar>
            <w:vAlign w:val="top"/>
          </w:tcPr>
          <w:p w:rsidRDefault="00000000" w14:paraId="0000000F"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Critical infrastructure, active directory, databases, and local applications. Typically assigned static IPs.</w:t>
            </w:r>
          </w:p>
        </w:tc>
      </w:tr>
      <w:tr xmlns:wp14="http://schemas.microsoft.com/office/word/2010/wordml" w14:paraId="6AD2C21F" wp14:textId="77777777">
        <w:trPr>
          <w:cantSplit w:val="0"/>
          <w:tblHeader w:val="0"/>
        </w:trPr>
        <w:tc>
          <w:tcPr>
            <w:shd w:val="clear" w:fill="f9f9f9"/>
            <w:tcMar>
              <w:top w:w="150.0" w:type="dxa"/>
              <w:left w:w="150.0" w:type="dxa"/>
              <w:bottom w:w="150.0" w:type="dxa"/>
              <w:right w:w="150.0" w:type="dxa"/>
            </w:tcMar>
            <w:vAlign w:val="top"/>
          </w:tcPr>
          <w:p w:rsidRDefault="00000000" w14:paraId="00000010" wp14:textId="77777777">
            <w:pPr>
              <w:pBdr>
                <w:top w:val="nil" w:sz="0" w:space="0"/>
                <w:left w:val="nil" w:sz="0" w:space="0"/>
                <w:bottom w:val="nil" w:sz="0" w:space="0"/>
                <w:right w:val="nil" w:sz="0" w:space="0"/>
                <w:between w:val="nil" w:sz="0" w:space="0"/>
              </w:pBdr>
              <w:shd w:val="clear" w:fill="auto"/>
              <w:spacing w:before="150" w:after="150" w:lineRule="auto"/>
              <w:rPr>
                <w:b w:val="1"/>
                <w:bCs w:val="1"/>
                <w:shd w:val="clear" w:fill="auto"/>
              </w:rPr>
            </w:pPr>
            <w:r>
              <w:rPr>
                <w:b w:val="1"/>
                <w:bCs w:val="1"/>
                <w:shd w:val="clear" w:fill="auto"/>
                <w:rtl w:val="0"/>
              </w:rPr>
              <w:t xml:space="preserve">User Devices</w:t>
            </w:r>
          </w:p>
        </w:tc>
        <w:tc>
          <w:tcPr>
            <w:shd w:val="clear" w:fill="f9f9f9"/>
            <w:tcMar>
              <w:top w:w="150.0" w:type="dxa"/>
              <w:left w:w="150.0" w:type="dxa"/>
              <w:bottom w:w="150.0" w:type="dxa"/>
              <w:right w:w="150.0" w:type="dxa"/>
            </w:tcMar>
            <w:vAlign w:val="top"/>
          </w:tcPr>
          <w:p w:rsidRDefault="00000000" w14:paraId="00000011"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192.168.20.0/24</w:t>
            </w:r>
          </w:p>
        </w:tc>
        <w:tc>
          <w:tcPr>
            <w:shd w:val="clear" w:fill="f9f9f9"/>
            <w:tcMar>
              <w:top w:w="150.0" w:type="dxa"/>
              <w:left w:w="150.0" w:type="dxa"/>
              <w:bottom w:w="150.0" w:type="dxa"/>
              <w:right w:w="150.0" w:type="dxa"/>
            </w:tcMar>
            <w:vAlign w:val="top"/>
          </w:tcPr>
          <w:p w:rsidRDefault="00000000" w14:paraId="00000012"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192.168.20.1 - 192.168.20.254</w:t>
            </w:r>
          </w:p>
        </w:tc>
        <w:tc>
          <w:tcPr>
            <w:shd w:val="clear" w:fill="f9f9f9"/>
            <w:tcMar>
              <w:top w:w="150.0" w:type="dxa"/>
              <w:left w:w="150.0" w:type="dxa"/>
              <w:bottom w:w="150.0" w:type="dxa"/>
              <w:right w:w="150.0" w:type="dxa"/>
            </w:tcMar>
            <w:vAlign w:val="top"/>
          </w:tcPr>
          <w:p w:rsidRDefault="00000000" w14:paraId="00000013"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255.255.255.0</w:t>
            </w:r>
          </w:p>
        </w:tc>
        <w:tc>
          <w:tcPr>
            <w:shd w:val="clear" w:fill="f9f9f9"/>
            <w:tcMar>
              <w:top w:w="150.0" w:type="dxa"/>
              <w:left w:w="150.0" w:type="dxa"/>
              <w:bottom w:w="150.0" w:type="dxa"/>
              <w:right w:w="150.0" w:type="dxa"/>
            </w:tcMar>
            <w:vAlign w:val="top"/>
          </w:tcPr>
          <w:p w:rsidRDefault="00000000" w14:paraId="00000014"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Wired corporate workstations, desktop PCs, and employee laptops. Dynamically assigned via DHCP.</w:t>
            </w:r>
          </w:p>
        </w:tc>
      </w:tr>
      <w:tr xmlns:wp14="http://schemas.microsoft.com/office/word/2010/wordml" w14:paraId="6C02B940" wp14:textId="77777777">
        <w:trPr>
          <w:cantSplit w:val="0"/>
          <w:tblHeader w:val="0"/>
        </w:trPr>
        <w:tc>
          <w:tcPr>
            <w:shd w:val="clear" w:fill="auto"/>
            <w:tcMar>
              <w:top w:w="150.0" w:type="dxa"/>
              <w:left w:w="150.0" w:type="dxa"/>
              <w:bottom w:w="150.0" w:type="dxa"/>
              <w:right w:w="150.0" w:type="dxa"/>
            </w:tcMar>
            <w:vAlign w:val="top"/>
          </w:tcPr>
          <w:p w:rsidRDefault="00000000" w14:paraId="00000015" wp14:textId="77777777">
            <w:pPr>
              <w:pBdr>
                <w:top w:val="nil" w:sz="0" w:space="0"/>
                <w:left w:val="nil" w:sz="0" w:space="0"/>
                <w:bottom w:val="nil" w:sz="0" w:space="0"/>
                <w:right w:val="nil" w:sz="0" w:space="0"/>
                <w:between w:val="nil" w:sz="0" w:space="0"/>
              </w:pBdr>
              <w:shd w:val="clear" w:fill="auto"/>
              <w:spacing w:before="150" w:after="150" w:lineRule="auto"/>
              <w:rPr>
                <w:b w:val="1"/>
                <w:bCs w:val="1"/>
              </w:rPr>
            </w:pPr>
            <w:r>
              <w:rPr>
                <w:b w:val="1"/>
                <w:bCs w:val="1"/>
                <w:rtl w:val="0"/>
              </w:rPr>
              <w:t xml:space="preserve">Printers</w:t>
            </w:r>
          </w:p>
        </w:tc>
        <w:tc>
          <w:tcPr>
            <w:shd w:val="clear" w:fill="auto"/>
            <w:tcMar>
              <w:top w:w="150.0" w:type="dxa"/>
              <w:left w:w="150.0" w:type="dxa"/>
              <w:bottom w:w="150.0" w:type="dxa"/>
              <w:right w:w="150.0" w:type="dxa"/>
            </w:tcMar>
            <w:vAlign w:val="top"/>
          </w:tcPr>
          <w:p w:rsidRDefault="00000000" w14:paraId="00000016"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192.168.30.0/24</w:t>
            </w:r>
          </w:p>
        </w:tc>
        <w:tc>
          <w:tcPr>
            <w:shd w:val="clear" w:fill="auto"/>
            <w:tcMar>
              <w:top w:w="150.0" w:type="dxa"/>
              <w:left w:w="150.0" w:type="dxa"/>
              <w:bottom w:w="150.0" w:type="dxa"/>
              <w:right w:w="150.0" w:type="dxa"/>
            </w:tcMar>
            <w:vAlign w:val="top"/>
          </w:tcPr>
          <w:p w:rsidRDefault="00000000" w14:paraId="00000017"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192.168.30.1 - 192.168.30.254</w:t>
            </w:r>
          </w:p>
        </w:tc>
        <w:tc>
          <w:tcPr>
            <w:shd w:val="clear" w:fill="auto"/>
            <w:tcMar>
              <w:top w:w="150.0" w:type="dxa"/>
              <w:left w:w="150.0" w:type="dxa"/>
              <w:bottom w:w="150.0" w:type="dxa"/>
              <w:right w:w="150.0" w:type="dxa"/>
            </w:tcMar>
            <w:vAlign w:val="top"/>
          </w:tcPr>
          <w:p w:rsidRDefault="00000000" w14:paraId="00000018"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255.255.255.0</w:t>
            </w:r>
          </w:p>
        </w:tc>
        <w:tc>
          <w:tcPr>
            <w:shd w:val="clear" w:fill="auto"/>
            <w:tcMar>
              <w:top w:w="150.0" w:type="dxa"/>
              <w:left w:w="150.0" w:type="dxa"/>
              <w:bottom w:w="150.0" w:type="dxa"/>
              <w:right w:w="150.0" w:type="dxa"/>
            </w:tcMar>
            <w:vAlign w:val="top"/>
          </w:tcPr>
          <w:p w:rsidRDefault="00000000" w14:paraId="00000019" wp14:textId="77777777">
            <w:pPr>
              <w:pBdr>
                <w:top w:val="nil" w:sz="0" w:space="0"/>
                <w:left w:val="nil" w:sz="0" w:space="0"/>
                <w:bottom w:val="nil" w:sz="0" w:space="0"/>
                <w:right w:val="nil" w:sz="0" w:space="0"/>
                <w:between w:val="nil" w:sz="0" w:space="0"/>
              </w:pBdr>
              <w:shd w:val="clear" w:fill="auto"/>
              <w:spacing w:before="150" w:after="150" w:lineRule="auto"/>
              <w:rPr/>
            </w:pPr>
            <w:r>
              <w:rPr>
                <w:rtl w:val="0"/>
              </w:rPr>
              <w:t xml:space="preserve">Networked multi-function printers and copiers. Assigned static IPs or reserved DHCP addresses.</w:t>
            </w:r>
          </w:p>
        </w:tc>
      </w:tr>
      <w:tr xmlns:wp14="http://schemas.microsoft.com/office/word/2010/wordml" w14:paraId="2E48EF9E" wp14:textId="77777777">
        <w:trPr>
          <w:cantSplit w:val="0"/>
          <w:tblHeader w:val="0"/>
        </w:trPr>
        <w:tc>
          <w:tcPr>
            <w:shd w:val="clear" w:fill="f9f9f9"/>
            <w:tcMar>
              <w:top w:w="150.0" w:type="dxa"/>
              <w:left w:w="150.0" w:type="dxa"/>
              <w:bottom w:w="150.0" w:type="dxa"/>
              <w:right w:w="150.0" w:type="dxa"/>
            </w:tcMar>
            <w:vAlign w:val="top"/>
          </w:tcPr>
          <w:p w:rsidRDefault="00000000" w14:paraId="0000001A" wp14:textId="77777777">
            <w:pPr>
              <w:pBdr>
                <w:top w:val="nil" w:sz="0" w:space="0"/>
                <w:left w:val="nil" w:sz="0" w:space="0"/>
                <w:bottom w:val="nil" w:sz="0" w:space="0"/>
                <w:right w:val="nil" w:sz="0" w:space="0"/>
                <w:between w:val="nil" w:sz="0" w:space="0"/>
              </w:pBdr>
              <w:shd w:val="clear" w:fill="auto"/>
              <w:spacing w:before="150" w:after="150" w:lineRule="auto"/>
              <w:rPr>
                <w:b w:val="1"/>
                <w:bCs w:val="1"/>
                <w:shd w:val="clear" w:fill="auto"/>
              </w:rPr>
            </w:pPr>
            <w:r>
              <w:rPr>
                <w:b w:val="1"/>
                <w:bCs w:val="1"/>
                <w:shd w:val="clear" w:fill="auto"/>
                <w:rtl w:val="0"/>
              </w:rPr>
              <w:t xml:space="preserve">Wi-Fi</w:t>
            </w:r>
          </w:p>
        </w:tc>
        <w:tc>
          <w:tcPr>
            <w:shd w:val="clear" w:fill="f9f9f9"/>
            <w:tcMar>
              <w:top w:w="150.0" w:type="dxa"/>
              <w:left w:w="150.0" w:type="dxa"/>
              <w:bottom w:w="150.0" w:type="dxa"/>
              <w:right w:w="150.0" w:type="dxa"/>
            </w:tcMar>
            <w:vAlign w:val="top"/>
          </w:tcPr>
          <w:p w:rsidRDefault="00000000" w14:paraId="0000001B"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192.168.40.0/24</w:t>
            </w:r>
          </w:p>
        </w:tc>
        <w:tc>
          <w:tcPr>
            <w:shd w:val="clear" w:fill="f9f9f9"/>
            <w:tcMar>
              <w:top w:w="150.0" w:type="dxa"/>
              <w:left w:w="150.0" w:type="dxa"/>
              <w:bottom w:w="150.0" w:type="dxa"/>
              <w:right w:w="150.0" w:type="dxa"/>
            </w:tcMar>
            <w:vAlign w:val="top"/>
          </w:tcPr>
          <w:p w:rsidRDefault="00000000" w14:paraId="0000001C"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192.168.40.1 - 192.168.40.254</w:t>
            </w:r>
          </w:p>
        </w:tc>
        <w:tc>
          <w:tcPr>
            <w:shd w:val="clear" w:fill="f9f9f9"/>
            <w:tcMar>
              <w:top w:w="150.0" w:type="dxa"/>
              <w:left w:w="150.0" w:type="dxa"/>
              <w:bottom w:w="150.0" w:type="dxa"/>
              <w:right w:w="150.0" w:type="dxa"/>
            </w:tcMar>
            <w:vAlign w:val="top"/>
          </w:tcPr>
          <w:p w:rsidRDefault="00000000" w14:paraId="0000001D"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255.255.255.0</w:t>
            </w:r>
          </w:p>
        </w:tc>
        <w:tc>
          <w:tcPr>
            <w:shd w:val="clear" w:fill="f9f9f9"/>
            <w:tcMar>
              <w:top w:w="150.0" w:type="dxa"/>
              <w:left w:w="150.0" w:type="dxa"/>
              <w:bottom w:w="150.0" w:type="dxa"/>
              <w:right w:w="150.0" w:type="dxa"/>
            </w:tcMar>
            <w:vAlign w:val="top"/>
          </w:tcPr>
          <w:p w:rsidRDefault="00000000" w14:paraId="0000001E" wp14:textId="77777777">
            <w:pPr>
              <w:pBdr>
                <w:top w:val="nil" w:sz="0" w:space="0"/>
                <w:left w:val="nil" w:sz="0" w:space="0"/>
                <w:bottom w:val="nil" w:sz="0" w:space="0"/>
                <w:right w:val="nil" w:sz="0" w:space="0"/>
                <w:between w:val="nil" w:sz="0" w:space="0"/>
              </w:pBdr>
              <w:shd w:val="clear" w:fill="auto"/>
              <w:spacing w:before="150" w:after="150" w:lineRule="auto"/>
              <w:rPr>
                <w:shd w:val="clear" w:fill="auto"/>
              </w:rPr>
            </w:pPr>
            <w:r>
              <w:rPr>
                <w:shd w:val="clear" w:fill="auto"/>
                <w:rtl w:val="0"/>
              </w:rPr>
              <w:t xml:space="preserve">Wireless access points handling mobile devices, guest access, and wireless corporate assets.</w:t>
            </w:r>
          </w:p>
        </w:tc>
      </w:tr>
    </w:tbl>
    <w:p xmlns:wp14="http://schemas.microsoft.com/office/word/2010/wordml" w:rsidRDefault="00000000" w14:paraId="0000001F" wp14:textId="77777777">
      <w:pPr>
        <w:pStyle w:val="Heading2"/>
        <w:pBdr>
          <w:top w:val="nil" w:sz="0" w:space="0"/>
          <w:left w:val="nil" w:sz="0" w:space="0"/>
          <w:bottom w:val="nil" w:sz="0" w:space="0"/>
          <w:right w:val="nil" w:sz="0" w:space="0"/>
          <w:between w:val="nil" w:sz="0" w:space="0"/>
        </w:pBdr>
        <w:shd w:val="clear" w:fill="auto"/>
        <w:spacing w:before="300" w:lineRule="auto"/>
        <w:rPr/>
      </w:pPr>
      <w:r>
        <w:rPr>
          <w:rtl w:val="0"/>
        </w:rPr>
        <w:t xml:space="preserve">2. Core Network Strategy and Rationale</w:t>
      </w:r>
    </w:p>
    <w:p xmlns:wp14="http://schemas.microsoft.com/office/word/2010/wordml" w:rsidRDefault="00000000" w14:paraId="00000020" wp14:textId="77777777">
      <w:pPr>
        <w:pStyle w:val="Heading3"/>
        <w:pBdr>
          <w:top w:val="nil" w:sz="0" w:space="0"/>
          <w:left w:val="nil" w:sz="0" w:space="0"/>
          <w:bottom w:val="nil" w:sz="0" w:space="0"/>
          <w:right w:val="nil" w:sz="0" w:space="0"/>
          <w:between w:val="nil" w:sz="0" w:space="0"/>
        </w:pBdr>
        <w:shd w:val="clear" w:fill="auto"/>
        <w:spacing w:before="0" w:lineRule="auto"/>
        <w:rPr/>
      </w:pPr>
      <w:r>
        <w:rPr>
          <w:rtl w:val="0"/>
        </w:rPr>
        <w:t xml:space="preserve">Why Devices Are Separated</w:t>
      </w:r>
    </w:p>
    <w:p xmlns:wp14="http://schemas.microsoft.com/office/word/2010/wordml" w:rsidRDefault="00000000" w14:paraId="00000021" wp14:textId="77777777">
      <w:pPr>
        <w:pBdr>
          <w:top w:val="nil" w:sz="0" w:space="0"/>
          <w:left w:val="nil" w:sz="0" w:space="0"/>
          <w:bottom w:val="nil" w:sz="0" w:space="0"/>
          <w:right w:val="nil" w:sz="0" w:space="0"/>
          <w:between w:val="nil" w:sz="0" w:space="0"/>
        </w:pBdr>
        <w:shd w:val="clear" w:fill="auto"/>
        <w:spacing w:after="225" w:line="300" w:lineRule="auto"/>
        <w:rPr/>
      </w:pPr>
      <w:r>
        <w:rPr>
          <w:rtl w:val="0"/>
        </w:rPr>
        <w:t xml:space="preserve">In a flat (unsegmented) network, all devices share a single broadcast domain. This means every computer, server, and printer receives every broadcast packet sent across the network, leading to unnecessary traffic congestion. Devices are separated into logical sections to reduce broadcast noise, control traffic patterns, and ensure that different device types do not interfere with one another. For example, high-volume print jobs or broadcast traffic from user workstations will not degrade the performance of critical server applications.</w:t>
      </w:r>
    </w:p>
    <w:p xmlns:wp14="http://schemas.microsoft.com/office/word/2010/wordml" w:rsidRDefault="00000000" w14:paraId="00000022" wp14:textId="77777777">
      <w:pPr>
        <w:pStyle w:val="Heading3"/>
        <w:pBdr>
          <w:top w:val="nil" w:sz="0" w:space="0"/>
          <w:left w:val="nil" w:sz="0" w:space="0"/>
          <w:bottom w:val="nil" w:sz="0" w:space="0"/>
          <w:right w:val="nil" w:sz="0" w:space="0"/>
          <w:between w:val="nil" w:sz="0" w:space="0"/>
        </w:pBdr>
        <w:shd w:val="clear" w:fill="auto"/>
        <w:spacing w:before="0" w:lineRule="auto"/>
        <w:rPr/>
      </w:pPr>
      <w:r>
        <w:rPr>
          <w:rtl w:val="0"/>
        </w:rPr>
        <w:t xml:space="preserve">How Segmentation Improves Security</w:t>
      </w:r>
    </w:p>
    <w:p xmlns:wp14="http://schemas.microsoft.com/office/word/2010/wordml" w:rsidRDefault="00000000" w14:paraId="00000023" wp14:textId="77777777">
      <w:pPr>
        <w:pBdr>
          <w:top w:val="nil" w:sz="0" w:space="0"/>
          <w:left w:val="nil" w:sz="0" w:space="0"/>
          <w:bottom w:val="nil" w:sz="0" w:space="0"/>
          <w:right w:val="nil" w:sz="0" w:space="0"/>
          <w:between w:val="nil" w:sz="0" w:space="0"/>
        </w:pBdr>
        <w:shd w:val="clear" w:fill="auto"/>
        <w:spacing w:after="225" w:line="300" w:lineRule="auto"/>
        <w:rPr/>
      </w:pPr>
      <w:r>
        <w:rPr>
          <w:rtl w:val="0"/>
        </w:rPr>
        <w:t xml:space="preserve">Network segmentation is an essential layer of defense-in-depth security. By placing boundaries between subnets, you prevent unrestricted lateral movement. If a single user device on the 192.168.20.0/24 network is compromised by malware or ransomware, the infection is isolated to that specific subnet. Firewalls and Access Control Lists (ACLs) can be placed between the subnets to restrict traffic. For instance, you can configure a policy that allows the </w:t>
      </w:r>
      <w:r>
        <w:rPr>
          <w:i w:val="1"/>
          <w:iCs w:val="1"/>
          <w:rtl w:val="0"/>
        </w:rPr>
        <w:t xml:space="preserve">User Devices</w:t>
      </w:r>
      <w:r>
        <w:rPr>
          <w:rtl w:val="0"/>
        </w:rPr>
        <w:t xml:space="preserve"> subnet to access the </w:t>
      </w:r>
      <w:r>
        <w:rPr>
          <w:i w:val="1"/>
          <w:iCs w:val="1"/>
          <w:rtl w:val="0"/>
        </w:rPr>
        <w:t xml:space="preserve">Printers</w:t>
      </w:r>
      <w:r>
        <w:rPr>
          <w:rtl w:val="0"/>
        </w:rPr>
        <w:t xml:space="preserve"> subnet only on specific printing ports, while completely blocking the untrusted </w:t>
      </w:r>
      <w:r>
        <w:rPr>
          <w:i w:val="1"/>
          <w:iCs w:val="1"/>
          <w:rtl w:val="0"/>
        </w:rPr>
        <w:t xml:space="preserve">Wi-Fi</w:t>
      </w:r>
      <w:r>
        <w:rPr>
          <w:rtl w:val="0"/>
        </w:rPr>
        <w:t xml:space="preserve"> subnet from accessing internal database servers directly.</w:t>
      </w:r>
    </w:p>
    <w:p xmlns:wp14="http://schemas.microsoft.com/office/word/2010/wordml" w:rsidRDefault="00000000" w14:paraId="00000024" wp14:textId="77777777">
      <w:pPr>
        <w:pStyle w:val="Heading3"/>
        <w:pBdr>
          <w:top w:val="nil" w:sz="0" w:space="0"/>
          <w:left w:val="nil" w:sz="0" w:space="0"/>
          <w:bottom w:val="nil" w:sz="0" w:space="0"/>
          <w:right w:val="nil" w:sz="0" w:space="0"/>
          <w:between w:val="nil" w:sz="0" w:space="0"/>
        </w:pBdr>
        <w:shd w:val="clear" w:fill="auto"/>
        <w:spacing w:before="0" w:lineRule="auto"/>
        <w:rPr/>
      </w:pPr>
      <w:r>
        <w:rPr>
          <w:rtl w:val="0"/>
        </w:rPr>
        <w:t xml:space="preserve">Easier Troubleshooting and Management</w:t>
      </w:r>
    </w:p>
    <w:p xmlns:wp14="http://schemas.microsoft.com/office/word/2010/wordml" w:rsidRDefault="00000000" w14:paraId="00000025" wp14:textId="77777777">
      <w:pPr>
        <w:pBdr>
          <w:top w:val="nil" w:sz="0" w:space="0"/>
          <w:left w:val="nil" w:sz="0" w:space="0"/>
          <w:bottom w:val="nil" w:sz="0" w:space="0"/>
          <w:right w:val="nil" w:sz="0" w:space="0"/>
          <w:between w:val="nil" w:sz="0" w:space="0"/>
        </w:pBdr>
        <w:shd w:val="clear" w:fill="auto"/>
        <w:spacing w:line="300" w:lineRule="auto"/>
        <w:rPr/>
      </w:pPr>
      <w:r>
        <w:rPr>
          <w:rtl w:val="0"/>
        </w:rPr>
        <w:t xml:space="preserve">Organizing a network systematically simplifies day-to-day administrative tasks and rapid incident response:</w:t>
      </w:r>
    </w:p>
    <w:p xmlns:wp14="http://schemas.microsoft.com/office/word/2010/wordml" w:rsidP="5B09B5F9" w:rsidRDefault="00000000" w14:paraId="00000026"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pPr>
      <w:r w:rsidRPr="5B09B5F9" w:rsidR="5B09B5F9">
        <w:rPr>
          <w:b w:val="1"/>
          <w:bCs w:val="1"/>
          <w:lang w:val="en-US"/>
        </w:rPr>
        <w:t>Immediate Identification:</w:t>
      </w:r>
      <w:r w:rsidRPr="5B09B5F9" w:rsidR="5B09B5F9">
        <w:rPr>
          <w:lang w:val="en-US"/>
        </w:rPr>
        <w:t xml:space="preserve"> Network administrators can instantly identify a device's general type and location simply by looking at its IP address. An alert coming from 192.168.10.45 is immediately recognized as a server issue, whereas an alert from 192.168.40.112 points to a wireless client.</w:t>
      </w:r>
    </w:p>
    <w:p xmlns:wp14="http://schemas.microsoft.com/office/word/2010/wordml" w:rsidP="5B09B5F9" w:rsidRDefault="00000000" w14:paraId="00000027" wp14:textId="77777777">
      <w:pPr>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line="300" w:lineRule="auto"/>
        <w:ind w:left="600" w:hanging="360"/>
        <w:rPr/>
      </w:pPr>
      <w:r w:rsidRPr="5B09B5F9" w:rsidR="5B09B5F9">
        <w:rPr>
          <w:b w:val="1"/>
          <w:bCs w:val="1"/>
          <w:lang w:val="en-US"/>
        </w:rPr>
        <w:t>Isolating Fault Domains:</w:t>
      </w:r>
      <w:r w:rsidRPr="5B09B5F9" w:rsidR="5B09B5F9">
        <w:rPr>
          <w:lang w:val="en-US"/>
        </w:rPr>
        <w:t xml:space="preserve"> If a network loop occurs or a device misbehaves (e.g., a "broadcast storm"), the disruption is contained within that specific subnet, ensuring the rest of the company's business operations remain functional.</w:t>
      </w:r>
    </w:p>
    <w:p xmlns:wp14="http://schemas.microsoft.com/office/word/2010/wordml" w:rsidRDefault="00000000" w14:paraId="00000028" wp14:textId="77777777">
      <w:pPr>
        <w:numPr>
          <w:ilvl w:val="0"/>
          <w:numId w:val="1"/>
        </w:numPr>
        <w:pBdr>
          <w:top w:val="nil" w:sz="0" w:space="0"/>
          <w:left w:val="nil" w:sz="0" w:space="0"/>
          <w:bottom w:val="nil" w:sz="0" w:space="0"/>
          <w:right w:val="nil" w:sz="0" w:space="0"/>
          <w:between w:val="nil" w:sz="0" w:space="0"/>
        </w:pBdr>
        <w:shd w:val="clear" w:fill="auto"/>
        <w:spacing w:line="300" w:lineRule="auto"/>
        <w:ind w:left="600" w:hanging="360"/>
      </w:pPr>
      <w:r>
        <w:rPr>
          <w:b w:val="1"/>
          <w:bCs w:val="1"/>
          <w:rtl w:val="0"/>
        </w:rPr>
        <w:t xml:space="preserve">Tailored Technical Rules:</w:t>
      </w:r>
      <w:r>
        <w:rPr>
          <w:rtl w:val="0"/>
        </w:rPr>
        <w:t xml:space="preserve"> Administrators can easily apply customized configurations—such as Quality of Service (QoS) priorities for servers or unique DHCP lease durations for Wi-Fi users—without affecting other device categories.</w:t>
      </w:r>
    </w:p>
    <w:sectPr>
      <w:pgSz w:w="12240" w:h="15840" w:orient="portrait"/>
      <w:pgMar w:top="1440" w:right="1440" w:bottom="1440" w:left="1440" w:header="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nsid w:val="4c77de37"/>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266288C3"/>
  <w15:docId w15:val="{4703CE77-D8EA-48CE-A503-405FF14ACCFC}"/>
  <w:rsids>
    <w:rsidRoot w:val="5B09B5F9"/>
    <w:rsid w:val="5B09B5F9"/>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48"/>
      <w:szCs w:val="48"/>
    </w:rPr>
  </w:style>
  <w:style w:type="paragraph" w:styleId="Heading2">
    <w:name w:val="heading 2"/>
    <w:basedOn w:val="Normal"/>
    <w:next w:val="Normal"/>
    <w:pPr>
      <w:pBdr>
        <w:top w:val="nil" w:sz="0" w:space="0"/>
        <w:left w:val="nil" w:sz="0" w:space="0"/>
        <w:bottom w:val="nil" w:sz="0" w:space="0"/>
        <w:right w:val="nil" w:sz="0" w:space="0"/>
        <w:between w:val="nil" w:sz="0" w:space="0"/>
      </w:pBdr>
      <w:shd w:val="clear" w:fill="auto"/>
      <w:spacing w:before="225" w:after="225" w:lineRule="auto"/>
    </w:pPr>
    <w:rPr>
      <w:b w:val="1"/>
      <w:bCs w:val="1"/>
      <w:i w:val="0"/>
      <w:iCs w:val="0"/>
      <w:sz w:val="36"/>
      <w:szCs w:val="36"/>
    </w:rPr>
  </w:style>
  <w:style w:type="paragraph" w:styleId="Heading3">
    <w:name w:val="heading 3"/>
    <w:basedOn w:val="Normal"/>
    <w:next w:val="Normal"/>
    <w:pPr>
      <w:pBdr>
        <w:top w:val="nil" w:sz="0" w:space="0"/>
        <w:left w:val="nil" w:sz="0" w:space="0"/>
        <w:bottom w:val="nil" w:sz="0" w:space="0"/>
        <w:right w:val="nil" w:sz="0" w:space="0"/>
        <w:between w:val="nil" w:sz="0" w:space="0"/>
      </w:pBdr>
      <w:shd w:val="clear" w:fill="auto"/>
      <w:spacing w:before="240" w:after="240" w:lineRule="auto"/>
    </w:pPr>
    <w:rPr>
      <w:b w:val="1"/>
      <w:bCs w:val="1"/>
      <w:i w:val="0"/>
      <w:iCs w:val="0"/>
      <w:sz w:val="28"/>
      <w:szCs w:val="28"/>
    </w:rPr>
  </w:style>
  <w:style w:type="paragraph" w:styleId="Heading4">
    <w:name w:val="heading 4"/>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24"/>
      <w:szCs w:val="24"/>
    </w:rPr>
  </w:style>
  <w:style w:type="paragraph" w:styleId="Heading5">
    <w:name w:val="heading 5"/>
    <w:basedOn w:val="Normal"/>
    <w:next w:val="Normal"/>
    <w:pPr>
      <w:pBdr>
        <w:top w:val="nil" w:sz="0" w:space="0"/>
        <w:left w:val="nil" w:sz="0" w:space="0"/>
        <w:bottom w:val="nil" w:sz="0" w:space="0"/>
        <w:right w:val="nil" w:sz="0" w:space="0"/>
        <w:between w:val="nil" w:sz="0" w:space="0"/>
      </w:pBdr>
      <w:shd w:val="clear" w:fill="auto"/>
      <w:spacing w:before="255" w:after="255" w:lineRule="auto"/>
    </w:pPr>
    <w:rPr>
      <w:b w:val="1"/>
      <w:bCs w:val="1"/>
      <w:i w:val="0"/>
      <w:iCs w:val="0"/>
      <w:sz w:val="18"/>
      <w:szCs w:val="18"/>
    </w:rPr>
  </w:style>
  <w:style w:type="paragraph" w:styleId="Heading6">
    <w:name w:val="heading 6"/>
    <w:basedOn w:val="Normal"/>
    <w:next w:val="Normal"/>
    <w:pPr>
      <w:pBdr>
        <w:top w:val="nil" w:sz="0" w:space="0"/>
        <w:left w:val="nil" w:sz="0" w:space="0"/>
        <w:bottom w:val="nil" w:sz="0" w:space="0"/>
        <w:right w:val="nil" w:sz="0" w:space="0"/>
        <w:between w:val="nil" w:sz="0" w:space="0"/>
      </w:pBdr>
      <w:shd w:val="clear" w:fill="auto"/>
      <w:spacing w:before="360" w:after="360" w:lineRule="auto"/>
    </w:pPr>
    <w:rPr>
      <w:b w:val="1"/>
      <w:bCs w:val="1"/>
      <w:i w:val="0"/>
      <w:iCs w:val="0"/>
      <w:sz w:val="16"/>
      <w:szCs w:val="16"/>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