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F4D78"/>
          <w:sz w:val="40"/>
        </w:rPr>
        <w:t>수도권 여행객의 동선 기반</w:t>
      </w:r>
    </w:p>
    <w:p>
      <w:pPr>
        <w:spacing w:after="140"/>
      </w:pPr>
      <w:r>
        <w:rPr>
          <w:rFonts w:ascii="Arial" w:hAnsi="Arial"/>
          <w:b/>
          <w:color w:val="1F4D78"/>
          <w:sz w:val="40"/>
        </w:rPr>
        <w:t>NOL 교차상품 수요 분석 기획서</w:t>
      </w:r>
    </w:p>
    <w:p>
      <w:pPr>
        <w:spacing w:after="140"/>
      </w:pPr>
      <w:r>
        <w:rPr>
          <w:rFonts w:ascii="Arial" w:hAnsi="Arial"/>
          <w:b w:val="0"/>
          <w:color w:val="5B6573"/>
          <w:sz w:val="21"/>
        </w:rPr>
        <w:t>목적: 실제 여행 행동 데이터를 활용해 숙소·교통·티켓·레저의 교차판매 수요 가설과 우선 실험 대상을 제안한다.</w:t>
      </w:r>
    </w:p>
    <w:p>
      <w:pPr>
        <w:spacing w:before="160" w:after="60"/>
      </w:pPr>
      <w:r>
        <w:rPr>
          <w:rFonts w:ascii="Arial" w:hAnsi="Arial"/>
          <w:b/>
          <w:color w:val="2E74B5"/>
          <w:sz w:val="24"/>
        </w:rPr>
        <w:t>1. 추진 배경</w:t>
      </w:r>
    </w:p>
    <w:p>
      <w:pPr>
        <w:spacing w:after="80" w:line="264" w:lineRule="auto"/>
      </w:pPr>
      <w:r>
        <w:rPr>
          <w:rFonts w:ascii="Arial" w:hAnsi="Arial"/>
          <w:b w:val="0"/>
          <w:color w:val="000000"/>
          <w:sz w:val="21"/>
        </w:rPr>
        <w:t>놀유니버스는 2026년 9월 NOL 인터파크투어와 NOL 티켓을 NOL로 통합하고, 이후 트리플도 순차 결합하겠다고 발표했다. 여행·여가·문화 상품이 한 플랫폼 안에서 연결되는 만큼, 고객에게 여러 상품을 어떤 순서로 제안할지에 대한 수요 분석이 필요하다.</w:t>
      </w:r>
    </w:p>
    <w:p>
      <w:pPr>
        <w:spacing w:after="80"/>
      </w:pPr>
      <w:r>
        <w:rPr>
          <w:rFonts w:ascii="Arial" w:hAnsi="Arial"/>
          <w:b w:val="0"/>
          <w:color w:val="5B6573"/>
          <w:sz w:val="17"/>
        </w:rPr>
        <w:t>근거: 놀유니버스 공식 뉴스룸(2026.06.12), ‘NOL 여행·여가·문화 플랫폼 하나로’</w:t>
      </w:r>
    </w:p>
    <w:p>
      <w:pPr>
        <w:spacing w:before="160" w:after="60"/>
      </w:pPr>
      <w:r>
        <w:rPr>
          <w:rFonts w:ascii="Arial" w:hAnsi="Arial"/>
          <w:b/>
          <w:color w:val="2E74B5"/>
          <w:sz w:val="24"/>
        </w:rPr>
        <w:t>2. 분석 데이터 및 핵심 변수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4150"/>
        <w:gridCol w:w="3560"/>
      </w:tblGrid>
      <w:tr>
        <w:tc>
          <w:tcPr>
            <w:tcW w:type="dxa" w:w="1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8"/>
              </w:rPr>
              <w:t>분석 영역</w:t>
            </w:r>
          </w:p>
        </w:tc>
        <w:tc>
          <w:tcPr>
            <w:tcW w:type="dxa" w:w="4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8"/>
              </w:rPr>
              <w:t>주요 컬럼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8"/>
              </w:rPr>
              <w:t>분석 목적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여행 구조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TRAVEL_ID, 시작·종료일, 여행 목적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여행기간·여행유형 분류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동선·방문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방문 순서, 방문지명, 시군구, 유형, 출발지·도착지, 이동수단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반복 동선 및 지역 조합 탐색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동행·활동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동반자 정보, 활동유형, 사진 수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가족/친구형 및 체험·문화 수요 추정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소비 시점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사전·숙박·이동·활동 소비의 결제일·금액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여행 전·중 상품 제안 시점 파악</w:t>
            </w:r>
          </w:p>
        </w:tc>
      </w:tr>
    </w:tbl>
    <w:p>
      <w:pPr>
        <w:spacing w:before="160" w:after="60"/>
      </w:pPr>
      <w:r>
        <w:rPr>
          <w:rFonts w:ascii="Arial" w:hAnsi="Arial"/>
          <w:b/>
          <w:color w:val="2E74B5"/>
          <w:sz w:val="24"/>
        </w:rPr>
        <w:t>3. 핵심 분석 및 제안 방향</w:t>
      </w:r>
    </w:p>
    <w:p>
      <w:pPr>
        <w:spacing w:after="60" w:line="254" w:lineRule="auto"/>
        <w:ind w:left="72" w:hanging="72"/>
      </w:pPr>
      <w:r>
        <w:rPr>
          <w:rFonts w:ascii="Arial" w:hAnsi="Arial"/>
          <w:b/>
          <w:color w:val="1F4D78"/>
          <w:sz w:val="20"/>
        </w:rPr>
        <w:t xml:space="preserve">여행객 세그먼트 - </w:t>
      </w:r>
      <w:r>
        <w:rPr>
          <w:rFonts w:ascii="Arial" w:hAnsi="Arial"/>
          <w:b w:val="0"/>
          <w:color w:val="000000"/>
          <w:sz w:val="20"/>
        </w:rPr>
        <w:t>여행기간·동행 규모·방문지/시군구 수·이동 수·활동 수를 기준으로 당일 여가형, 1박 이상 다지역 이동형, 가족 체험형, 문화·레저형 등으로 분류한다.</w:t>
      </w:r>
    </w:p>
    <w:p>
      <w:pPr>
        <w:spacing w:after="60" w:line="254" w:lineRule="auto"/>
        <w:ind w:left="72" w:hanging="72"/>
      </w:pPr>
      <w:r>
        <w:rPr>
          <w:rFonts w:ascii="Arial" w:hAnsi="Arial"/>
          <w:b/>
          <w:color w:val="1F4D78"/>
          <w:sz w:val="20"/>
        </w:rPr>
        <w:t xml:space="preserve">동선 기반 상품 조합 - </w:t>
      </w:r>
      <w:r>
        <w:rPr>
          <w:rFonts w:ascii="Arial" w:hAnsi="Arial"/>
          <w:b w:val="0"/>
          <w:color w:val="000000"/>
          <w:sz w:val="20"/>
        </w:rPr>
        <w:t>방문 순서와 지역 간 이동을 분석해 반복되는 여행 경로를 찾고, 해당 경로에서 함께 필요할 가능성이 높은 숙소·교통·티켓·레저 조합을 제안한다.</w:t>
      </w:r>
    </w:p>
    <w:p>
      <w:pPr>
        <w:spacing w:after="60" w:line="254" w:lineRule="auto"/>
        <w:ind w:left="72" w:hanging="72"/>
      </w:pPr>
      <w:r>
        <w:rPr>
          <w:rFonts w:ascii="Arial" w:hAnsi="Arial"/>
          <w:b/>
          <w:color w:val="1F4D78"/>
          <w:sz w:val="20"/>
        </w:rPr>
        <w:t xml:space="preserve">여행 단계별 노출 - </w:t>
      </w:r>
      <w:r>
        <w:rPr>
          <w:rFonts w:ascii="Arial" w:hAnsi="Arial"/>
          <w:b w:val="0"/>
          <w:color w:val="000000"/>
          <w:sz w:val="20"/>
        </w:rPr>
        <w:t>사전결제일과 여행일을 비교해 조기 준비형·출발 임박형·여행 중 탐색형을 구분하고, 여행 전에는 숙소/교통, 여행 중에는 지역 레저/티켓을 우선 제안한다.</w:t>
      </w:r>
    </w:p>
    <w:p>
      <w:pPr>
        <w:spacing w:before="160" w:after="60"/>
      </w:pPr>
      <w:r>
        <w:rPr>
          <w:rFonts w:ascii="Arial" w:hAnsi="Arial"/>
          <w:b/>
          <w:color w:val="2E74B5"/>
          <w:sz w:val="24"/>
        </w:rPr>
        <w:t>4. 최종 산출물 및 한계</w:t>
      </w:r>
    </w:p>
    <w:p>
      <w:pPr>
        <w:spacing w:after="80" w:line="264" w:lineRule="auto"/>
      </w:pPr>
      <w:r>
        <w:rPr>
          <w:rFonts w:ascii="Arial" w:hAnsi="Arial"/>
          <w:b w:val="0"/>
          <w:color w:val="000000"/>
          <w:sz w:val="21"/>
        </w:rPr>
        <w:t>최종 산출물은 ‘우선 공략 여행객 세그먼트 × 추천 상품 조합 × 노출 시점’ 매트릭스다. 본 데이터는 NOL의 클릭·예약·쿠폰·재고 정보가 없으므로 실제 성과를 증명하지 않는다. 대신 향후 NOL 내부 데이터로 검증할 교차판매 가설과 A/B 테스트 우선순위를 제안한다.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color w:val="5B6573"/>
        <w:sz w:val="16"/>
      </w:rPr>
      <w:t>국내 여행로그 데이터(수도권, 2023) 기반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B6573"/>
        <w:sz w:val="17"/>
      </w:rPr>
      <w:t>PROJECT BRIEF |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NOL 교차상품 수요 분석 기획서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