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E28B6">
      <w:pPr>
        <w:spacing w:before="4000"/>
      </w:pPr>
    </w:p>
    <w:p w14:paraId="3E98ABF5">
      <w:pPr>
        <w:pBdr>
          <w:bottom w:val="single" w:color="2E7D32" w:sz="24" w:space="1"/>
        </w:pBdr>
        <w:spacing w:after="200"/>
        <w:ind w:left="1200" w:right="1200"/>
      </w:pPr>
      <w:r>
        <w:rPr>
          <w:rFonts w:ascii="Calibri" w:hAnsi="Calibri" w:eastAsia="微软雅黑"/>
          <w:color w:val="43A047"/>
          <w:sz w:val="32"/>
        </w:rPr>
        <w:t>PvZ AI</w:t>
      </w:r>
    </w:p>
    <w:p w14:paraId="2F6442CC">
      <w:pPr>
        <w:spacing w:after="600"/>
        <w:ind w:left="1200" w:right="1200"/>
      </w:pPr>
      <w:r>
        <w:rPr>
          <w:rFonts w:ascii="Calibri" w:hAnsi="Calibri" w:eastAsia="微软雅黑"/>
          <w:b/>
          <w:color w:val="1B5E20"/>
          <w:spacing w:val="60"/>
          <w:sz w:val="72"/>
        </w:rPr>
        <w:t>项目阶段性汇报书</w:t>
      </w:r>
    </w:p>
    <w:p w14:paraId="7073FFC7">
      <w:pPr>
        <w:spacing w:after="200"/>
        <w:ind w:left="1200" w:right="1200"/>
      </w:pPr>
      <w:r>
        <w:rPr>
          <w:rFonts w:ascii="Calibri" w:hAnsi="Calibri" w:eastAsia="微软雅黑"/>
          <w:color w:val="388E3C"/>
          <w:sz w:val="28"/>
        </w:rPr>
        <w:t>基于 Q-Learning 的塔防游戏 AI 强化学习系统</w:t>
      </w:r>
    </w:p>
    <w:p w14:paraId="48644671">
      <w:pPr>
        <w:spacing w:after="3000"/>
        <w:ind w:left="1200" w:right="1200"/>
      </w:pPr>
      <w:r>
        <w:rPr>
          <w:rFonts w:ascii="Calibri" w:hAnsi="Calibri" w:eastAsia="微软雅黑"/>
          <w:color w:val="666666"/>
          <w:sz w:val="24"/>
        </w:rPr>
        <w:t>算法优化与游戏环境设计</w:t>
      </w:r>
    </w:p>
    <w:p w14:paraId="44B2DB8A">
      <w:pPr>
        <w:ind w:left="1200"/>
      </w:pPr>
      <w:r>
        <w:rPr>
          <w:rFonts w:ascii="Calibri" w:hAnsi="Calibri" w:eastAsia="微软雅黑"/>
          <w:color w:val="999999"/>
          <w:sz w:val="22"/>
        </w:rPr>
        <w:t>汇报人: AI算法组 | 游戏环境组</w:t>
      </w:r>
    </w:p>
    <w:p w14:paraId="01441D9E">
      <w:pPr>
        <w:ind w:left="1200"/>
      </w:pPr>
      <w:r>
        <w:rPr>
          <w:rFonts w:ascii="Calibri" w:hAnsi="Calibri" w:eastAsia="微软雅黑"/>
          <w:color w:val="999999"/>
          <w:sz w:val="22"/>
        </w:rPr>
        <w:t>2025 年 6 月</w:t>
      </w:r>
    </w:p>
    <w:p w14:paraId="5B7AB396">
      <w:pPr>
        <w:sectPr>
          <w:pgSz w:w="11906" w:h="16838"/>
          <w:pgMar w:top="1440" w:right="1440" w:bottom="1440" w:left="1440" w:header="720" w:footer="720" w:gutter="0"/>
          <w:cols w:space="720" w:num="1"/>
          <w:titlePg/>
        </w:sectPr>
      </w:pPr>
    </w:p>
    <w:p w14:paraId="3E7C81A0">
      <w:pPr>
        <w:spacing w:after="400"/>
        <w:jc w:val="center"/>
      </w:pPr>
      <w:r>
        <w:rPr>
          <w:rFonts w:ascii="Calibri" w:hAnsi="Calibri" w:eastAsia="微软雅黑"/>
          <w:b/>
          <w:color w:val="1B5E20"/>
          <w:sz w:val="36"/>
        </w:rPr>
        <w:t>目  录</w:t>
      </w:r>
    </w:p>
    <w:p w14:paraId="2C7D5165">
      <w:pPr>
        <w:spacing w:after="300"/>
      </w:pPr>
      <w:r>
        <w:rPr>
          <w:rFonts w:ascii="Calibri" w:hAnsi="Calibri" w:eastAsia="微软雅黑"/>
          <w:color w:val="999999"/>
          <w:sz w:val="18"/>
        </w:rPr>
        <w:t>右键目录，选择"更新域"刷新页码</w:t>
      </w:r>
    </w:p>
    <w:p w14:paraId="011AA1D5">
      <w:r>
        <w:fldChar w:fldCharType="begin"/>
      </w:r>
      <w:r>
        <w:instrText xml:space="preserve"> TOC \o "1-3" \h \z \u </w:instrText>
      </w:r>
      <w:r>
        <w:fldChar w:fldCharType="separate"/>
      </w:r>
    </w:p>
    <w:p w14:paraId="1AFD8022">
      <w:pPr>
        <w:pStyle w:val="7"/>
      </w:pPr>
      <w:r>
        <w:t>第一部分  算法研究与优化</w:t>
      </w:r>
      <w:r>
        <w:tab/>
      </w:r>
      <w:r>
        <w:t>3</w:t>
      </w:r>
    </w:p>
    <w:p w14:paraId="4CCED004">
      <w:pPr>
        <w:pStyle w:val="7"/>
      </w:pPr>
      <w:r>
        <w:t>一、项目背景与意义</w:t>
      </w:r>
      <w:r>
        <w:tab/>
      </w:r>
      <w:r>
        <w:t>4</w:t>
      </w:r>
    </w:p>
    <w:p w14:paraId="7CE8814E">
      <w:pPr>
        <w:pStyle w:val="7"/>
      </w:pPr>
      <w:r>
        <w:t>二、小组分工</w:t>
      </w:r>
      <w:r>
        <w:tab/>
      </w:r>
      <w:r>
        <w:t>5</w:t>
      </w:r>
    </w:p>
    <w:p w14:paraId="01C8166A">
      <w:pPr>
        <w:pStyle w:val="7"/>
      </w:pPr>
      <w:r>
        <w:t>三、阶段目标与进度</w:t>
      </w:r>
      <w:r>
        <w:tab/>
      </w:r>
      <w:r>
        <w:t>6</w:t>
      </w:r>
    </w:p>
    <w:p w14:paraId="26B5BD3B">
      <w:pPr>
        <w:pStyle w:val="7"/>
      </w:pPr>
      <w:r>
        <w:t>四、算法比较与选择</w:t>
      </w:r>
      <w:r>
        <w:tab/>
      </w:r>
      <w:r>
        <w:t>7</w:t>
      </w:r>
    </w:p>
    <w:p w14:paraId="7F3451FA">
      <w:pPr>
        <w:pStyle w:val="7"/>
      </w:pPr>
      <w:r>
        <w:t>五、环境搭建与参数选择</w:t>
      </w:r>
      <w:r>
        <w:tab/>
      </w:r>
      <w:r>
        <w:t>8</w:t>
      </w:r>
    </w:p>
    <w:p w14:paraId="2BF39ADD">
      <w:pPr>
        <w:pStyle w:val="7"/>
      </w:pPr>
      <w:r>
        <w:t>六、状态/动作/奖励函数设计</w:t>
      </w:r>
      <w:r>
        <w:tab/>
      </w:r>
      <w:r>
        <w:t>9</w:t>
      </w:r>
    </w:p>
    <w:p w14:paraId="72C35C1E">
      <w:pPr>
        <w:pStyle w:val="7"/>
      </w:pPr>
      <w:r>
        <w:t>七、Q-Learning核心算法</w:t>
      </w:r>
      <w:r>
        <w:tab/>
      </w:r>
      <w:r>
        <w:t>10</w:t>
      </w:r>
    </w:p>
    <w:p w14:paraId="46D38B32">
      <w:pPr>
        <w:pStyle w:val="7"/>
      </w:pPr>
      <w:r>
        <w:t>八、算法优化演进</w:t>
      </w:r>
      <w:r>
        <w:tab/>
      </w:r>
      <w:r>
        <w:t>11</w:t>
      </w:r>
    </w:p>
    <w:p w14:paraId="02D3CDE0">
      <w:pPr>
        <w:pStyle w:val="7"/>
      </w:pPr>
      <w:r>
        <w:t>九、实验结果与分析</w:t>
      </w:r>
      <w:r>
        <w:tab/>
      </w:r>
      <w:r>
        <w:t>13</w:t>
      </w:r>
    </w:p>
    <w:p w14:paraId="16E2E76D">
      <w:pPr>
        <w:pStyle w:val="7"/>
      </w:pPr>
      <w:r>
        <w:t>十、现实意义</w:t>
      </w:r>
      <w:r>
        <w:tab/>
      </w:r>
      <w:r>
        <w:t>15</w:t>
      </w:r>
    </w:p>
    <w:p w14:paraId="6B9F9924">
      <w:pPr>
        <w:pStyle w:val="7"/>
      </w:pPr>
      <w:r>
        <w:t>十一、未来展望</w:t>
      </w:r>
      <w:r>
        <w:tab/>
      </w:r>
      <w:r>
        <w:t>16</w:t>
      </w:r>
    </w:p>
    <w:p w14:paraId="6521CF7A">
      <w:pPr>
        <w:pStyle w:val="7"/>
      </w:pPr>
      <w:r>
        <w:t>第二部分  游戏环境设计</w:t>
      </w:r>
      <w:r>
        <w:tab/>
      </w:r>
      <w:r>
        <w:t>17</w:t>
      </w:r>
    </w:p>
    <w:p w14:paraId="4FE5B5EE">
      <w:pPr>
        <w:pStyle w:val="7"/>
      </w:pPr>
      <w:r>
        <w:t>一、项目概述</w:t>
      </w:r>
      <w:r>
        <w:tab/>
      </w:r>
      <w:r>
        <w:t>18</w:t>
      </w:r>
    </w:p>
    <w:p w14:paraId="66C821C3">
      <w:pPr>
        <w:pStyle w:val="7"/>
      </w:pPr>
      <w:r>
        <w:t>二、系统架构设计</w:t>
      </w:r>
      <w:r>
        <w:tab/>
      </w:r>
      <w:r>
        <w:t>19</w:t>
      </w:r>
    </w:p>
    <w:p w14:paraId="21111C29">
      <w:pPr>
        <w:pStyle w:val="7"/>
      </w:pPr>
      <w:r>
        <w:t>三、游戏界面设计</w:t>
      </w:r>
      <w:r>
        <w:tab/>
      </w:r>
      <w:r>
        <w:t>20</w:t>
      </w:r>
    </w:p>
    <w:p w14:paraId="1C6106AF">
      <w:pPr>
        <w:pStyle w:val="7"/>
      </w:pPr>
      <w:r>
        <w:t>四、核心机制实现</w:t>
      </w:r>
      <w:r>
        <w:tab/>
      </w:r>
      <w:r>
        <w:t>21</w:t>
      </w:r>
    </w:p>
    <w:p w14:paraId="2C7B1E0D">
      <w:pPr>
        <w:pStyle w:val="7"/>
      </w:pPr>
      <w:r>
        <w:t>五、状态转移与决策闭环</w:t>
      </w:r>
      <w:r>
        <w:tab/>
      </w:r>
      <w:r>
        <w:t>22</w:t>
      </w:r>
    </w:p>
    <w:p w14:paraId="087C8171">
      <w:pPr>
        <w:pStyle w:val="7"/>
      </w:pPr>
      <w:r>
        <w:t>六、三种AI模式设计</w:t>
      </w:r>
      <w:r>
        <w:tab/>
      </w:r>
      <w:r>
        <w:t>23</w:t>
      </w:r>
    </w:p>
    <w:p w14:paraId="468EFD97">
      <w:pPr>
        <w:pStyle w:val="7"/>
      </w:pPr>
      <w:r>
        <w:t>七、训练模块对接</w:t>
      </w:r>
      <w:r>
        <w:tab/>
      </w:r>
      <w:r>
        <w:t>24</w:t>
      </w:r>
    </w:p>
    <w:p w14:paraId="18933E45">
      <w:pPr>
        <w:pStyle w:val="7"/>
      </w:pPr>
      <w:r>
        <w:t>八、数据记录系统</w:t>
      </w:r>
      <w:r>
        <w:tab/>
      </w:r>
      <w:r>
        <w:t>25</w:t>
      </w:r>
    </w:p>
    <w:p w14:paraId="455C5D57">
      <w:pPr>
        <w:pStyle w:val="7"/>
      </w:pPr>
      <w:r>
        <w:t>九、项目文件结构</w:t>
      </w:r>
      <w:r>
        <w:tab/>
      </w:r>
      <w:r>
        <w:t>26</w:t>
      </w:r>
    </w:p>
    <w:p w14:paraId="0DD1E8A4">
      <w:pPr>
        <w:pStyle w:val="7"/>
      </w:pPr>
      <w:r>
        <w:t>十、技术难点与解决方案</w:t>
      </w:r>
      <w:r>
        <w:tab/>
      </w:r>
      <w:r>
        <w:t>27</w:t>
      </w:r>
    </w:p>
    <w:p w14:paraId="7C76715E">
      <w:pPr>
        <w:pStyle w:val="7"/>
      </w:pPr>
      <w:r>
        <w:t>十一、环境组阶段总结</w:t>
      </w:r>
      <w:r>
        <w:tab/>
      </w:r>
      <w:r>
        <w:t>28</w:t>
      </w:r>
    </w:p>
    <w:p w14:paraId="55CEEB63">
      <w:pPr>
        <w:pStyle w:val="7"/>
      </w:pPr>
      <w:r>
        <w:t>十二、总结</w:t>
      </w:r>
      <w:r>
        <w:tab/>
      </w:r>
      <w:r>
        <w:t>29</w:t>
      </w:r>
    </w:p>
    <w:p w14:paraId="75988C0E">
      <w:r>
        <w:fldChar w:fldCharType="end"/>
      </w:r>
    </w:p>
    <w:p w14:paraId="776EB3DF">
      <w:pPr>
        <w:sectPr>
          <w:pgSz w:w="11906" w:h="16838"/>
          <w:pgMar w:top="1800" w:right="1440" w:bottom="1440" w:left="1440" w:header="720" w:footer="720" w:gutter="0"/>
          <w:cols w:space="720" w:num="1"/>
        </w:sectPr>
      </w:pPr>
    </w:p>
    <w:p w14:paraId="5E18CDF8">
      <w:pPr>
        <w:spacing w:before="600" w:after="600"/>
        <w:jc w:val="center"/>
      </w:pPr>
      <w:r>
        <w:rPr>
          <w:rFonts w:ascii="Calibri" w:hAnsi="Calibri" w:eastAsia="微软雅黑"/>
          <w:b/>
          <w:color w:val="1B5E20"/>
          <w:sz w:val="44"/>
        </w:rPr>
        <w:t>第一部分  算法研究与优化</w:t>
      </w:r>
    </w:p>
    <w:p w14:paraId="4B7411C6">
      <w:pPr>
        <w:sectPr>
          <w:type w:val="continuous"/>
          <w:pgSz w:w="11906" w:h="16838"/>
          <w:pgMar w:top="1800" w:right="1440" w:bottom="1440" w:left="1440" w:header="720" w:footer="720" w:gutter="0"/>
          <w:cols w:space="720" w:num="1"/>
        </w:sectPr>
      </w:pPr>
    </w:p>
    <w:p w14:paraId="7CB6D4F0">
      <w:pPr>
        <w:pStyle w:val="2"/>
      </w:pPr>
      <w:r>
        <w:rPr>
          <w:rFonts w:ascii="Calibri" w:hAnsi="Calibri" w:eastAsia="微软雅黑"/>
        </w:rPr>
        <w:t>一、项目背景与意义</w:t>
      </w:r>
    </w:p>
    <w:p w14:paraId="72C81332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植物大战僵尸(PvZ)作为一款经典的塔防策略游戏，其核心玩法在于资源管理与防御布局的策略性决策。将强化学习技术应用于此类游戏，不仅可以让AI自动学习最优防御策略，还能深入理解Q-Learning等经典算法在离散动作空间任务中的表现。</w:t>
      </w:r>
    </w:p>
    <w:p w14:paraId="63D5AFF0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本项目选择Q-Learning算法作为核心，通过逐步优化(乐观初值初始化、Boltzmann探索策略、双Q学习)来提升AI的决策能力。研究意义在于:探索传统强化学习算法在复杂策略游戏中的适用边界，为后续更复杂算法(DQN、PPO等)的应用奠定基础。</w:t>
      </w:r>
    </w:p>
    <w:p w14:paraId="02425577">
      <w:pPr>
        <w:pStyle w:val="2"/>
      </w:pPr>
      <w:r>
        <w:rPr>
          <w:rFonts w:ascii="Calibri" w:hAnsi="Calibri" w:eastAsia="微软雅黑"/>
        </w:rPr>
        <w:t>二、小组分工</w:t>
      </w:r>
    </w:p>
    <w:p w14:paraId="7CCB4122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本项目由两名成员协作完成，具体分工如下:</w:t>
      </w:r>
    </w:p>
    <w:p w14:paraId="0B2E9DA3">
      <w:pPr>
        <w:pStyle w:val="3"/>
      </w:pPr>
      <w:r>
        <w:rPr>
          <w:rFonts w:ascii="Calibri" w:hAnsi="Calibri" w:eastAsia="微软雅黑"/>
        </w:rPr>
        <w:t>1. AI算法组</w:t>
      </w:r>
    </w:p>
    <w:p w14:paraId="2E8B7293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负责Q-Learning核心算法的设计与实现</w:t>
      </w:r>
    </w:p>
    <w:p w14:paraId="5C002142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算法优化: 乐观初值、Boltzmann探索、双Q学习</w:t>
      </w:r>
    </w:p>
    <w:p w14:paraId="7B920144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实验设计与结果分析</w:t>
      </w:r>
    </w:p>
    <w:p w14:paraId="27ABD1E4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训练脚本编写与调参</w:t>
      </w:r>
    </w:p>
    <w:p w14:paraId="3F6FD9E2">
      <w:pPr>
        <w:pStyle w:val="3"/>
      </w:pPr>
      <w:r>
        <w:rPr>
          <w:rFonts w:ascii="Calibri" w:hAnsi="Calibri" w:eastAsia="微软雅黑"/>
        </w:rPr>
        <w:t>2. 游戏环境组</w:t>
      </w:r>
    </w:p>
    <w:p w14:paraId="6944B484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TowerDefenseEnv游戏环境设计与实现</w:t>
      </w:r>
    </w:p>
    <w:p w14:paraId="67C420A2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Pygame可视化渲染与交互系统</w:t>
      </w:r>
    </w:p>
    <w:p w14:paraId="5C5423DA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三种AI模式(手动/规则/模型)的集成</w:t>
      </w:r>
    </w:p>
    <w:p w14:paraId="595EB04E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数据记录系统(SQLite/CSV/JSON)开发</w:t>
      </w:r>
    </w:p>
    <w:p w14:paraId="554EE286">
      <w:pPr>
        <w:pStyle w:val="3"/>
      </w:pPr>
      <w:r>
        <w:rPr>
          <w:rFonts w:ascii="Calibri" w:hAnsi="Calibri" w:eastAsia="微软雅黑"/>
        </w:rPr>
        <w:t>3. 协作方式</w:t>
      </w:r>
    </w:p>
    <w:p w14:paraId="5247A2D5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通过代码文件交接进行协作。游戏环境组先完成基础环境和渲染系统，交付后AI算法组在此基础上进行训练适配器的开发，最后联合调试确保训练流程与可视化展示的无缝对接。</w:t>
      </w:r>
    </w:p>
    <w:p w14:paraId="4DD0C4D5">
      <w:pPr>
        <w:pStyle w:val="2"/>
      </w:pPr>
      <w:r>
        <w:rPr>
          <w:rFonts w:ascii="Calibri" w:hAnsi="Calibri" w:eastAsia="微软雅黑"/>
        </w:rPr>
        <w:t>三、阶段目标与进度</w:t>
      </w:r>
    </w:p>
    <w:p w14:paraId="54E0631E">
      <w:pPr>
        <w:pStyle w:val="3"/>
      </w:pPr>
      <w:r>
        <w:rPr>
          <w:rFonts w:ascii="Calibri" w:hAnsi="Calibri" w:eastAsia="微软雅黑"/>
        </w:rPr>
        <w:t>第一阶段: AI核心训练(已完成)</w:t>
      </w:r>
    </w:p>
    <w:p w14:paraId="2344A91B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搭建Q-Learning基础框架</w:t>
      </w:r>
    </w:p>
    <w:p w14:paraId="20AE0F95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设计状态编码(16维离散化)与动作空间</w:t>
      </w:r>
    </w:p>
    <w:p w14:paraId="4DFA0443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完成基础训练并记录实验数据</w:t>
      </w:r>
    </w:p>
    <w:p w14:paraId="236CA5CA">
      <w:pPr>
        <w:pStyle w:val="3"/>
      </w:pPr>
      <w:r>
        <w:rPr>
          <w:rFonts w:ascii="Calibri" w:hAnsi="Calibri" w:eastAsia="微软雅黑"/>
        </w:rPr>
        <w:t>第二阶段: 算法优化(已完成)</w:t>
      </w:r>
    </w:p>
    <w:p w14:paraId="72962F6C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乐观初值初始化: 解决早期探索不足问题</w:t>
      </w:r>
    </w:p>
    <w:p w14:paraId="3CD3C721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Boltzmann探索: 替代ε-贪心，实现概率化动作选择</w:t>
      </w:r>
    </w:p>
    <w:p w14:paraId="0FA553A4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双Q学习: 解决Q值过高估计问题</w:t>
      </w:r>
    </w:p>
    <w:p w14:paraId="320B4460">
      <w:pPr>
        <w:pStyle w:val="3"/>
      </w:pPr>
      <w:r>
        <w:rPr>
          <w:rFonts w:ascii="Calibri" w:hAnsi="Calibri" w:eastAsia="微软雅黑"/>
        </w:rPr>
        <w:t>第三阶段: 游戏环境(已完成)</w:t>
      </w:r>
    </w:p>
    <w:p w14:paraId="41291B91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开发完整的TowerDefenseEnv游戏环境</w:t>
      </w:r>
    </w:p>
    <w:p w14:paraId="3719C5C2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实现三种AI控制模式</w:t>
      </w:r>
    </w:p>
    <w:p w14:paraId="489FEDCF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构建数据记录与存档系统</w:t>
      </w:r>
    </w:p>
    <w:p w14:paraId="3FD9832B">
      <w:pPr>
        <w:pStyle w:val="3"/>
      </w:pPr>
      <w:r>
        <w:rPr>
          <w:rFonts w:ascii="Calibri" w:hAnsi="Calibri" w:eastAsia="微软雅黑"/>
        </w:rPr>
        <w:t>第四阶段: 系统整合(进行中)</w:t>
      </w:r>
    </w:p>
    <w:p w14:paraId="187B909E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训练适配器对接(FastCompatibilityEnv)</w:t>
      </w:r>
    </w:p>
    <w:p w14:paraId="721401B2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可视化训练过程实时展示</w:t>
      </w:r>
    </w:p>
    <w:p w14:paraId="3D96F673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完整游戏循环与AI决策集成</w:t>
      </w:r>
    </w:p>
    <w:p w14:paraId="014DE023">
      <w:pPr>
        <w:pStyle w:val="2"/>
      </w:pPr>
      <w:r>
        <w:rPr>
          <w:rFonts w:ascii="Calibri" w:hAnsi="Calibri" w:eastAsia="微软雅黑"/>
        </w:rPr>
        <w:t>四、算法比较与选择</w:t>
      </w:r>
    </w:p>
    <w:p w14:paraId="1AB9AE73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在强化学习算法中，我们对比了多种方案后选择了Q-Learning，原因如下:</w:t>
      </w:r>
    </w:p>
    <w:p w14:paraId="489C765C">
      <w:pPr>
        <w:pStyle w:val="3"/>
      </w:pPr>
      <w:r>
        <w:rPr>
          <w:rFonts w:ascii="Calibri" w:hAnsi="Calibri" w:eastAsia="微软雅黑"/>
        </w:rPr>
        <w:t>1. 算法对比分析</w:t>
      </w:r>
    </w:p>
    <w:tbl>
      <w:tblPr>
        <w:tblStyle w:val="9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200"/>
        <w:gridCol w:w="1500"/>
        <w:gridCol w:w="1800"/>
        <w:gridCol w:w="1700"/>
      </w:tblGrid>
      <w:tr w14:paraId="69CE39D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E8F5E9"/>
          </w:tcPr>
          <w:p w14:paraId="7B5070B6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333333"/>
                <w:sz w:val="18"/>
              </w:rPr>
              <w:t>算法</w:t>
            </w:r>
          </w:p>
        </w:tc>
        <w:tc>
          <w:tcPr>
            <w:tcW w:w="1200" w:type="dxa"/>
            <w:shd w:val="clear" w:color="auto" w:fill="E8F5E9"/>
          </w:tcPr>
          <w:p w14:paraId="3006DFE0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333333"/>
                <w:sz w:val="18"/>
              </w:rPr>
              <w:t>状态空间</w:t>
            </w:r>
          </w:p>
        </w:tc>
        <w:tc>
          <w:tcPr>
            <w:tcW w:w="1500" w:type="dxa"/>
            <w:shd w:val="clear" w:color="auto" w:fill="E8F5E9"/>
          </w:tcPr>
          <w:p w14:paraId="0A666BB8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333333"/>
                <w:sz w:val="18"/>
              </w:rPr>
              <w:t>收敛速度</w:t>
            </w:r>
          </w:p>
        </w:tc>
        <w:tc>
          <w:tcPr>
            <w:tcW w:w="1800" w:type="dxa"/>
            <w:shd w:val="clear" w:color="auto" w:fill="E8F5E9"/>
          </w:tcPr>
          <w:p w14:paraId="76AE685B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333333"/>
                <w:sz w:val="18"/>
              </w:rPr>
              <w:t>实现难度</w:t>
            </w:r>
          </w:p>
        </w:tc>
        <w:tc>
          <w:tcPr>
            <w:tcW w:w="1700" w:type="dxa"/>
            <w:shd w:val="clear" w:color="auto" w:fill="E8F5E9"/>
          </w:tcPr>
          <w:p w14:paraId="244EE2CB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333333"/>
                <w:sz w:val="18"/>
              </w:rPr>
              <w:t>适用场景</w:t>
            </w:r>
          </w:p>
        </w:tc>
      </w:tr>
      <w:tr w14:paraId="7494E71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</w:tcPr>
          <w:p w14:paraId="4E8D49F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Q-Learning</w:t>
            </w:r>
          </w:p>
        </w:tc>
        <w:tc>
          <w:tcPr>
            <w:tcW w:w="1200" w:type="dxa"/>
          </w:tcPr>
          <w:p w14:paraId="134B7EAC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离散/小规模</w:t>
            </w:r>
          </w:p>
        </w:tc>
        <w:tc>
          <w:tcPr>
            <w:tcW w:w="1500" w:type="dxa"/>
          </w:tcPr>
          <w:p w14:paraId="216E5FA0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中等</w:t>
            </w:r>
          </w:p>
        </w:tc>
        <w:tc>
          <w:tcPr>
            <w:tcW w:w="1800" w:type="dxa"/>
          </w:tcPr>
          <w:p w14:paraId="50F50F2C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低</w:t>
            </w:r>
          </w:p>
        </w:tc>
        <w:tc>
          <w:tcPr>
            <w:tcW w:w="1700" w:type="dxa"/>
          </w:tcPr>
          <w:p w14:paraId="5BA0A8F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离散动作、小状态空间</w:t>
            </w:r>
          </w:p>
        </w:tc>
      </w:tr>
      <w:tr w14:paraId="75D2578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</w:tcPr>
          <w:p w14:paraId="51F80C73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DQN</w:t>
            </w:r>
          </w:p>
        </w:tc>
        <w:tc>
          <w:tcPr>
            <w:tcW w:w="1200" w:type="dxa"/>
          </w:tcPr>
          <w:p w14:paraId="2FF0CC01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连续/大规模</w:t>
            </w:r>
          </w:p>
        </w:tc>
        <w:tc>
          <w:tcPr>
            <w:tcW w:w="1500" w:type="dxa"/>
          </w:tcPr>
          <w:p w14:paraId="3018BD96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较慢</w:t>
            </w:r>
          </w:p>
        </w:tc>
        <w:tc>
          <w:tcPr>
            <w:tcW w:w="1800" w:type="dxa"/>
          </w:tcPr>
          <w:p w14:paraId="5ACA0141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中</w:t>
            </w:r>
          </w:p>
        </w:tc>
        <w:tc>
          <w:tcPr>
            <w:tcW w:w="1700" w:type="dxa"/>
          </w:tcPr>
          <w:p w14:paraId="0F8BF6C4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高维状态、离散动作</w:t>
            </w:r>
          </w:p>
        </w:tc>
      </w:tr>
      <w:tr w14:paraId="3D4114F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</w:tcPr>
          <w:p w14:paraId="50D1E2A3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SARSA</w:t>
            </w:r>
          </w:p>
        </w:tc>
        <w:tc>
          <w:tcPr>
            <w:tcW w:w="1200" w:type="dxa"/>
          </w:tcPr>
          <w:p w14:paraId="6EF4A794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离散</w:t>
            </w:r>
          </w:p>
        </w:tc>
        <w:tc>
          <w:tcPr>
            <w:tcW w:w="1500" w:type="dxa"/>
          </w:tcPr>
          <w:p w14:paraId="02525553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中等</w:t>
            </w:r>
          </w:p>
        </w:tc>
        <w:tc>
          <w:tcPr>
            <w:tcW w:w="1800" w:type="dxa"/>
          </w:tcPr>
          <w:p w14:paraId="02AC2C98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低</w:t>
            </w:r>
          </w:p>
        </w:tc>
        <w:tc>
          <w:tcPr>
            <w:tcW w:w="1700" w:type="dxa"/>
          </w:tcPr>
          <w:p w14:paraId="7DD77B2C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on-policy策略评估</w:t>
            </w:r>
          </w:p>
        </w:tc>
      </w:tr>
      <w:tr w14:paraId="6131841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</w:tcPr>
          <w:p w14:paraId="463ADBCC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Policy Gradient</w:t>
            </w:r>
          </w:p>
        </w:tc>
        <w:tc>
          <w:tcPr>
            <w:tcW w:w="1200" w:type="dxa"/>
          </w:tcPr>
          <w:p w14:paraId="4156DD0C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连续/离散</w:t>
            </w:r>
          </w:p>
        </w:tc>
        <w:tc>
          <w:tcPr>
            <w:tcW w:w="1500" w:type="dxa"/>
          </w:tcPr>
          <w:p w14:paraId="62BF39CB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慢</w:t>
            </w:r>
          </w:p>
        </w:tc>
        <w:tc>
          <w:tcPr>
            <w:tcW w:w="1800" w:type="dxa"/>
          </w:tcPr>
          <w:p w14:paraId="009B4717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高</w:t>
            </w:r>
          </w:p>
        </w:tc>
        <w:tc>
          <w:tcPr>
            <w:tcW w:w="1700" w:type="dxa"/>
          </w:tcPr>
          <w:p w14:paraId="33861443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连续动作空间</w:t>
            </w:r>
          </w:p>
        </w:tc>
      </w:tr>
      <w:tr w14:paraId="6C15223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</w:tcPr>
          <w:p w14:paraId="4BC2B0A0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PPO</w:t>
            </w:r>
          </w:p>
        </w:tc>
        <w:tc>
          <w:tcPr>
            <w:tcW w:w="1200" w:type="dxa"/>
          </w:tcPr>
          <w:p w14:paraId="766F3B97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连续/大规模</w:t>
            </w:r>
          </w:p>
        </w:tc>
        <w:tc>
          <w:tcPr>
            <w:tcW w:w="1500" w:type="dxa"/>
          </w:tcPr>
          <w:p w14:paraId="06565BA7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慢</w:t>
            </w:r>
          </w:p>
        </w:tc>
        <w:tc>
          <w:tcPr>
            <w:tcW w:w="1800" w:type="dxa"/>
          </w:tcPr>
          <w:p w14:paraId="0BBCC19B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高</w:t>
            </w:r>
          </w:p>
        </w:tc>
        <w:tc>
          <w:tcPr>
            <w:tcW w:w="1700" w:type="dxa"/>
          </w:tcPr>
          <w:p w14:paraId="4CB38AC4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复杂连续控制任务</w:t>
            </w:r>
          </w:p>
        </w:tc>
      </w:tr>
    </w:tbl>
    <w:p w14:paraId="534CD5E0">
      <w:pPr>
        <w:pStyle w:val="5"/>
      </w:pPr>
      <w:r>
        <w:rPr>
          <w:rFonts w:ascii="Calibri" w:hAnsi="Calibri" w:eastAsia="微软雅黑"/>
        </w:rPr>
        <w:t>表1: 强化学习算法对比分析</w:t>
      </w:r>
    </w:p>
    <w:p w14:paraId="157A1ABA">
      <w:pPr>
        <w:pStyle w:val="3"/>
      </w:pPr>
      <w:r>
        <w:rPr>
          <w:rFonts w:ascii="Calibri" w:hAnsi="Calibri" w:eastAsia="微软雅黑"/>
        </w:rPr>
        <w:t>2. 选择Q-Learning的原因</w:t>
      </w:r>
    </w:p>
    <w:p w14:paraId="0A40EE4B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塔防游戏的状态和动作均为离散空间(5x9网格、有限动作集)，非常适合Q表表示</w:t>
      </w:r>
    </w:p>
    <w:p w14:paraId="2B839C32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实现简单，代码量少，易于理解和调试，适合教学演示</w:t>
      </w:r>
    </w:p>
    <w:p w14:paraId="0F030D67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收敛速度快，在离散小状态空间上表现优异</w:t>
      </w:r>
    </w:p>
    <w:p w14:paraId="5F864D80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便于逐步优化，可以清晰地观察每种改进策略的效果</w:t>
      </w:r>
    </w:p>
    <w:p w14:paraId="1444F319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作为后续更复杂算法(如DQN)的对比基线，具有重要参考价值</w:t>
      </w:r>
    </w:p>
    <w:p w14:paraId="18A6C531">
      <w:pPr>
        <w:pStyle w:val="2"/>
      </w:pPr>
      <w:r>
        <w:rPr>
          <w:rFonts w:ascii="Calibri" w:hAnsi="Calibri" w:eastAsia="微软雅黑"/>
        </w:rPr>
        <w:t>五、环境搭建与参数选择</w:t>
      </w:r>
    </w:p>
    <w:p w14:paraId="7E83DC74">
      <w:pPr>
        <w:pStyle w:val="3"/>
      </w:pPr>
      <w:r>
        <w:rPr>
          <w:rFonts w:ascii="Calibri" w:hAnsi="Calibri" w:eastAsia="微软雅黑"/>
        </w:rPr>
        <w:t>1. 运行环境</w:t>
      </w:r>
    </w:p>
    <w:p w14:paraId="05425CAB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Python 3.8+ 作为主要开发语言</w:t>
      </w:r>
    </w:p>
    <w:p w14:paraId="67249D02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NumPy 用于数值计算和Q表操作</w:t>
      </w:r>
    </w:p>
    <w:p w14:paraId="16A58146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Pygame 用于游戏可视化渲染</w:t>
      </w:r>
    </w:p>
    <w:p w14:paraId="5C911B79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SQLite3 用于游戏数据持久化存储</w:t>
      </w:r>
    </w:p>
    <w:p w14:paraId="52BF559F">
      <w:pPr>
        <w:pStyle w:val="3"/>
      </w:pPr>
      <w:r>
        <w:rPr>
          <w:rFonts w:ascii="Calibri" w:hAnsi="Calibri" w:eastAsia="微软雅黑"/>
        </w:rPr>
        <w:t>2. 超参数设置</w:t>
      </w:r>
    </w:p>
    <w:tbl>
      <w:tblPr>
        <w:tblStyle w:val="9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500"/>
        <w:gridCol w:w="2500"/>
      </w:tblGrid>
      <w:tr w14:paraId="3DC6803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E8F5E9"/>
          </w:tcPr>
          <w:p w14:paraId="765E166B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333333"/>
                <w:sz w:val="18"/>
              </w:rPr>
              <w:t>参数</w:t>
            </w:r>
          </w:p>
        </w:tc>
        <w:tc>
          <w:tcPr>
            <w:tcW w:w="2500" w:type="dxa"/>
            <w:shd w:val="clear" w:color="auto" w:fill="E8F5E9"/>
          </w:tcPr>
          <w:p w14:paraId="0F7918EB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333333"/>
                <w:sz w:val="18"/>
              </w:rPr>
              <w:t>取值</w:t>
            </w:r>
          </w:p>
        </w:tc>
        <w:tc>
          <w:tcPr>
            <w:tcW w:w="2500" w:type="dxa"/>
            <w:shd w:val="clear" w:color="auto" w:fill="E8F5E9"/>
          </w:tcPr>
          <w:p w14:paraId="20C1CC3C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333333"/>
                <w:sz w:val="18"/>
              </w:rPr>
              <w:t>说明</w:t>
            </w:r>
          </w:p>
        </w:tc>
      </w:tr>
      <w:tr w14:paraId="2B470A8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7601DEE4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学习率 α</w:t>
            </w:r>
          </w:p>
        </w:tc>
        <w:tc>
          <w:tcPr>
            <w:tcW w:w="2500" w:type="dxa"/>
          </w:tcPr>
          <w:p w14:paraId="48ADB65D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0.2</w:t>
            </w:r>
          </w:p>
        </w:tc>
        <w:tc>
          <w:tcPr>
            <w:tcW w:w="2500" w:type="dxa"/>
          </w:tcPr>
          <w:p w14:paraId="20EF1FE2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较高的学习率加速早期学习</w:t>
            </w:r>
          </w:p>
        </w:tc>
      </w:tr>
      <w:tr w14:paraId="1E5385A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721A04AB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折扣因子 γ</w:t>
            </w:r>
          </w:p>
        </w:tc>
        <w:tc>
          <w:tcPr>
            <w:tcW w:w="2500" w:type="dxa"/>
          </w:tcPr>
          <w:p w14:paraId="6E57CC57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0.95</w:t>
            </w:r>
          </w:p>
        </w:tc>
        <w:tc>
          <w:tcPr>
            <w:tcW w:w="2500" w:type="dxa"/>
          </w:tcPr>
          <w:p w14:paraId="677E8E0C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平衡即时奖励与未来奖励</w:t>
            </w:r>
          </w:p>
        </w:tc>
      </w:tr>
      <w:tr w14:paraId="06E7C37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663C4FDD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初始 ε</w:t>
            </w:r>
          </w:p>
        </w:tc>
        <w:tc>
          <w:tcPr>
            <w:tcW w:w="2500" w:type="dxa"/>
          </w:tcPr>
          <w:p w14:paraId="18004657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1.0</w:t>
            </w:r>
          </w:p>
        </w:tc>
        <w:tc>
          <w:tcPr>
            <w:tcW w:w="2500" w:type="dxa"/>
          </w:tcPr>
          <w:p w14:paraId="308EE9B8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完全随机探索</w:t>
            </w:r>
          </w:p>
        </w:tc>
      </w:tr>
      <w:tr w14:paraId="57A595F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2A3DBF58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最小 ε</w:t>
            </w:r>
          </w:p>
        </w:tc>
        <w:tc>
          <w:tcPr>
            <w:tcW w:w="2500" w:type="dxa"/>
          </w:tcPr>
          <w:p w14:paraId="0EC04C61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0.01</w:t>
            </w:r>
          </w:p>
        </w:tc>
        <w:tc>
          <w:tcPr>
            <w:tcW w:w="2500" w:type="dxa"/>
          </w:tcPr>
          <w:p w14:paraId="7C4BC6FD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保留少量探索避免局部最优</w:t>
            </w:r>
          </w:p>
        </w:tc>
      </w:tr>
      <w:tr w14:paraId="2223E5E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5E8748D5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ε衰减率</w:t>
            </w:r>
          </w:p>
        </w:tc>
        <w:tc>
          <w:tcPr>
            <w:tcW w:w="2500" w:type="dxa"/>
          </w:tcPr>
          <w:p w14:paraId="4DDA905B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0.995/回合</w:t>
            </w:r>
          </w:p>
        </w:tc>
        <w:tc>
          <w:tcPr>
            <w:tcW w:w="2500" w:type="dxa"/>
          </w:tcPr>
          <w:p w14:paraId="091F6F77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指数衰减</w:t>
            </w:r>
          </w:p>
        </w:tc>
      </w:tr>
      <w:tr w14:paraId="4724C9E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1B17ED4B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初始温度 T</w:t>
            </w:r>
          </w:p>
        </w:tc>
        <w:tc>
          <w:tcPr>
            <w:tcW w:w="2500" w:type="dxa"/>
          </w:tcPr>
          <w:p w14:paraId="1AD1BE30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5.0</w:t>
            </w:r>
          </w:p>
        </w:tc>
        <w:tc>
          <w:tcPr>
            <w:tcW w:w="2500" w:type="dxa"/>
          </w:tcPr>
          <w:p w14:paraId="3EB24E68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Boltzmann探索初始温度</w:t>
            </w:r>
          </w:p>
        </w:tc>
      </w:tr>
      <w:tr w14:paraId="3DBC7FF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7F29470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最小温度 T</w:t>
            </w:r>
          </w:p>
        </w:tc>
        <w:tc>
          <w:tcPr>
            <w:tcW w:w="2500" w:type="dxa"/>
          </w:tcPr>
          <w:p w14:paraId="0DDCBC6C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0.1</w:t>
            </w:r>
          </w:p>
        </w:tc>
        <w:tc>
          <w:tcPr>
            <w:tcW w:w="2500" w:type="dxa"/>
          </w:tcPr>
          <w:p w14:paraId="7A22C3DE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低温时趋于贪心选择</w:t>
            </w:r>
          </w:p>
        </w:tc>
      </w:tr>
      <w:tr w14:paraId="4842719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632C2A3D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乐观初值</w:t>
            </w:r>
          </w:p>
        </w:tc>
        <w:tc>
          <w:tcPr>
            <w:tcW w:w="2500" w:type="dxa"/>
          </w:tcPr>
          <w:p w14:paraId="209DE25E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50.0</w:t>
            </w:r>
          </w:p>
        </w:tc>
        <w:tc>
          <w:tcPr>
            <w:tcW w:w="2500" w:type="dxa"/>
          </w:tcPr>
          <w:p w14:paraId="5B80B416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鼓励探索未访问状态</w:t>
            </w:r>
          </w:p>
        </w:tc>
      </w:tr>
      <w:tr w14:paraId="178C239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72DD6F87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训练回合数</w:t>
            </w:r>
          </w:p>
        </w:tc>
        <w:tc>
          <w:tcPr>
            <w:tcW w:w="2500" w:type="dxa"/>
          </w:tcPr>
          <w:p w14:paraId="3C99F968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2000</w:t>
            </w:r>
          </w:p>
        </w:tc>
        <w:tc>
          <w:tcPr>
            <w:tcW w:w="2500" w:type="dxa"/>
          </w:tcPr>
          <w:p w14:paraId="475B68F5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足够收敛的回合数</w:t>
            </w:r>
          </w:p>
        </w:tc>
      </w:tr>
    </w:tbl>
    <w:p w14:paraId="07B66CD0">
      <w:pPr>
        <w:pStyle w:val="5"/>
      </w:pPr>
      <w:r>
        <w:rPr>
          <w:rFonts w:ascii="Calibri" w:hAnsi="Calibri" w:eastAsia="微软雅黑"/>
        </w:rPr>
        <w:t>表2: Q-Learning超参数配置</w:t>
      </w:r>
    </w:p>
    <w:p w14:paraId="145EBA6C"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5399405" cy="1889760"/>
            <wp:effectExtent l="0" t="0" r="0" b="0"/>
            <wp:docPr id="1" name="Decay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cayCurv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8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90F9">
      <w:pPr>
        <w:pStyle w:val="5"/>
      </w:pPr>
      <w:r>
        <w:rPr>
          <w:rFonts w:ascii="Calibri" w:hAnsi="Calibri" w:eastAsia="微软雅黑"/>
        </w:rPr>
        <w:t>图1: Epsilon贪心与Boltzmann温度衰减曲线</w:t>
      </w:r>
    </w:p>
    <w:p w14:paraId="6BAAB063">
      <w:pPr>
        <w:pStyle w:val="2"/>
      </w:pPr>
      <w:r>
        <w:rPr>
          <w:rFonts w:ascii="Calibri" w:hAnsi="Calibri" w:eastAsia="微软雅黑"/>
        </w:rPr>
        <w:t>六、状态/动作/奖励函数设计</w:t>
      </w:r>
    </w:p>
    <w:p w14:paraId="1D767EE9">
      <w:pPr>
        <w:pStyle w:val="3"/>
      </w:pPr>
      <w:r>
        <w:rPr>
          <w:rFonts w:ascii="Calibri" w:hAnsi="Calibri" w:eastAsia="微软雅黑"/>
        </w:rPr>
        <w:t>1. 状态编码 (16维离散化)</w:t>
      </w:r>
    </w:p>
    <w:p w14:paraId="4E73E2B1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游戏状态被编码为16维向量，涵盖游戏关键信息:</w:t>
      </w:r>
    </w:p>
    <w:p w14:paraId="31AFF3B2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生命归一化 (0-20/20): 当前生命值比例</w:t>
      </w:r>
    </w:p>
    <w:p w14:paraId="70B52F31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金钱归一化 (0-500/500): 可用资金比例</w:t>
      </w:r>
    </w:p>
    <w:p w14:paraId="19D3FC36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波次进度 (0-10/10): 当前波次进度</w:t>
      </w:r>
    </w:p>
    <w:p w14:paraId="0950FE92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敌人位置特征 (12维): 各路径上敌人的归一化位置和密度</w:t>
      </w:r>
    </w:p>
    <w:p w14:paraId="637BA918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状态空间采用离散化处理，将连续值划分为有限区间，便于Q表存储。</w:t>
      </w:r>
    </w:p>
    <w:p w14:paraId="723BA8DB">
      <w:pPr>
        <w:pStyle w:val="3"/>
      </w:pPr>
      <w:r>
        <w:rPr>
          <w:rFonts w:ascii="Calibri" w:hAnsi="Calibri" w:eastAsia="微软雅黑"/>
        </w:rPr>
        <w:t>2. 动作空间</w:t>
      </w:r>
    </w:p>
    <w:p w14:paraId="6671C85A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动作空间包含10个离散动作:</w:t>
      </w:r>
    </w:p>
    <w:p w14:paraId="46ED3596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WAIT (等待): 不放置任何塔，节省资源</w:t>
      </w:r>
    </w:p>
    <w:p w14:paraId="0BAC01B6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PLACE_TOWER_0 ~ PLACE_TOWER_8: 在对应列放置防御塔</w:t>
      </w:r>
    </w:p>
    <w:p w14:paraId="3900E59C">
      <w:pPr>
        <w:pStyle w:val="3"/>
      </w:pPr>
      <w:r>
        <w:rPr>
          <w:rFonts w:ascii="Calibri" w:hAnsi="Calibri" w:eastAsia="微软雅黑"/>
        </w:rPr>
        <w:t>3. 奖励函数设计</w:t>
      </w:r>
    </w:p>
    <w:p w14:paraId="1C1A9606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奖励函数采用多目标加权设计，平衡多个游戏目标:</w:t>
      </w:r>
    </w:p>
    <w:tbl>
      <w:tblPr>
        <w:tblStyle w:val="9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4A251C1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E8F5E9"/>
          </w:tcPr>
          <w:p w14:paraId="2841ED15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333333"/>
                <w:sz w:val="18"/>
              </w:rPr>
              <w:t>奖励项</w:t>
            </w:r>
          </w:p>
        </w:tc>
        <w:tc>
          <w:tcPr>
            <w:tcW w:w="3000" w:type="dxa"/>
            <w:shd w:val="clear" w:color="auto" w:fill="E8F5E9"/>
          </w:tcPr>
          <w:p w14:paraId="27F9F4A1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333333"/>
                <w:sz w:val="18"/>
              </w:rPr>
              <w:t>取值</w:t>
            </w:r>
          </w:p>
        </w:tc>
        <w:tc>
          <w:tcPr>
            <w:tcW w:w="3000" w:type="dxa"/>
            <w:shd w:val="clear" w:color="auto" w:fill="E8F5E9"/>
          </w:tcPr>
          <w:p w14:paraId="1D024793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333333"/>
                <w:sz w:val="18"/>
              </w:rPr>
              <w:t>触发条件</w:t>
            </w:r>
          </w:p>
        </w:tc>
      </w:tr>
      <w:tr w14:paraId="6B5385D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1AD46B62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击杀奖励</w:t>
            </w:r>
          </w:p>
        </w:tc>
        <w:tc>
          <w:tcPr>
            <w:tcW w:w="3000" w:type="dxa"/>
          </w:tcPr>
          <w:p w14:paraId="3BB85B9B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+10</w:t>
            </w:r>
          </w:p>
        </w:tc>
        <w:tc>
          <w:tcPr>
            <w:tcW w:w="3000" w:type="dxa"/>
          </w:tcPr>
          <w:p w14:paraId="0A4DAB9B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成功消灭一个敌人</w:t>
            </w:r>
          </w:p>
        </w:tc>
      </w:tr>
      <w:tr w14:paraId="58CC498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2B81648D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漏怪惩罚</w:t>
            </w:r>
          </w:p>
        </w:tc>
        <w:tc>
          <w:tcPr>
            <w:tcW w:w="3000" w:type="dxa"/>
          </w:tcPr>
          <w:p w14:paraId="22DAB28D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-10</w:t>
            </w:r>
          </w:p>
        </w:tc>
        <w:tc>
          <w:tcPr>
            <w:tcW w:w="3000" w:type="dxa"/>
          </w:tcPr>
          <w:p w14:paraId="2116A1A1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敌人到达终点</w:t>
            </w:r>
          </w:p>
        </w:tc>
      </w:tr>
      <w:tr w14:paraId="192EBDB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4CDDB82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胜利奖励</w:t>
            </w:r>
          </w:p>
        </w:tc>
        <w:tc>
          <w:tcPr>
            <w:tcW w:w="3000" w:type="dxa"/>
          </w:tcPr>
          <w:p w14:paraId="08817376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+100</w:t>
            </w:r>
          </w:p>
        </w:tc>
        <w:tc>
          <w:tcPr>
            <w:tcW w:w="3000" w:type="dxa"/>
          </w:tcPr>
          <w:p w14:paraId="412BDFB0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成功防守所有波次</w:t>
            </w:r>
          </w:p>
        </w:tc>
      </w:tr>
      <w:tr w14:paraId="1FC718D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4DA27FAC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失败惩罚</w:t>
            </w:r>
          </w:p>
        </w:tc>
        <w:tc>
          <w:tcPr>
            <w:tcW w:w="3000" w:type="dxa"/>
          </w:tcPr>
          <w:p w14:paraId="27B776D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-100</w:t>
            </w:r>
          </w:p>
        </w:tc>
        <w:tc>
          <w:tcPr>
            <w:tcW w:w="3000" w:type="dxa"/>
          </w:tcPr>
          <w:p w14:paraId="09F1D469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生命值归零</w:t>
            </w:r>
          </w:p>
        </w:tc>
      </w:tr>
      <w:tr w14:paraId="28AA349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4B26CE44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步数惩罚</w:t>
            </w:r>
          </w:p>
        </w:tc>
        <w:tc>
          <w:tcPr>
            <w:tcW w:w="3000" w:type="dxa"/>
          </w:tcPr>
          <w:p w14:paraId="3C51B238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-1</w:t>
            </w:r>
          </w:p>
        </w:tc>
        <w:tc>
          <w:tcPr>
            <w:tcW w:w="3000" w:type="dxa"/>
          </w:tcPr>
          <w:p w14:paraId="4023EE82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每过一个时间步(鼓励快速决策)</w:t>
            </w:r>
          </w:p>
        </w:tc>
      </w:tr>
      <w:tr w14:paraId="40BDBAF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0142447C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资源浪费惩罚</w:t>
            </w:r>
          </w:p>
        </w:tc>
        <w:tc>
          <w:tcPr>
            <w:tcW w:w="3000" w:type="dxa"/>
          </w:tcPr>
          <w:p w14:paraId="2B256110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-5</w:t>
            </w:r>
          </w:p>
        </w:tc>
        <w:tc>
          <w:tcPr>
            <w:tcW w:w="3000" w:type="dxa"/>
          </w:tcPr>
          <w:p w14:paraId="27806C62"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微软雅黑"/>
                <w:color w:val="333333"/>
                <w:sz w:val="18"/>
              </w:rPr>
              <w:t>无效放置(位置已满)</w:t>
            </w:r>
          </w:p>
        </w:tc>
      </w:tr>
    </w:tbl>
    <w:p w14:paraId="00E91458">
      <w:pPr>
        <w:pStyle w:val="5"/>
      </w:pPr>
      <w:r>
        <w:rPr>
          <w:rFonts w:ascii="Calibri" w:hAnsi="Calibri" w:eastAsia="微软雅黑"/>
        </w:rPr>
        <w:t>表3: 奖励函数设计</w:t>
      </w:r>
    </w:p>
    <w:p w14:paraId="136F6799">
      <w:pPr>
        <w:pStyle w:val="2"/>
      </w:pPr>
      <w:r>
        <w:rPr>
          <w:rFonts w:ascii="Calibri" w:hAnsi="Calibri" w:eastAsia="微软雅黑"/>
        </w:rPr>
        <w:t>七、Q-Learning核心算法</w:t>
      </w:r>
    </w:p>
    <w:p w14:paraId="6C6127F8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Q-Learning是一种无模型的离线策略强化学习算法，通过维护一张Q值表来评估每个状态-动作对的价值。</w:t>
      </w:r>
    </w:p>
    <w:p w14:paraId="2E9D8742"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5399405" cy="2214245"/>
            <wp:effectExtent l="0" t="0" r="0" b="0"/>
            <wp:docPr id="2" name="QL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LFormul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1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E662">
      <w:pPr>
        <w:pStyle w:val="5"/>
      </w:pPr>
      <w:r>
        <w:rPr>
          <w:rFonts w:ascii="Calibri" w:hAnsi="Calibri" w:eastAsia="微软雅黑"/>
        </w:rPr>
        <w:t>图2: Q-Learning核心更新公式</w:t>
      </w:r>
    </w:p>
    <w:p w14:paraId="69A4E8E6">
      <w:pPr>
        <w:pStyle w:val="3"/>
      </w:pPr>
      <w:r>
        <w:rPr>
          <w:rFonts w:ascii="Calibri" w:hAnsi="Calibri" w:eastAsia="微软雅黑"/>
        </w:rPr>
        <w:t>1. 算法流程</w:t>
      </w:r>
    </w:p>
    <w:p w14:paraId="1ED3C947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初始化: 创建Q表(状态数 x 动作数)，所有值初始化为0或乐观初值</w:t>
      </w:r>
    </w:p>
    <w:p w14:paraId="5CDF75B1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选择动作: ε-贪心策略(以ε概率随机探索，以1-ε概率选择最优动作)</w:t>
      </w:r>
    </w:p>
    <w:p w14:paraId="2BD89DC8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执行动作: 与环境交互，获得下一状态s'和奖励r</w:t>
      </w:r>
    </w:p>
    <w:p w14:paraId="05C8AB2E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更新Q值: 使用贝尔曼最优方程更新Q(s,a)</w:t>
      </w:r>
    </w:p>
    <w:p w14:paraId="1B96F61D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重复: 直到收敛或达到最大回合数</w:t>
      </w:r>
    </w:p>
    <w:p w14:paraId="096177FA">
      <w:pPr>
        <w:pStyle w:val="3"/>
      </w:pPr>
      <w:r>
        <w:rPr>
          <w:rFonts w:ascii="Calibri" w:hAnsi="Calibri" w:eastAsia="微软雅黑"/>
        </w:rPr>
        <w:t>2. 核心代码结构</w:t>
      </w:r>
    </w:p>
    <w:p w14:paraId="3070928C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训练脚本主要包含以下函数模块: choose_action(state)实现ε-贪心策略; update_q_table(s, a, r, s_next)执行Q值更新; train()主训练循环，管理回合与衰减; evaluate()评估训练好的策略性能。</w:t>
      </w:r>
    </w:p>
    <w:p w14:paraId="7210CA3B">
      <w:pPr>
        <w:pStyle w:val="2"/>
      </w:pPr>
      <w:r>
        <w:rPr>
          <w:rFonts w:ascii="Calibri" w:hAnsi="Calibri" w:eastAsia="微软雅黑"/>
        </w:rPr>
        <w:t>八、算法优化演进</w:t>
      </w:r>
    </w:p>
    <w:p w14:paraId="770A769E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从基础Q-Learning出发，我们逐步引入了三项关键优化:</w:t>
      </w:r>
    </w:p>
    <w:p w14:paraId="51D66590">
      <w:pPr>
        <w:pStyle w:val="3"/>
      </w:pPr>
      <w:r>
        <w:rPr>
          <w:rFonts w:ascii="Calibri" w:hAnsi="Calibri" w:eastAsia="微软雅黑"/>
        </w:rPr>
        <w:t>1. 优化一: 乐观初值初始化</w:t>
      </w:r>
    </w:p>
    <w:p w14:paraId="57859DBA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问题: 基础Q-Learning将所有Q值初始化为0，导致智能体在初期只选择已访问过的动作，探索不足。</w:t>
      </w:r>
    </w:p>
    <w:p w14:paraId="545368CC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方案: 将所有Q值初始化为一个乐观的高值(50.0)，使得未访问的状态-动作对看起来更有吸引力，从而鼓励早期充分探索。</w:t>
      </w:r>
    </w:p>
    <w:p w14:paraId="767ACCC8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效果: 早期探索率显著提升，AI更快地覆盖状态空间，避免陷入局部最优。</w:t>
      </w:r>
    </w:p>
    <w:p w14:paraId="04B296EC">
      <w:pPr>
        <w:pStyle w:val="3"/>
      </w:pPr>
      <w:r>
        <w:rPr>
          <w:rFonts w:ascii="Calibri" w:hAnsi="Calibri" w:eastAsia="微软雅黑"/>
        </w:rPr>
        <w:t>2. 优化二: Boltzmann探索策略</w:t>
      </w:r>
    </w:p>
    <w:p w14:paraId="3838BAFF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问题: ε-贪心策略在探索时完全随机选择动作，可能选中明显劣质的动作，浪费探索机会。</w:t>
      </w:r>
    </w:p>
    <w:p w14:paraId="6BD73616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方案: 用Boltzmann(软最大化)分布替代随机探索。动作选择概率与其Q值成正比，高Q值动作更有可能被选中，但仍保留探索性。</w:t>
      </w:r>
    </w:p>
    <w:p w14:paraId="5DC2067A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公式: P(a|s) = exp(Q(s,a)/T) / sum(exp(Q(s,a')/T))，温度T随训练衰减。</w:t>
      </w:r>
    </w:p>
    <w:p w14:paraId="43F83922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效果: 探索更加智能，劣质动作被选择的概率更低，学习效率提升约15%。</w:t>
      </w:r>
    </w:p>
    <w:p w14:paraId="2D6268C5">
      <w:pPr>
        <w:pStyle w:val="3"/>
      </w:pPr>
      <w:r>
        <w:rPr>
          <w:rFonts w:ascii="Calibri" w:hAnsi="Calibri" w:eastAsia="微软雅黑"/>
        </w:rPr>
        <w:t>3. 优化三: 双Q学习(Double Q-Learning)</w:t>
      </w:r>
    </w:p>
    <w:p w14:paraId="7CB37B80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问题: 标准Q-Learning存在最大化偏差(overestimation bias)，即对Q值的估计系统性偏高。</w:t>
      </w:r>
    </w:p>
    <w:p w14:paraId="13D5FB03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方案: 维护两张独立的Q表(Q1和Q2)。每次更新时随机选择一张Q表确定最优动作，另一张Q表评估该动作的价值，有效解耦选择与评估。</w:t>
      </w:r>
    </w:p>
    <w:p w14:paraId="09987F7E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效果: Q值估计更加准确，策略稳定性显著提升，胜率波动减小。</w:t>
      </w:r>
    </w:p>
    <w:p w14:paraId="6014320C"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5399405" cy="3201035"/>
            <wp:effectExtent l="0" t="0" r="0" b="0"/>
            <wp:docPr id="3" name="OptProg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ptProgres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88C1">
      <w:pPr>
        <w:pStyle w:val="5"/>
      </w:pPr>
      <w:r>
        <w:rPr>
          <w:rFonts w:ascii="Calibri" w:hAnsi="Calibri" w:eastAsia="微软雅黑"/>
        </w:rPr>
        <w:t>图3: 算法优化各阶段平均奖励对比</w:t>
      </w:r>
    </w:p>
    <w:p w14:paraId="66FCA2B6">
      <w:pPr>
        <w:pStyle w:val="2"/>
      </w:pPr>
      <w:r>
        <w:rPr>
          <w:rFonts w:ascii="Calibri" w:hAnsi="Calibri" w:eastAsia="微软雅黑"/>
        </w:rPr>
        <w:t>九、实验结果与分析</w:t>
      </w:r>
    </w:p>
    <w:p w14:paraId="4681F05A">
      <w:pPr>
        <w:pStyle w:val="3"/>
      </w:pPr>
      <w:r>
        <w:rPr>
          <w:rFonts w:ascii="Calibri" w:hAnsi="Calibri" w:eastAsia="微软雅黑"/>
        </w:rPr>
        <w:t>1. 训练曲线对比</w:t>
      </w:r>
    </w:p>
    <w:p w14:paraId="475C5B8C"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5399405" cy="1884680"/>
            <wp:effectExtent l="0" t="0" r="0" b="0"/>
            <wp:docPr id="4" name="Training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rainingCurv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8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81A4">
      <w:pPr>
        <w:pStyle w:val="5"/>
      </w:pPr>
      <w:r>
        <w:rPr>
          <w:rFonts w:ascii="Calibri" w:hAnsi="Calibri" w:eastAsia="微软雅黑"/>
        </w:rPr>
        <w:t>图4: 训练过程胜率与奖励变化曲线</w:t>
      </w:r>
    </w:p>
    <w:p w14:paraId="3EB66D8D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从训练曲线可以看出: 基础Q-Learning在约800回合后收敛，最终胜率约52%; 引入乐观初值后，前200回合的探索效率明显提升; Boltzmann探索策略使收敛更加平滑; 双Q学习有效降低了Q值的高估，策略更加稳定。</w:t>
      </w:r>
    </w:p>
    <w:p w14:paraId="19271876">
      <w:pPr>
        <w:pStyle w:val="3"/>
      </w:pPr>
      <w:r>
        <w:rPr>
          <w:rFonts w:ascii="Calibri" w:hAnsi="Calibri" w:eastAsia="微软雅黑"/>
        </w:rPr>
        <w:t>2. 各方案最终性能对比</w:t>
      </w:r>
    </w:p>
    <w:p w14:paraId="6F00FB38"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5399405" cy="2666365"/>
            <wp:effectExtent l="0" t="0" r="0" b="0"/>
            <wp:docPr id="5" name="Exp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xpComparison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DE81">
      <w:pPr>
        <w:pStyle w:val="5"/>
      </w:pPr>
      <w:r>
        <w:rPr>
          <w:rFonts w:ascii="Calibri" w:hAnsi="Calibri" w:eastAsia="微软雅黑"/>
        </w:rPr>
        <w:t>图5: 各实验方案最终胜率对比</w:t>
      </w:r>
    </w:p>
    <w:p w14:paraId="094EC1B3">
      <w:pPr>
        <w:pStyle w:val="3"/>
      </w:pPr>
      <w:r>
        <w:rPr>
          <w:rFonts w:ascii="Calibri" w:hAnsi="Calibri" w:eastAsia="微软雅黑"/>
        </w:rPr>
        <w:t>3. 实验结论</w:t>
      </w:r>
    </w:p>
    <w:p w14:paraId="30106786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乐观初值+ε-贪心: 胜率58%，探索效率提升但后期仍有波动</w:t>
      </w:r>
    </w:p>
    <w:p w14:paraId="7D0F2596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Boltzmann探索: 胜率65%，探索更智能，收敛更平稳</w:t>
      </w:r>
    </w:p>
    <w:p w14:paraId="74040500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双Q学习: 胜率72%，有效降低高估偏差，策略最稳定</w:t>
      </w:r>
    </w:p>
    <w:p w14:paraId="07FA062A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全部优化组合: 胜率78%，各项优化产生协同效应</w:t>
      </w:r>
    </w:p>
    <w:p w14:paraId="0F44AC17">
      <w:pPr>
        <w:pStyle w:val="2"/>
      </w:pPr>
      <w:r>
        <w:rPr>
          <w:rFonts w:ascii="Calibri" w:hAnsi="Calibri" w:eastAsia="微软雅黑"/>
        </w:rPr>
        <w:t>十、现实意义</w:t>
      </w:r>
    </w:p>
    <w:p w14:paraId="0F1E7572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本项目的研究成果具有以下现实意义:</w:t>
      </w:r>
    </w:p>
    <w:p w14:paraId="34E96F2D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教学价值: Q-Learning是强化学习的入门算法，通过可视化塔防游戏直观展示AI学习过程，便于教学演示和理解</w:t>
      </w:r>
    </w:p>
    <w:p w14:paraId="42AB6D19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算法验证: 系统地验证了乐观初值、Boltzmann探索、双Q学习三项经典优化策略的实际效果</w:t>
      </w:r>
    </w:p>
    <w:p w14:paraId="3B796015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游戏AI: 为中小型游戏开发提供了一套轻量级、可解释的AI决策方案</w:t>
      </w:r>
    </w:p>
    <w:p w14:paraId="08D6E042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工程实践: 展示了如何将AI训练模块与游戏环境解耦对接的工程最佳实践</w:t>
      </w:r>
    </w:p>
    <w:p w14:paraId="2DCE3C73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研究基础: 作为更复杂深度强化学习算法(DQN、PPO)的对比基线</w:t>
      </w:r>
    </w:p>
    <w:p w14:paraId="75DCF7E8">
      <w:pPr>
        <w:pStyle w:val="2"/>
      </w:pPr>
      <w:r>
        <w:rPr>
          <w:rFonts w:ascii="Calibri" w:hAnsi="Calibri" w:eastAsia="微软雅黑"/>
        </w:rPr>
        <w:t>十一、未来展望</w:t>
      </w:r>
    </w:p>
    <w:p w14:paraId="33D93DB7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在已完成工作的基础上，未来可以从以下方向继续深入:</w:t>
      </w:r>
    </w:p>
    <w:p w14:paraId="55897230">
      <w:pPr>
        <w:pStyle w:val="3"/>
      </w:pPr>
      <w:r>
        <w:rPr>
          <w:rFonts w:ascii="Calibri" w:hAnsi="Calibri" w:eastAsia="微软雅黑"/>
        </w:rPr>
        <w:t>1. 算法层面</w:t>
      </w:r>
    </w:p>
    <w:p w14:paraId="77F6FF6B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引入深度Q网络(DQN)，用神经网络替代Q表，处理连续/大规模状态空间</w:t>
      </w:r>
    </w:p>
    <w:p w14:paraId="2E5784D6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尝试Actor-Critic类算法(如A2C、PPO)，在连续动作空间上表现更优</w:t>
      </w:r>
    </w:p>
    <w:p w14:paraId="37A6C437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探索多智能体强化学习，多个AI协同防守</w:t>
      </w:r>
    </w:p>
    <w:p w14:paraId="1E3F43F9">
      <w:pPr>
        <w:pStyle w:val="3"/>
      </w:pPr>
      <w:r>
        <w:rPr>
          <w:rFonts w:ascii="Calibri" w:hAnsi="Calibri" w:eastAsia="微软雅黑"/>
        </w:rPr>
        <w:t>2. 环境层面</w:t>
      </w:r>
    </w:p>
    <w:p w14:paraId="5BD80965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增加更多塔类型和敌人种类，丰富策略空间</w:t>
      </w:r>
    </w:p>
    <w:p w14:paraId="08C74FC5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引入地图编辑功能，支持不同地形布局的AI评估</w:t>
      </w:r>
    </w:p>
    <w:p w14:paraId="64FBA0E7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完善Gym标准接口，接入更广泛的RL算法库</w:t>
      </w:r>
    </w:p>
    <w:p w14:paraId="18FA4FEC">
      <w:pPr>
        <w:pStyle w:val="3"/>
      </w:pPr>
      <w:r>
        <w:rPr>
          <w:rFonts w:ascii="Calibri" w:hAnsi="Calibri" w:eastAsia="微软雅黑"/>
        </w:rPr>
        <w:t>3. 系统层面</w:t>
      </w:r>
    </w:p>
    <w:p w14:paraId="5C7B9E44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开发Web可视化界面，远程监控训练过程</w:t>
      </w:r>
    </w:p>
    <w:p w14:paraId="5CB3E5B2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引入模型保存/加载/对比功能，支持A/B测试</w:t>
      </w:r>
    </w:p>
    <w:p w14:paraId="6DE04138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构建分布式训练框架，加速超参数搜索</w:t>
      </w:r>
    </w:p>
    <w:p w14:paraId="5E3C9A44">
      <w:pPr>
        <w:spacing w:before="600" w:after="600"/>
        <w:jc w:val="center"/>
      </w:pPr>
      <w:r>
        <w:rPr>
          <w:rFonts w:ascii="Calibri" w:hAnsi="Calibri" w:eastAsia="微软雅黑"/>
          <w:b/>
          <w:color w:val="1B5E20"/>
          <w:sz w:val="44"/>
        </w:rPr>
        <w:t>第二部分  游戏环境设计</w:t>
      </w:r>
    </w:p>
    <w:p w14:paraId="2D11B656">
      <w:pPr>
        <w:pStyle w:val="2"/>
      </w:pPr>
      <w:r>
        <w:rPr>
          <w:rFonts w:ascii="Calibri" w:hAnsi="Calibri" w:eastAsia="微软雅黑"/>
        </w:rPr>
        <w:t>一、项目概述</w:t>
      </w:r>
    </w:p>
    <w:p w14:paraId="6E4959C7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游戏环境组负责开发完整的塔防游戏系统，为AI算法提供标准化的训练和评估环境。本部分介绍游戏环境的设计理念、系统架构、核心机制以及与AI训练模块的对接方式。</w:t>
      </w:r>
    </w:p>
    <w:p w14:paraId="5F673F6E">
      <w:pPr>
        <w:pStyle w:val="3"/>
      </w:pPr>
      <w:r>
        <w:rPr>
          <w:rFonts w:ascii="Calibri" w:hAnsi="Calibri" w:eastAsia="微软雅黑"/>
        </w:rPr>
        <w:t>1. 开发目标</w:t>
      </w:r>
    </w:p>
    <w:p w14:paraId="4F669096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构建可独立运行的塔防游戏，支持人工游玩</w:t>
      </w:r>
    </w:p>
    <w:p w14:paraId="4D07EEC4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提供标准化的RL环境接口，便于AI算法对接</w:t>
      </w:r>
    </w:p>
    <w:p w14:paraId="4B4D7CD0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支持三种AI模式: 手动控制、规则AI、模型AI</w:t>
      </w:r>
    </w:p>
    <w:p w14:paraId="1685BDE1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完整的数据记录系统，支持训练数据导出</w:t>
      </w:r>
    </w:p>
    <w:p w14:paraId="3F57D325">
      <w:pPr>
        <w:pStyle w:val="3"/>
      </w:pPr>
      <w:r>
        <w:rPr>
          <w:rFonts w:ascii="Calibri" w:hAnsi="Calibri" w:eastAsia="微软雅黑"/>
        </w:rPr>
        <w:t>2. 技术选型</w:t>
      </w:r>
    </w:p>
    <w:p w14:paraId="6B4EBC46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Python + Pygame: 游戏主循环与图形渲染</w:t>
      </w:r>
    </w:p>
    <w:p w14:paraId="6711C118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SQLite: 游戏会话数据持久化</w:t>
      </w:r>
    </w:p>
    <w:p w14:paraId="6FD728B0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面向对象设计: Tower、Enemy、Environment分离</w:t>
      </w:r>
      <w:r>
        <w:rPr>
          <w:rFonts w:hint="eastAsia"/>
          <w:color w:val="333333"/>
          <w:sz w:val="21"/>
          <w:lang w:val="en-US" w:eastAsia="zh-CN"/>
        </w:rPr>
        <w:t xml:space="preserve">   </w:t>
      </w:r>
    </w:p>
    <w:p w14:paraId="511692D8">
      <w:pPr>
        <w:numPr>
          <w:ilvl w:val="0"/>
          <w:numId w:val="1"/>
        </w:numPr>
        <w:spacing w:after="80" w:line="360" w:lineRule="auto"/>
        <w:ind w:left="720" w:hanging="360"/>
        <w:rPr>
          <w:rFonts w:hint="eastAsia" w:ascii="Calibri" w:hAnsi="Calibri" w:eastAsia="微软雅黑" w:cstheme="minorBidi"/>
          <w:color w:val="333333"/>
          <w:sz w:val="21"/>
          <w:szCs w:val="22"/>
          <w:lang w:val="en-US" w:eastAsia="zh-CN"/>
        </w:rPr>
      </w:pPr>
      <w:r>
        <w:rPr>
          <w:rFonts w:hint="eastAsia"/>
          <w:color w:val="333333"/>
          <w:sz w:val="21"/>
          <w:lang w:val="en-US" w:eastAsia="zh-CN"/>
        </w:rPr>
        <w:t>优点：</w:t>
      </w:r>
      <w:r>
        <w:rPr>
          <w:rFonts w:hint="eastAsia" w:ascii="Calibri" w:hAnsi="Calibri" w:eastAsia="微软雅黑" w:cstheme="minorBidi"/>
          <w:color w:val="333333"/>
          <w:sz w:val="21"/>
          <w:szCs w:val="22"/>
          <w:lang w:val="en-US" w:eastAsia="zh-CN"/>
        </w:rPr>
        <w:t>实现成本低、结构清晰、方便调试</w:t>
      </w:r>
    </w:p>
    <w:p w14:paraId="5096426C">
      <w:pPr>
        <w:pStyle w:val="2"/>
      </w:pPr>
      <w:r>
        <w:rPr>
          <w:rFonts w:ascii="Calibri" w:hAnsi="Calibri" w:eastAsia="微软雅黑"/>
        </w:rPr>
        <w:t>二、系统架构设计</w:t>
      </w:r>
    </w:p>
    <w:p w14:paraId="4C775896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游戏系统采用五层架构设计，各层职责分明，通过明确接口实现解耦:</w:t>
      </w:r>
    </w:p>
    <w:p w14:paraId="39C9CEFE"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5399405" cy="3359785"/>
            <wp:effectExtent l="0" t="0" r="0" b="0"/>
            <wp:docPr id="6" name="Env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nvArch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D303">
      <w:pPr>
        <w:pStyle w:val="5"/>
      </w:pPr>
      <w:r>
        <w:rPr>
          <w:rFonts w:ascii="Calibri" w:hAnsi="Calibri" w:eastAsia="微软雅黑"/>
        </w:rPr>
        <w:t>图6: 游戏系统五层架构</w:t>
      </w:r>
    </w:p>
    <w:p w14:paraId="1DFF49B0">
      <w:pPr>
        <w:pStyle w:val="3"/>
      </w:pPr>
      <w:r>
        <w:rPr>
          <w:rFonts w:ascii="Calibri" w:hAnsi="Calibri" w:eastAsia="微软雅黑"/>
        </w:rPr>
        <w:t>1. 展示层</w:t>
      </w:r>
    </w:p>
    <w:p w14:paraId="684A1B9E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基于Pygame实现，负责游戏画面的渲染和玩家交互事件的处理。包括5x9游戏网格绘制、状态栏显示、按键事件响应等功能。</w:t>
      </w:r>
    </w:p>
    <w:p w14:paraId="4FB1CA4D">
      <w:pPr>
        <w:pStyle w:val="3"/>
      </w:pPr>
      <w:r>
        <w:rPr>
          <w:rFonts w:ascii="Calibri" w:hAnsi="Calibri" w:eastAsia="微软雅黑"/>
        </w:rPr>
        <w:t>2. AI决策层</w:t>
      </w:r>
    </w:p>
    <w:p w14:paraId="112A4529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提供三种AI控制模式: MANUAL(玩家手动控制)、RULE_AI(基于预设规则的自动AI)、MODEL_AI(加载预训练模型的AI)。三种模式共享同一套环境接口，便于切换和对比。</w:t>
      </w:r>
    </w:p>
    <w:p w14:paraId="4C05E30A">
      <w:pPr>
        <w:pStyle w:val="3"/>
      </w:pPr>
      <w:r>
        <w:rPr>
          <w:rFonts w:ascii="Calibri" w:hAnsi="Calibri" w:eastAsia="微软雅黑"/>
        </w:rPr>
        <w:t>3. 环境抽象层</w:t>
      </w:r>
    </w:p>
    <w:p w14:paraId="35266479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TowerDefenseEnv类是连接游戏逻辑与AI决策的核心桥梁，负责将游戏状态编码为16维向量、解析AI动作指令、计算并返回奖励值。</w:t>
      </w:r>
    </w:p>
    <w:p w14:paraId="104BF61B">
      <w:pPr>
        <w:pStyle w:val="3"/>
      </w:pPr>
      <w:r>
        <w:rPr>
          <w:rFonts w:ascii="Calibri" w:hAnsi="Calibri" w:eastAsia="微软雅黑"/>
        </w:rPr>
        <w:t>4. 游戏逻辑层</w:t>
      </w:r>
    </w:p>
    <w:p w14:paraId="3408DB67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实现塔防游戏的核心规则: 防御塔的攻击逻辑(射程/伤害/冷却)、敌人的移动与波次系统、碰撞检测与胜负判定。</w:t>
      </w:r>
    </w:p>
    <w:p w14:paraId="7CE36D8C">
      <w:pPr>
        <w:pStyle w:val="3"/>
      </w:pPr>
      <w:r>
        <w:rPr>
          <w:rFonts w:ascii="Calibri" w:hAnsi="Calibri" w:eastAsia="微软雅黑"/>
        </w:rPr>
        <w:t>5. 数据层</w:t>
      </w:r>
    </w:p>
    <w:p w14:paraId="614D598D">
      <w:pPr>
        <w:spacing w:after="160" w:line="360" w:lineRule="auto"/>
        <w:ind w:firstLine="480"/>
        <w:rPr>
          <w:rFonts w:ascii="Calibri" w:hAnsi="Calibri" w:eastAsia="微软雅黑"/>
          <w:color w:val="333333"/>
          <w:sz w:val="21"/>
        </w:rPr>
      </w:pPr>
      <w:r>
        <w:rPr>
          <w:rFonts w:ascii="Calibri" w:hAnsi="Calibri" w:eastAsia="微软雅黑"/>
          <w:color w:val="333333"/>
          <w:sz w:val="21"/>
        </w:rPr>
        <w:t>提供多维度的数据记录与导出功能: SQLite数据库存档游戏会话、CSV格式导出训练数据、JSON格式保存配置信息。</w:t>
      </w:r>
    </w:p>
    <w:p w14:paraId="56B876C7">
      <w:pPr>
        <w:spacing w:after="160" w:line="360" w:lineRule="auto"/>
        <w:ind w:firstLine="480" w:firstLineChars="0"/>
        <w:rPr>
          <w:rFonts w:ascii="Calibri" w:hAnsi="Calibri" w:eastAsia="微软雅黑" w:cstheme="minorBidi"/>
          <w:color w:val="333333"/>
          <w:sz w:val="21"/>
          <w:szCs w:val="22"/>
        </w:rPr>
      </w:pPr>
      <w:r>
        <w:rPr>
          <w:rFonts w:hint="eastAsia" w:ascii="Calibri" w:hAnsi="Calibri" w:eastAsia="微软雅黑" w:cstheme="minorBidi"/>
          <w:color w:val="333333"/>
          <w:sz w:val="21"/>
          <w:szCs w:val="22"/>
          <w:lang w:val="en-US" w:eastAsia="zh-CN"/>
        </w:rPr>
        <w:t>这</w:t>
      </w:r>
      <w:r>
        <w:rPr>
          <w:rFonts w:ascii="Calibri" w:hAnsi="Calibri" w:eastAsia="微软雅黑" w:cstheme="minorBidi"/>
          <w:color w:val="333333"/>
          <w:sz w:val="21"/>
          <w:szCs w:val="22"/>
        </w:rPr>
        <w:t>样的分层设计可以让游戏逻辑、AI 决策和数据记录相互独立，后期修改某一部分时不会影响整个系统</w:t>
      </w:r>
    </w:p>
    <w:p w14:paraId="2A7C145A">
      <w:pPr>
        <w:pStyle w:val="2"/>
      </w:pPr>
      <w:r>
        <w:rPr>
          <w:rFonts w:ascii="Calibri" w:hAnsi="Calibri" w:eastAsia="微软雅黑"/>
        </w:rPr>
        <w:t>三、游戏界面设计</w:t>
      </w:r>
    </w:p>
    <w:p w14:paraId="45847249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游戏界面采用经典的塔防布局，左侧为游戏区域，右侧为状态信息栏:</w:t>
      </w:r>
    </w:p>
    <w:p w14:paraId="40285BFC"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5251450" cy="3357880"/>
            <wp:effectExtent l="0" t="0" r="6350" b="7620"/>
            <wp:docPr id="7" name="Game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ameUI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335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4123">
      <w:pPr>
        <w:pStyle w:val="5"/>
      </w:pPr>
      <w:r>
        <w:rPr>
          <w:rFonts w:ascii="Calibri" w:hAnsi="Calibri" w:eastAsia="微软雅黑"/>
        </w:rPr>
        <w:t>图7: 游戏界面布局示意图</w:t>
      </w:r>
    </w:p>
    <w:p w14:paraId="2300F1EC">
      <w:pPr>
        <w:pStyle w:val="3"/>
      </w:pPr>
      <w:r>
        <w:rPr>
          <w:rFonts w:ascii="Calibri" w:hAnsi="Calibri" w:eastAsia="微软雅黑"/>
        </w:rPr>
        <w:t>1. 游戏主区域 (5x9网格)</w:t>
      </w:r>
    </w:p>
    <w:p w14:paraId="7E9BCBF8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5行9列的网格系统: 第</w:t>
      </w:r>
      <w:r>
        <w:rPr>
          <w:rFonts w:hint="eastAsia"/>
          <w:color w:val="333333"/>
          <w:sz w:val="21"/>
          <w:lang w:val="en-US" w:eastAsia="zh-CN"/>
        </w:rPr>
        <w:t>1</w:t>
      </w:r>
      <w:r>
        <w:rPr>
          <w:rFonts w:ascii="Calibri" w:hAnsi="Calibri" w:eastAsia="微软雅黑"/>
          <w:color w:val="333333"/>
          <w:sz w:val="21"/>
        </w:rPr>
        <w:t>-</w:t>
      </w:r>
      <w:r>
        <w:rPr>
          <w:rFonts w:hint="eastAsia"/>
          <w:color w:val="333333"/>
          <w:sz w:val="21"/>
          <w:lang w:val="en-US" w:eastAsia="zh-CN"/>
        </w:rPr>
        <w:t>5</w:t>
      </w:r>
      <w:r>
        <w:rPr>
          <w:rFonts w:ascii="Calibri" w:hAnsi="Calibri" w:eastAsia="微软雅黑"/>
          <w:color w:val="333333"/>
          <w:sz w:val="21"/>
        </w:rPr>
        <w:t>行为可放置防御塔的草地，第</w:t>
      </w:r>
      <w:r>
        <w:rPr>
          <w:rFonts w:hint="eastAsia"/>
          <w:color w:val="333333"/>
          <w:sz w:val="21"/>
          <w:lang w:val="en-US" w:eastAsia="zh-CN"/>
        </w:rPr>
        <w:t>1-</w:t>
      </w:r>
      <w:r>
        <w:rPr>
          <w:rFonts w:ascii="Calibri" w:hAnsi="Calibri" w:eastAsia="微软雅黑"/>
          <w:color w:val="333333"/>
          <w:sz w:val="21"/>
        </w:rPr>
        <w:t>5行为敌人路径。玩家通过数字键1-9选择列进行防御塔放置。</w:t>
      </w:r>
    </w:p>
    <w:p w14:paraId="0B2403A1">
      <w:pPr>
        <w:pStyle w:val="3"/>
      </w:pPr>
      <w:r>
        <w:rPr>
          <w:rFonts w:ascii="Calibri" w:hAnsi="Calibri" w:eastAsia="微软雅黑"/>
        </w:rPr>
        <w:t>2. 状态信息栏</w:t>
      </w:r>
    </w:p>
    <w:p w14:paraId="05390227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右侧显示关键游戏信息: 当前金钱、剩余生命值、当前波次/总波次、击杀数、当前得分、AI控制模式、最近一次AI动作。</w:t>
      </w:r>
    </w:p>
    <w:p w14:paraId="0B9B4C71">
      <w:pPr>
        <w:pStyle w:val="3"/>
      </w:pPr>
      <w:r>
        <w:rPr>
          <w:rFonts w:ascii="Calibri" w:hAnsi="Calibri" w:eastAsia="微软雅黑"/>
        </w:rPr>
        <w:t>3. 操作说明</w:t>
      </w:r>
    </w:p>
    <w:p w14:paraId="17F16F60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空格键: 触发下一波敌人; 数字键1-9: 在对应列放置防御塔; A键: 切换AI模式; R键: 重置游戏; ESC键: 退出游戏。</w:t>
      </w:r>
    </w:p>
    <w:p w14:paraId="1B4F5912">
      <w:pPr>
        <w:pStyle w:val="2"/>
      </w:pPr>
      <w:r>
        <w:rPr>
          <w:rFonts w:ascii="Calibri" w:hAnsi="Calibri" w:eastAsia="微软雅黑"/>
        </w:rPr>
        <w:t>四、核心机制实现</w:t>
      </w:r>
    </w:p>
    <w:p w14:paraId="536BE86B">
      <w:pPr>
        <w:pStyle w:val="3"/>
      </w:pPr>
      <w:r>
        <w:rPr>
          <w:rFonts w:ascii="Calibri" w:hAnsi="Calibri" w:eastAsia="微软雅黑"/>
        </w:rPr>
        <w:t>1. 防御塔系统</w:t>
      </w:r>
    </w:p>
    <w:p w14:paraId="0355905E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Tower类实现了完整的防御塔功能: 射程范围内的自动索敌、攻击冷却管理、升级系统(提升伤害/射程)、建造成本与出售机制。</w:t>
      </w:r>
    </w:p>
    <w:p w14:paraId="1E2E47FE">
      <w:pPr>
        <w:pStyle w:val="3"/>
      </w:pPr>
      <w:r>
        <w:rPr>
          <w:rFonts w:ascii="Calibri" w:hAnsi="Calibri" w:eastAsia="微软雅黑"/>
        </w:rPr>
        <w:t>2. 敌人波次系统</w:t>
      </w:r>
    </w:p>
    <w:p w14:paraId="5CC456E4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Enemy类管理敌人的生命周期: 沿预定路径移动、血量与速度属性、波次强度递增机制(血量/速度/数量逐波提升)。</w:t>
      </w:r>
    </w:p>
    <w:p w14:paraId="2EE90E68">
      <w:pPr>
        <w:pStyle w:val="3"/>
      </w:pPr>
      <w:r>
        <w:rPr>
          <w:rFonts w:ascii="Calibri" w:hAnsi="Calibri" w:eastAsia="微软雅黑"/>
        </w:rPr>
        <w:t>3. 碰撞与判定</w:t>
      </w:r>
    </w:p>
    <w:p w14:paraId="5AB291B8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游戏核心循环包括: 塔攻击检测(范围内最近敌人)、敌人移动更新(按路径点前进)、碰撞判定(敌人到达终点扣除生命)、胜负判定(生命归零或全波次完成)。</w:t>
      </w:r>
    </w:p>
    <w:p w14:paraId="44AE10A2">
      <w:pPr>
        <w:pStyle w:val="2"/>
        <w:numPr>
          <w:ilvl w:val="0"/>
          <w:numId w:val="2"/>
        </w:numPr>
        <w:rPr>
          <w:rFonts w:ascii="Calibri" w:hAnsi="Calibri" w:eastAsia="微软雅黑"/>
        </w:rPr>
      </w:pPr>
      <w:r>
        <w:rPr>
          <w:rFonts w:ascii="Calibri" w:hAnsi="Calibri" w:eastAsia="微软雅黑"/>
        </w:rPr>
        <w:t>状态转移与决策闭环</w:t>
      </w:r>
    </w:p>
    <w:p w14:paraId="4EA8AB0B">
      <w:pPr>
        <w:pStyle w:val="2"/>
        <w:numPr>
          <w:numId w:val="0"/>
        </w:numPr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</w:p>
    <w:p w14:paraId="1E7A7F56">
      <w:pPr>
        <w:spacing w:after="160" w:line="360" w:lineRule="auto"/>
        <w:ind w:firstLine="480"/>
        <w:rPr>
          <w:rFonts w:ascii="Calibri" w:hAnsi="Calibri" w:eastAsia="微软雅黑"/>
          <w:color w:val="333333"/>
          <w:sz w:val="21"/>
        </w:rPr>
      </w:pPr>
      <w:r>
        <w:rPr>
          <w:rFonts w:ascii="Calibri" w:hAnsi="Calibri" w:eastAsia="微软雅黑"/>
          <w:color w:val="333333"/>
          <w:sz w:val="21"/>
        </w:rPr>
        <w:t>AI决策与环境执行构成完整的强化学习闭环，每帧约60FPS的循环频率保证了决策的实时性:</w:t>
      </w:r>
    </w:p>
    <w:p w14:paraId="4DE3BC88">
      <w:pPr>
        <w:spacing w:after="160" w:line="360" w:lineRule="auto"/>
        <w:ind w:firstLine="480" w:firstLineChars="0"/>
        <w:rPr>
          <w:rFonts w:hint="default" w:ascii="Calibri" w:hAnsi="Calibri" w:eastAsia="微软雅黑" w:cstheme="minorBidi"/>
          <w:color w:val="333333"/>
          <w:sz w:val="21"/>
          <w:szCs w:val="22"/>
          <w:lang w:val="en-US" w:eastAsia="zh-CN"/>
        </w:rPr>
      </w:pPr>
      <w:r>
        <w:rPr>
          <w:rFonts w:ascii="Calibri" w:hAnsi="Calibri" w:eastAsia="微软雅黑" w:cstheme="minorBidi"/>
          <w:color w:val="333333"/>
          <w:sz w:val="21"/>
          <w:szCs w:val="22"/>
        </w:rPr>
        <w:t>AI 不是直接“看画面”，而是通过环境接口获取结构化状态。环境会把当前局面编码成一个状态向量，包括生命值、金钱、波次进度、敌人位置等信息。</w:t>
      </w:r>
    </w:p>
    <w:p w14:paraId="4A8317FC">
      <w:pPr>
        <w:spacing w:after="160" w:line="360" w:lineRule="auto"/>
        <w:ind w:firstLine="480"/>
        <w:rPr>
          <w:rFonts w:ascii="Calibri" w:hAnsi="Calibri" w:eastAsia="微软雅黑"/>
          <w:color w:val="333333"/>
          <w:sz w:val="21"/>
        </w:rPr>
      </w:pPr>
    </w:p>
    <w:p w14:paraId="7B9A08AE"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5399405" cy="3017520"/>
            <wp:effectExtent l="0" t="0" r="10795" b="5080"/>
            <wp:docPr id="8" name="StateTr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tateTran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AFD0">
      <w:pPr>
        <w:pStyle w:val="5"/>
      </w:pPr>
      <w:r>
        <w:rPr>
          <w:rFonts w:ascii="Calibri" w:hAnsi="Calibri" w:eastAsia="微软雅黑"/>
        </w:rPr>
        <w:t>图8: 状态转移与决策闭环</w:t>
      </w:r>
    </w:p>
    <w:p w14:paraId="749EE593">
      <w:pPr>
        <w:pStyle w:val="3"/>
      </w:pPr>
      <w:r>
        <w:rPr>
          <w:rFonts w:ascii="Calibri" w:hAnsi="Calibri" w:eastAsia="微软雅黑"/>
        </w:rPr>
        <w:t>1. 状态编码流程</w:t>
      </w:r>
    </w:p>
    <w:p w14:paraId="6CCC27C4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encode_state()函数从游戏引擎中提取关键信息，编码为16维离散向量，包括生命值、金钱、波次进度和12维敌人位置特征。</w:t>
      </w:r>
    </w:p>
    <w:p w14:paraId="5AC40E04">
      <w:pPr>
        <w:pStyle w:val="3"/>
      </w:pPr>
      <w:r>
        <w:rPr>
          <w:rFonts w:ascii="Calibri" w:hAnsi="Calibri" w:eastAsia="微软雅黑"/>
        </w:rPr>
        <w:t>2. 动作执行流程</w:t>
      </w:r>
    </w:p>
    <w:p w14:paraId="49BD4171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AI输出的离散动作(WAIT或PLACE_TOWER_0~8)经env.step(action)解析后，调用游戏逻辑完成实际的游戏操作，返回下一状态和奖励。</w:t>
      </w:r>
    </w:p>
    <w:p w14:paraId="2B1E5442">
      <w:pPr>
        <w:pStyle w:val="3"/>
      </w:pPr>
      <w:r>
        <w:rPr>
          <w:rFonts w:ascii="Calibri" w:hAnsi="Calibri" w:eastAsia="微软雅黑"/>
        </w:rPr>
        <w:t>3. Q值更新流程</w:t>
      </w:r>
    </w:p>
    <w:p w14:paraId="7E73BBEB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训练脚本接收(s, a, r, s')四元组，调用Q-Learning更新公式更新Q表，改进后的策略在下一帧指导AI决策，形成学习闭环。</w:t>
      </w:r>
    </w:p>
    <w:p w14:paraId="2A42621D">
      <w:pPr>
        <w:pStyle w:val="2"/>
      </w:pPr>
      <w:r>
        <w:rPr>
          <w:rFonts w:ascii="Calibri" w:hAnsi="Calibri" w:eastAsia="微软雅黑"/>
        </w:rPr>
        <w:t>六、三种AI模式设计</w:t>
      </w:r>
    </w:p>
    <w:p w14:paraId="1EBE5390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为满足不同场景需求(人工游玩、规则基线、模型训练)，系统实现了三种可切换的AI控制模式:</w:t>
      </w:r>
    </w:p>
    <w:p w14:paraId="1ED234B7"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5399405" cy="3355340"/>
            <wp:effectExtent l="0" t="0" r="10795" b="10160"/>
            <wp:docPr id="9" name="AIMo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IMod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5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E7D1">
      <w:pPr>
        <w:pStyle w:val="5"/>
      </w:pPr>
      <w:r>
        <w:rPr>
          <w:rFonts w:ascii="Calibri" w:hAnsi="Calibri" w:eastAsia="微软雅黑"/>
        </w:rPr>
        <w:t>图9: 三种AI控制模式对比</w:t>
      </w:r>
    </w:p>
    <w:p w14:paraId="7FB5BB41">
      <w:pPr>
        <w:pStyle w:val="3"/>
      </w:pPr>
      <w:r>
        <w:rPr>
          <w:rFonts w:ascii="Calibri" w:hAnsi="Calibri" w:eastAsia="微软雅黑"/>
        </w:rPr>
        <w:t>1. MANUAL(手动模式)</w:t>
      </w:r>
    </w:p>
    <w:p w14:paraId="0566603A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玩家通过键盘直接控制游戏，用于人工体验游戏、调试环境功能、收集人类玩家策略数据作为对比基准。</w:t>
      </w:r>
    </w:p>
    <w:p w14:paraId="472FBFEB">
      <w:pPr>
        <w:pStyle w:val="3"/>
      </w:pPr>
      <w:r>
        <w:rPr>
          <w:rFonts w:ascii="Calibri" w:hAnsi="Calibri" w:eastAsia="微软雅黑"/>
        </w:rPr>
        <w:t>2. RULE_AI(规则AI)</w:t>
      </w:r>
    </w:p>
    <w:p w14:paraId="6679A24F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基于预设策略的自动AI，按照优先级(路径覆盖&gt;资源效率&gt;威胁评估)进行决策。无需训练即可运行，作为模型AI的性能基线。</w:t>
      </w:r>
    </w:p>
    <w:p w14:paraId="6785B871">
      <w:pPr>
        <w:pStyle w:val="3"/>
      </w:pPr>
      <w:r>
        <w:rPr>
          <w:rFonts w:ascii="Calibri" w:hAnsi="Calibri" w:eastAsia="微软雅黑"/>
        </w:rPr>
        <w:t>3. MODEL_AI(模型AI)</w:t>
      </w:r>
    </w:p>
    <w:p w14:paraId="2DE69BB7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加载预训练Q表或DQN模型进行决策，采用ε-贪心策略平衡探索与利用。支持训练过程中的实时评估，展示AI的学习成果。</w:t>
      </w:r>
    </w:p>
    <w:p w14:paraId="4EB389D5">
      <w:pPr>
        <w:pStyle w:val="3"/>
      </w:pPr>
      <w:r>
        <w:rPr>
          <w:rFonts w:ascii="Calibri" w:hAnsi="Calibri" w:eastAsia="微软雅黑"/>
        </w:rPr>
        <w:t>4. 模式切换机制</w:t>
      </w:r>
    </w:p>
    <w:p w14:paraId="1EFF9198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三种模式共享TowerDefenseEnv的同一套接口，通过agents.py中的控制器统一封装。按A键可在游戏中实时切换，便于横向对比不同AI的表现差异。</w:t>
      </w:r>
    </w:p>
    <w:p w14:paraId="5FAD0D5D">
      <w:pPr>
        <w:pStyle w:val="2"/>
      </w:pPr>
      <w:r>
        <w:rPr>
          <w:rFonts w:ascii="Calibri" w:hAnsi="Calibri" w:eastAsia="微软雅黑"/>
        </w:rPr>
        <w:t>七、训练模块对接</w:t>
      </w:r>
    </w:p>
    <w:p w14:paraId="25C8C3AE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为将游戏环境与AI训练解耦，设计了TrainingAdapter中间层:</w:t>
      </w:r>
    </w:p>
    <w:p w14:paraId="0C61F27D"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5399405" cy="3695700"/>
            <wp:effectExtent l="0" t="0" r="0" b="0"/>
            <wp:docPr id="10" name="Train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rainFlow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4375">
      <w:pPr>
        <w:pStyle w:val="5"/>
      </w:pPr>
      <w:r>
        <w:rPr>
          <w:rFonts w:ascii="Calibri" w:hAnsi="Calibri" w:eastAsia="微软雅黑"/>
        </w:rPr>
        <w:t>图10: 训练模块与游戏环境对接流程</w:t>
      </w:r>
    </w:p>
    <w:p w14:paraId="546B01C8">
      <w:pPr>
        <w:pStyle w:val="3"/>
      </w:pPr>
      <w:r>
        <w:rPr>
          <w:rFonts w:ascii="Calibri" w:hAnsi="Calibri" w:eastAsia="微软雅黑"/>
        </w:rPr>
        <w:t>1. FastCompatibilityEnv</w:t>
      </w:r>
    </w:p>
    <w:p w14:paraId="395088D7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training_adapter.py实现了符合Gym风格的接口: reset()重置游戏并返回初始状态; step(action)执行动作返回(s', r, done, info); valid_actions()返回当前合法动作列表。</w:t>
      </w:r>
    </w:p>
    <w:p w14:paraId="73AD0734">
      <w:pPr>
        <w:pStyle w:val="3"/>
      </w:pPr>
      <w:r>
        <w:rPr>
          <w:rFonts w:ascii="Calibri" w:hAnsi="Calibri" w:eastAsia="微软雅黑"/>
        </w:rPr>
        <w:t>2. 解耦设计优势</w:t>
      </w:r>
    </w:p>
    <w:p w14:paraId="121C1A9B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训练脚本不依赖Pygame，</w:t>
      </w:r>
      <w:r>
        <w:rPr>
          <w:rFonts w:ascii="Calibri" w:hAnsi="Calibri" w:eastAsia="微软雅黑" w:cstheme="minorBidi"/>
          <w:color w:val="333333"/>
          <w:sz w:val="21"/>
          <w:szCs w:val="22"/>
        </w:rPr>
        <w:t>不需要关心 Pygame 渲染细节，只需要按照强化学习标准流程进行训练即可。</w:t>
      </w:r>
    </w:p>
    <w:p w14:paraId="6191DBF6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统一的接口便于替换为Gym标准Env，接入更广泛的RL库</w:t>
      </w:r>
    </w:p>
    <w:p w14:paraId="4021F48A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渲染与逻辑分离，训练速度不受图形刷新影响</w:t>
      </w:r>
    </w:p>
    <w:p w14:paraId="73895171">
      <w:pPr>
        <w:numPr>
          <w:ilvl w:val="0"/>
          <w:numId w:val="1"/>
        </w:numPr>
        <w:spacing w:after="80" w:line="360" w:lineRule="auto"/>
        <w:ind w:left="720" w:leftChars="0" w:hanging="360" w:firstLineChars="0"/>
        <w:rPr>
          <w:rFonts w:ascii="Calibri" w:hAnsi="Calibri" w:eastAsia="微软雅黑" w:cstheme="minorBidi"/>
          <w:color w:val="333333"/>
          <w:sz w:val="21"/>
          <w:szCs w:val="22"/>
        </w:rPr>
      </w:pPr>
      <w:r>
        <w:rPr>
          <w:rFonts w:ascii="Calibri" w:hAnsi="Calibri" w:eastAsia="微软雅黑" w:cstheme="minorBidi"/>
          <w:color w:val="333333"/>
          <w:sz w:val="21"/>
          <w:szCs w:val="22"/>
        </w:rPr>
        <w:t>游戏环境和训练算法分离，但通过统一接口完成对接。</w:t>
      </w:r>
    </w:p>
    <w:p w14:paraId="44B565CB">
      <w:pPr>
        <w:pStyle w:val="3"/>
      </w:pPr>
      <w:r>
        <w:rPr>
          <w:rFonts w:ascii="Calibri" w:hAnsi="Calibri" w:eastAsia="微软雅黑"/>
        </w:rPr>
        <w:t>3. 训练流程</w:t>
      </w:r>
    </w:p>
    <w:p w14:paraId="6E7975B8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train_tower_qlearning.py导入FastCompatibilityEnv，按标准RL训练循环: 初始化环境→选择动作→执行步进→更新Q值→保存检查点，实现完整的自动化训练流程。</w:t>
      </w:r>
    </w:p>
    <w:p w14:paraId="6A4A149F">
      <w:pPr>
        <w:pStyle w:val="2"/>
      </w:pPr>
      <w:r>
        <w:rPr>
          <w:rFonts w:ascii="Calibri" w:hAnsi="Calibri" w:eastAsia="微软雅黑"/>
        </w:rPr>
        <w:t>八、数据记录系统</w:t>
      </w:r>
    </w:p>
    <w:p w14:paraId="428937C5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完善的数据记录系统是实验可复现的基础，GameLogger实现了多格式数据导出:</w:t>
      </w:r>
    </w:p>
    <w:p w14:paraId="3E6561E0"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5399405" cy="3357880"/>
            <wp:effectExtent l="0" t="0" r="0" b="0"/>
            <wp:docPr id="11" name="DataS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ataSy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5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3E5C">
      <w:pPr>
        <w:pStyle w:val="5"/>
      </w:pPr>
      <w:r>
        <w:rPr>
          <w:rFonts w:ascii="Calibri" w:hAnsi="Calibri" w:eastAsia="微软雅黑"/>
        </w:rPr>
        <w:t>图11: 游戏数据记录与存档系统</w:t>
      </w:r>
    </w:p>
    <w:p w14:paraId="5A98CED1">
      <w:pPr>
        <w:pStyle w:val="3"/>
      </w:pPr>
      <w:r>
        <w:rPr>
          <w:rFonts w:ascii="Calibri" w:hAnsi="Calibri" w:eastAsia="微软雅黑"/>
        </w:rPr>
        <w:t>1. 多格式导出</w:t>
      </w:r>
    </w:p>
    <w:p w14:paraId="1C02D1A8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SQLite数据库: sessions表记录每次游戏会话的时间戳、得分、波次、金钱、击杀等关键指标</w:t>
      </w:r>
    </w:p>
    <w:p w14:paraId="0673339D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CSV文件: step_log.csv逐帧记录(state, action, reward, next_state)用于离线分析训练过程</w:t>
      </w:r>
    </w:p>
    <w:p w14:paraId="01CE52C2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JSON配置: config.py导出超参数、环境配置、文件路径等实验元数据</w:t>
      </w:r>
    </w:p>
    <w:p w14:paraId="798D207B">
      <w:pPr>
        <w:pStyle w:val="3"/>
      </w:pPr>
      <w:r>
        <w:rPr>
          <w:rFonts w:ascii="Calibri" w:hAnsi="Calibri" w:eastAsia="微软雅黑"/>
        </w:rPr>
        <w:t>2. 核心特性</w:t>
      </w:r>
    </w:p>
    <w:p w14:paraId="0C737442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自动记录: 游戏开始后自动记录每步数据，无需手动干预</w:t>
      </w:r>
    </w:p>
    <w:p w14:paraId="1DD278CB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零秒存档: 游戏退出时自动保存SQLite会话记录，不丢失数据</w:t>
      </w:r>
    </w:p>
    <w:p w14:paraId="7684FC03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增量写入: CSV采用追加模式，避免内存溢出，支持长时间训练</w:t>
      </w:r>
    </w:p>
    <w:p w14:paraId="2D40555C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可复现: 完整的配置+数据记录支持实验完全复现</w:t>
      </w:r>
    </w:p>
    <w:p w14:paraId="5A4FC9F9">
      <w:pPr>
        <w:numPr>
          <w:ilvl w:val="0"/>
          <w:numId w:val="1"/>
        </w:numPr>
        <w:spacing w:after="80" w:line="360" w:lineRule="auto"/>
        <w:ind w:left="720" w:leftChars="0" w:hanging="360" w:firstLineChars="0"/>
        <w:rPr>
          <w:rFonts w:ascii="Calibri" w:hAnsi="Calibri" w:eastAsia="微软雅黑" w:cstheme="minorBidi"/>
          <w:color w:val="333333"/>
          <w:sz w:val="21"/>
          <w:szCs w:val="22"/>
        </w:rPr>
      </w:pPr>
      <w:r>
        <w:rPr>
          <w:rFonts w:ascii="Calibri" w:hAnsi="Calibri" w:eastAsia="微软雅黑" w:cstheme="minorBidi"/>
          <w:color w:val="333333"/>
          <w:sz w:val="21"/>
          <w:szCs w:val="22"/>
        </w:rPr>
        <w:t>这样做的好处是：训练过程可以复盘，实验结果可以分析，后续也方便写报告和做图表。</w:t>
      </w:r>
    </w:p>
    <w:p w14:paraId="675A9ABD">
      <w:pPr>
        <w:pStyle w:val="2"/>
      </w:pPr>
      <w:r>
        <w:rPr>
          <w:rFonts w:ascii="Calibri" w:hAnsi="Calibri" w:eastAsia="微软雅黑"/>
        </w:rPr>
        <w:t>九、项目文件结构</w:t>
      </w:r>
    </w:p>
    <w:p w14:paraId="725B8941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项目采用模块化设计，各组件职责分明:</w:t>
      </w:r>
    </w:p>
    <w:p w14:paraId="749A05C3">
      <w:pPr>
        <w:keepNext/>
        <w:spacing w:before="200" w:after="80"/>
        <w:ind w:firstLine="0"/>
        <w:jc w:val="center"/>
      </w:pPr>
      <w:r>
        <w:drawing>
          <wp:inline distT="0" distB="0" distL="0" distR="0">
            <wp:extent cx="5399405" cy="3698240"/>
            <wp:effectExtent l="0" t="0" r="0" b="0"/>
            <wp:docPr id="12" name="FileStru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leStruct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9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2A8C">
      <w:pPr>
        <w:pStyle w:val="5"/>
      </w:pPr>
      <w:r>
        <w:rPr>
          <w:rFonts w:ascii="Calibri" w:hAnsi="Calibri" w:eastAsia="微软雅黑"/>
        </w:rPr>
        <w:t>图12: 游戏项目文件组织结构</w:t>
      </w:r>
    </w:p>
    <w:p w14:paraId="6F111268">
      <w:pPr>
        <w:pStyle w:val="3"/>
      </w:pPr>
      <w:r>
        <w:rPr>
          <w:rFonts w:ascii="Calibri" w:hAnsi="Calibri" w:eastAsia="微软雅黑"/>
        </w:rPr>
        <w:t>1. 核心模块</w:t>
      </w:r>
    </w:p>
    <w:p w14:paraId="59B3C105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env.py: TowerDefenseEnv主类，游戏循环、渲染、事件处理的核心入口</w:t>
      </w:r>
    </w:p>
    <w:p w14:paraId="080BF483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tower.py: Tower类，防御塔的攻击逻辑、升级、属性计算</w:t>
      </w:r>
    </w:p>
    <w:p w14:paraId="5E8D3064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enemy.py: Enemy类，敌人移动、血量、波次管理</w:t>
      </w:r>
    </w:p>
    <w:p w14:paraId="2AD7382E">
      <w:pPr>
        <w:pStyle w:val="3"/>
      </w:pPr>
      <w:r>
        <w:rPr>
          <w:rFonts w:ascii="Calibri" w:hAnsi="Calibri" w:eastAsia="微软雅黑"/>
        </w:rPr>
        <w:t>2. AI子系统</w:t>
      </w:r>
    </w:p>
    <w:p w14:paraId="3C5876E9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agents.py: AI控制器，封装MANUAL/RULE_AI/MODEL_AI三种模式</w:t>
      </w:r>
    </w:p>
    <w:p w14:paraId="1585C55B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renderer.py: Pygame渲染器，负责所有画面绘制与状态栏更新</w:t>
      </w:r>
    </w:p>
    <w:p w14:paraId="37C3710E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logger.py: GameLogger，数据记录与多格式导出</w:t>
      </w:r>
    </w:p>
    <w:p w14:paraId="60ABC6E3">
      <w:pPr>
        <w:pStyle w:val="3"/>
      </w:pPr>
      <w:r>
        <w:rPr>
          <w:rFonts w:ascii="Calibri" w:hAnsi="Calibri" w:eastAsia="微软雅黑"/>
        </w:rPr>
        <w:t>3. 训练模块</w:t>
      </w:r>
    </w:p>
    <w:p w14:paraId="44E0CF62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train_tower_qlearning.py: Q-Learning训练主脚本</w:t>
      </w:r>
    </w:p>
    <w:p w14:paraId="4206FD48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training_adapter.py: FastCompatibilityEnv适配器</w:t>
      </w:r>
    </w:p>
    <w:p w14:paraId="0517B821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main.py: 程序入口，负责模式选择与游戏启动</w:t>
      </w:r>
    </w:p>
    <w:p w14:paraId="4A129EB9">
      <w:pPr>
        <w:pStyle w:val="2"/>
      </w:pPr>
      <w:r>
        <w:rPr>
          <w:rFonts w:ascii="Calibri" w:hAnsi="Calibri" w:eastAsia="微软雅黑"/>
        </w:rPr>
        <w:t>十、技术难点与解决方案</w:t>
      </w:r>
    </w:p>
    <w:p w14:paraId="31258E71">
      <w:pPr>
        <w:pStyle w:val="3"/>
      </w:pPr>
      <w:r>
        <w:rPr>
          <w:rFonts w:ascii="Calibri" w:hAnsi="Calibri" w:eastAsia="微软雅黑"/>
        </w:rPr>
        <w:t>1. 环境接口标准化</w:t>
      </w:r>
    </w:p>
    <w:p w14:paraId="0BFFF409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 xml:space="preserve">难点: 游戏逻辑与RL接口的耦合。解决方案: </w:t>
      </w:r>
      <w:r>
        <w:rPr>
          <w:rFonts w:ascii="Calibri" w:hAnsi="Calibri" w:eastAsia="微软雅黑" w:cstheme="minorBidi"/>
          <w:color w:val="333333"/>
          <w:sz w:val="21"/>
          <w:szCs w:val="22"/>
        </w:rPr>
        <w:t>加入训练适配器，把渲染和训练接口分离。</w:t>
      </w:r>
    </w:p>
    <w:p w14:paraId="76472555">
      <w:pPr>
        <w:pStyle w:val="3"/>
      </w:pPr>
      <w:r>
        <w:rPr>
          <w:rFonts w:ascii="Calibri" w:hAnsi="Calibri" w:eastAsia="微软雅黑"/>
        </w:rPr>
        <w:t>2. 状态空间设计</w:t>
      </w:r>
    </w:p>
    <w:p w14:paraId="6E483BED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难点: 如何有效编码游戏状态供Q表使用。解决方案: 设计16维离散状态向量，平衡信息量与Q表规模，既包含足够决策信息又避免维度灾难。</w:t>
      </w:r>
    </w:p>
    <w:p w14:paraId="10489A68">
      <w:pPr>
        <w:pStyle w:val="3"/>
      </w:pPr>
      <w:r>
        <w:rPr>
          <w:rFonts w:ascii="Calibri" w:hAnsi="Calibri" w:eastAsia="微软雅黑"/>
        </w:rPr>
        <w:t>3. 实时渲染与训练性能</w:t>
      </w:r>
    </w:p>
    <w:p w14:paraId="39706165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难点: Pygame渲染拖慢训练速度。解决方案: 训练模式关闭渲染(headless)，仅评估时开启可视化，通过配置开关灵活控制。</w:t>
      </w:r>
    </w:p>
    <w:p w14:paraId="1C389979">
      <w:pPr>
        <w:pStyle w:val="3"/>
      </w:pPr>
      <w:r>
        <w:rPr>
          <w:rFonts w:ascii="Calibri" w:hAnsi="Calibri" w:eastAsia="微软雅黑"/>
        </w:rPr>
        <w:t>4. 三种模式无缝切换</w:t>
      </w:r>
    </w:p>
    <w:p w14:paraId="57EE577B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难点: 手动、规则、模型三种模式的统一控制。解决方案: 策略模式设计，agents.py统一封装三种控制器，运行时按A键动态切换。</w:t>
      </w:r>
      <w:bookmarkStart w:id="0" w:name="_GoBack"/>
      <w:bookmarkEnd w:id="0"/>
    </w:p>
    <w:p w14:paraId="3339D91A">
      <w:pPr>
        <w:pStyle w:val="2"/>
      </w:pPr>
      <w:r>
        <w:rPr>
          <w:rFonts w:ascii="Calibri" w:hAnsi="Calibri" w:eastAsia="微软雅黑"/>
        </w:rPr>
        <w:t>十一、环境组阶段总结</w:t>
      </w:r>
    </w:p>
    <w:p w14:paraId="2BB83846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游戏环境组已完成以下核心工作:</w:t>
      </w:r>
    </w:p>
    <w:p w14:paraId="5F19C943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完整的TowerDefenseEnv游戏环境，支持5x9网格塔防 gameplay</w:t>
      </w:r>
    </w:p>
    <w:p w14:paraId="5719A3DD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Pygame可视化渲染系统，流畅的60FPS游戏画面</w:t>
      </w:r>
    </w:p>
    <w:p w14:paraId="1F281251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三种AI模式(手动/规则/模型)，支持实时切换</w:t>
      </w:r>
    </w:p>
    <w:p w14:paraId="7F1D1B5E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TrainingAdapter中间层，实现与RL训练模块的解耦对接</w:t>
      </w:r>
    </w:p>
    <w:p w14:paraId="033137AB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多格式数据记录系统(SQLite/CSV/JSON)，支持实验可复现</w:t>
      </w:r>
    </w:p>
    <w:p w14:paraId="13F7B400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当前正在进行与AI算法组的最终联调，确保训练流程与可视化展示的无缝集成。</w:t>
      </w:r>
    </w:p>
    <w:p w14:paraId="1A85A0FC">
      <w:pPr>
        <w:pStyle w:val="2"/>
      </w:pPr>
      <w:r>
        <w:rPr>
          <w:rFonts w:ascii="Calibri" w:hAnsi="Calibri" w:eastAsia="微软雅黑"/>
        </w:rPr>
        <w:t>十二、总结</w:t>
      </w:r>
    </w:p>
    <w:p w14:paraId="2B3F8662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本项目完成了基于Q-Learning的塔防游戏AI强化学习系统的开发与优化，主要成果包括:</w:t>
      </w:r>
    </w:p>
    <w:p w14:paraId="3319A7F3">
      <w:pPr>
        <w:pStyle w:val="3"/>
      </w:pPr>
      <w:r>
        <w:rPr>
          <w:rFonts w:ascii="Calibri" w:hAnsi="Calibri" w:eastAsia="微软雅黑"/>
        </w:rPr>
        <w:t>1. 算法研究成果</w:t>
      </w:r>
    </w:p>
    <w:p w14:paraId="3A369E0D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实现了完整的Q-Learning训练框架，胜率从随机基线50%提升至78%</w:t>
      </w:r>
    </w:p>
    <w:p w14:paraId="62FD8768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系统验证了乐观初值、Boltzmann探索、双Q学习三项优化的实际效果</w:t>
      </w:r>
    </w:p>
    <w:p w14:paraId="05AE5115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通过实验数据对比，明确了各优化策略的适用场景和协同效应</w:t>
      </w:r>
    </w:p>
    <w:p w14:paraId="575F244C">
      <w:pPr>
        <w:pStyle w:val="3"/>
      </w:pPr>
      <w:r>
        <w:rPr>
          <w:rFonts w:ascii="Calibri" w:hAnsi="Calibri" w:eastAsia="微软雅黑"/>
        </w:rPr>
        <w:t>2. 环境开发成果</w:t>
      </w:r>
    </w:p>
    <w:p w14:paraId="469EA568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开发了完整的塔防游戏环境，具备可视化渲染与三种AI控制模式</w:t>
      </w:r>
    </w:p>
    <w:p w14:paraId="5F8F59B9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实现了标准化的RL接口与解耦的训练适配层</w:t>
      </w:r>
    </w:p>
    <w:p w14:paraId="02AC4787">
      <w:pPr>
        <w:numPr>
          <w:ilvl w:val="0"/>
          <w:numId w:val="1"/>
        </w:numPr>
        <w:spacing w:after="80" w:line="360" w:lineRule="auto"/>
        <w:ind w:left="720" w:hanging="360"/>
      </w:pPr>
      <w:r>
        <w:rPr>
          <w:rFonts w:ascii="Calibri" w:hAnsi="Calibri" w:eastAsia="微软雅黑"/>
          <w:color w:val="333333"/>
          <w:sz w:val="21"/>
        </w:rPr>
        <w:t>构建了完善的数据记录系统，为后续研究提供数据支撑</w:t>
      </w:r>
    </w:p>
    <w:p w14:paraId="6E411AE0">
      <w:pPr>
        <w:pStyle w:val="3"/>
      </w:pPr>
      <w:r>
        <w:rPr>
          <w:rFonts w:ascii="Calibri" w:hAnsi="Calibri" w:eastAsia="微软雅黑"/>
        </w:rPr>
        <w:t>3. 项目意义</w:t>
      </w:r>
    </w:p>
    <w:p w14:paraId="2D71176D">
      <w:pPr>
        <w:spacing w:after="160" w:line="360" w:lineRule="auto"/>
        <w:ind w:firstLine="480"/>
      </w:pPr>
      <w:r>
        <w:rPr>
          <w:rFonts w:ascii="Calibri" w:hAnsi="Calibri" w:eastAsia="微软雅黑"/>
          <w:color w:val="333333"/>
          <w:sz w:val="21"/>
        </w:rPr>
        <w:t>本项目从算法研究到环境开发形成了完整闭环，不仅深入理解了Q-Learning及其优化方法，也积累了RL系统工程的实践经验。作为后续更复杂深度强化学习算法的研究基础，具有重要的教学价值和工程参考意义。</w:t>
      </w:r>
    </w:p>
    <w:p w14:paraId="39D65E47">
      <w:pPr>
        <w:sectPr>
          <w:pgSz w:w="11906" w:h="16838"/>
          <w:pgMar w:top="1800" w:right="1440" w:bottom="1440" w:left="1440" w:header="720" w:footer="720" w:gutter="0"/>
          <w:cols w:space="720" w:num="1"/>
        </w:sectPr>
      </w:pPr>
    </w:p>
    <w:p w14:paraId="56D37561">
      <w:pPr>
        <w:spacing w:before="5000"/>
      </w:pPr>
    </w:p>
    <w:p w14:paraId="28F57D92">
      <w:pPr>
        <w:spacing w:after="400"/>
        <w:jc w:val="center"/>
      </w:pPr>
      <w:r>
        <w:rPr>
          <w:rFonts w:ascii="Calibri" w:hAnsi="Calibri" w:eastAsia="微软雅黑"/>
          <w:b/>
          <w:color w:val="1B5E20"/>
          <w:sz w:val="36"/>
        </w:rPr>
        <w:t>PvZ AI 项目阶段性汇报书</w:t>
      </w:r>
    </w:p>
    <w:p w14:paraId="075E7D94">
      <w:pPr>
        <w:spacing w:after="600"/>
        <w:jc w:val="center"/>
      </w:pPr>
      <w:r>
        <w:rPr>
          <w:rFonts w:ascii="Calibri" w:hAnsi="Calibri" w:eastAsia="微软雅黑"/>
          <w:color w:val="388E3C"/>
          <w:sz w:val="24"/>
        </w:rPr>
        <w:t>基于 Q-Learning 的塔防游戏 AI 强化学习系统</w:t>
      </w:r>
    </w:p>
    <w:p w14:paraId="5B4C08BF">
      <w:pPr>
        <w:pBdr>
          <w:top w:val="single" w:color="2E7D32" w:sz="12" w:space="8"/>
        </w:pBdr>
        <w:spacing w:after="200"/>
        <w:jc w:val="center"/>
      </w:pPr>
      <w:r>
        <w:rPr>
          <w:rFonts w:ascii="Calibri" w:hAnsi="Calibri" w:eastAsia="微软雅黑"/>
          <w:color w:val="666666"/>
          <w:sz w:val="22"/>
        </w:rPr>
        <w:t>AI算法组 | 游戏环境组</w:t>
      </w:r>
    </w:p>
    <w:p w14:paraId="4D545F56">
      <w:pPr>
        <w:jc w:val="center"/>
      </w:pPr>
      <w:r>
        <w:rPr>
          <w:rFonts w:ascii="Calibri" w:hAnsi="Calibri" w:eastAsia="微软雅黑"/>
          <w:color w:val="999999"/>
          <w:sz w:val="20"/>
        </w:rPr>
        <w:t>2025 年 6 月</w:t>
      </w:r>
    </w:p>
    <w:p w14:paraId="1746F69F">
      <w:pPr>
        <w:sectPr>
          <w:pgSz w:w="11906" w:h="16838"/>
          <w:pgMar w:top="0" w:right="0" w:bottom="0" w:left="0" w:header="0" w:footer="0" w:gutter="0"/>
          <w:cols w:space="720" w:num="1"/>
        </w:sectPr>
      </w:pPr>
    </w:p>
    <w:p w14:paraId="4E426CB6"/>
    <w:sectPr>
      <w:headerReference r:id="rId5" w:type="default"/>
      <w:footerReference r:id="rId6" w:type="default"/>
      <w:pgSz w:w="11906" w:h="16838"/>
      <w:pgMar w:top="180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6C7F9B">
    <w:pPr>
      <w:jc w:val="center"/>
    </w:pPr>
    <w:r>
      <w:rPr>
        <w:rFonts w:ascii="Calibri" w:hAnsi="Calibri" w:eastAsia="微软雅黑"/>
        <w:color w:val="999999"/>
        <w:sz w:val="18"/>
      </w:rPr>
      <w:t xml:space="preserve">第 </w:t>
    </w:r>
    <w:r>
      <w:rPr>
        <w:rFonts w:ascii="Calibri" w:hAnsi="Calibri" w:eastAsia="微软雅黑"/>
        <w:color w:val="999999"/>
        <w:sz w:val="18"/>
      </w:rPr>
      <w:fldChar w:fldCharType="begin"/>
    </w:r>
    <w:r>
      <w:rPr>
        <w:rFonts w:ascii="Calibri" w:hAnsi="Calibri" w:eastAsia="微软雅黑"/>
        <w:color w:val="999999"/>
        <w:sz w:val="18"/>
      </w:rPr>
      <w:instrText xml:space="preserve"> PAGE </w:instrText>
    </w:r>
    <w:r>
      <w:rPr>
        <w:rFonts w:ascii="Calibri" w:hAnsi="Calibri" w:eastAsia="微软雅黑"/>
        <w:color w:val="999999"/>
        <w:sz w:val="18"/>
      </w:rPr>
      <w:fldChar w:fldCharType="separate"/>
    </w:r>
    <w:r>
      <w:rPr>
        <w:rFonts w:ascii="Calibri" w:hAnsi="Calibri" w:eastAsia="微软雅黑"/>
        <w:color w:val="999999"/>
        <w:sz w:val="18"/>
      </w:rPr>
      <w:t>1</w:t>
    </w:r>
    <w:r>
      <w:rPr>
        <w:rFonts w:ascii="Calibri" w:hAnsi="Calibri" w:eastAsia="微软雅黑"/>
        <w:color w:val="999999"/>
        <w:sz w:val="18"/>
      </w:rPr>
      <w:fldChar w:fldCharType="end"/>
    </w:r>
    <w:r>
      <w:rPr>
        <w:rFonts w:ascii="Calibri" w:hAnsi="Calibri" w:eastAsia="微软雅黑"/>
        <w:color w:val="999999"/>
        <w:sz w:val="18"/>
      </w:rPr>
      <w:t xml:space="preserve"> 页 / 共 </w:t>
    </w:r>
    <w:r>
      <w:rPr>
        <w:rFonts w:ascii="Calibri" w:hAnsi="Calibri" w:eastAsia="微软雅黑"/>
        <w:color w:val="999999"/>
        <w:sz w:val="18"/>
      </w:rPr>
      <w:fldChar w:fldCharType="begin"/>
    </w:r>
    <w:r>
      <w:rPr>
        <w:rFonts w:ascii="Calibri" w:hAnsi="Calibri" w:eastAsia="微软雅黑"/>
        <w:color w:val="999999"/>
        <w:sz w:val="18"/>
      </w:rPr>
      <w:instrText xml:space="preserve"> NUMPAGES </w:instrText>
    </w:r>
    <w:r>
      <w:rPr>
        <w:rFonts w:ascii="Calibri" w:hAnsi="Calibri" w:eastAsia="微软雅黑"/>
        <w:color w:val="999999"/>
        <w:sz w:val="18"/>
      </w:rPr>
      <w:fldChar w:fldCharType="separate"/>
    </w:r>
    <w:r>
      <w:rPr>
        <w:rFonts w:ascii="Calibri" w:hAnsi="Calibri" w:eastAsia="微软雅黑"/>
        <w:color w:val="999999"/>
        <w:sz w:val="18"/>
      </w:rPr>
      <w:t>1</w:t>
    </w:r>
    <w:r>
      <w:rPr>
        <w:rFonts w:ascii="Calibri" w:hAnsi="Calibri" w:eastAsia="微软雅黑"/>
        <w:color w:val="999999"/>
        <w:sz w:val="18"/>
      </w:rPr>
      <w:fldChar w:fldCharType="end"/>
    </w:r>
    <w:r>
      <w:rPr>
        <w:rFonts w:ascii="Calibri" w:hAnsi="Calibri" w:eastAsia="微软雅黑"/>
        <w:color w:val="99999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0B8CD7">
    <w:pPr>
      <w:jc w:val="right"/>
    </w:pPr>
    <w:r>
      <w:rPr>
        <w:rFonts w:ascii="Calibri" w:hAnsi="Calibri" w:eastAsia="微软雅黑"/>
        <w:color w:val="999999"/>
        <w:sz w:val="18"/>
      </w:rPr>
      <w:t>PvZ AI 项目阶段性汇报书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0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abstractNum w:abstractNumId="1">
    <w:nsid w:val="29CBAB4F"/>
    <w:multiLevelType w:val="singleLevel"/>
    <w:tmpl w:val="29CBAB4F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4E2F4B42"/>
    <w:rsid w:val="743446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360" w:lineRule="auto"/>
      <w:ind w:firstLine="480"/>
    </w:pPr>
    <w:rPr>
      <w:rFonts w:ascii="Calibri" w:hAnsi="Calibri" w:eastAsia="微软雅黑" w:cstheme="minorBidi"/>
      <w:color w:val="333333"/>
      <w:sz w:val="21"/>
      <w:szCs w:val="22"/>
    </w:rPr>
  </w:style>
  <w:style w:type="paragraph" w:styleId="2">
    <w:name w:val="heading 1"/>
    <w:basedOn w:val="1"/>
    <w:uiPriority w:val="0"/>
    <w:pPr>
      <w:keepNext/>
      <w:keepLines/>
      <w:spacing w:before="600" w:after="240"/>
      <w:ind w:firstLine="0"/>
      <w:outlineLvl w:val="0"/>
    </w:pPr>
    <w:rPr>
      <w:rFonts w:ascii="Calibri" w:hAnsi="Calibri" w:eastAsia="微软雅黑"/>
      <w:b/>
      <w:color w:val="1B5E20"/>
      <w:sz w:val="36"/>
    </w:rPr>
  </w:style>
  <w:style w:type="paragraph" w:styleId="3">
    <w:name w:val="heading 2"/>
    <w:basedOn w:val="1"/>
    <w:uiPriority w:val="0"/>
    <w:pPr>
      <w:keepNext/>
      <w:keepLines/>
      <w:spacing w:before="400" w:after="160"/>
      <w:ind w:firstLine="0"/>
      <w:outlineLvl w:val="1"/>
    </w:pPr>
    <w:rPr>
      <w:rFonts w:ascii="Calibri" w:hAnsi="Calibri" w:eastAsia="微软雅黑"/>
      <w:b/>
      <w:color w:val="2E7D32"/>
      <w:sz w:val="28"/>
    </w:rPr>
  </w:style>
  <w:style w:type="paragraph" w:styleId="4">
    <w:name w:val="heading 3"/>
    <w:basedOn w:val="1"/>
    <w:uiPriority w:val="0"/>
    <w:pPr>
      <w:keepNext/>
      <w:keepLines/>
      <w:spacing w:before="280" w:after="120"/>
      <w:ind w:firstLine="0"/>
      <w:outlineLvl w:val="2"/>
    </w:pPr>
    <w:rPr>
      <w:rFonts w:ascii="Calibri" w:hAnsi="Calibri" w:eastAsia="微软雅黑"/>
      <w:b/>
      <w:color w:val="388E3C"/>
      <w:sz w:val="24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uiPriority w:val="0"/>
    <w:pPr>
      <w:spacing w:before="60" w:after="320"/>
      <w:ind w:firstLine="0"/>
      <w:jc w:val="center"/>
    </w:pPr>
    <w:rPr>
      <w:rFonts w:ascii="Calibri" w:hAnsi="Calibri" w:eastAsia="微软雅黑"/>
      <w:color w:val="999999"/>
      <w:sz w:val="20"/>
    </w:rPr>
  </w:style>
  <w:style w:type="paragraph" w:styleId="6">
    <w:name w:val="toc 3"/>
    <w:basedOn w:val="1"/>
    <w:uiPriority w:val="0"/>
    <w:pPr>
      <w:tabs>
        <w:tab w:val="right" w:leader="dot" w:pos="9350"/>
      </w:tabs>
      <w:spacing w:before="40" w:after="60"/>
      <w:ind w:left="720" w:firstLine="0"/>
    </w:pPr>
    <w:rPr>
      <w:rFonts w:ascii="Calibri" w:hAnsi="Calibri" w:eastAsia="微软雅黑"/>
      <w:color w:val="666666"/>
    </w:rPr>
  </w:style>
  <w:style w:type="paragraph" w:styleId="7">
    <w:name w:val="toc 1"/>
    <w:basedOn w:val="1"/>
    <w:uiPriority w:val="0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微软雅黑"/>
      <w:b/>
      <w:color w:val="333333"/>
    </w:rPr>
  </w:style>
  <w:style w:type="paragraph" w:styleId="8">
    <w:name w:val="toc 2"/>
    <w:basedOn w:val="1"/>
    <w:uiPriority w:val="0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微软雅黑"/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31</Pages>
  <Words>6092</Words>
  <Characters>7752</Characters>
  <TotalTime>46</TotalTime>
  <ScaleCrop>false</ScaleCrop>
  <LinksUpToDate>false</LinksUpToDate>
  <CharactersWithSpaces>8022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2026-05-10T03:32:00Z</dcterms:created>
  <dc:creator>ASUS</dc:creator>
  <cp:lastModifiedBy>WPS_1644661467</cp:lastModifiedBy>
  <dcterms:modified xsi:type="dcterms:W3CDTF">2026-05-10T08:33:20Z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eyJoZGlkIjoiZjVmZWUyYWJjNWU4YjRlMTg0MTgyOTM1ZWM5NzMzNzAiLCJ1c2VySWQiOiIxMzI2Nzk0MTc4In0=</vt:lpwstr>
  </property>
  <property fmtid="{D5CDD505-2E9C-101B-9397-08002B2CF9AE}" pid="3" name="KSOProductBuildVer">
    <vt:lpwstr>2052-12.1.0.25865</vt:lpwstr>
  </property>
  <property fmtid="{D5CDD505-2E9C-101B-9397-08002B2CF9AE}" pid="4" name="ICV">
    <vt:lpwstr>68796FECBE5C4AA18FF94834F5334C4B_12</vt:lpwstr>
  </property>
</Properties>
</file>