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PW1-P06-04: Tugas dan Worksheet Layout Grid/Flexbox</w:t>
      </w:r>
    </w:p>
    <w:p>
      <w:r>
        <w:t>Nama: Sani</w:t>
      </w:r>
    </w:p>
    <w:p>
      <w:r>
        <w:t>NIM: NIM placeholder</w:t>
      </w:r>
    </w:p>
    <w:p>
      <w:r>
        <w:t>Proyek: Kopi Bangsa UMKM website</w:t>
      </w:r>
    </w:p>
    <w:p>
      <w:r>
        <w:t>URL proyek: file:///D:/sani/website-umkm-main</w:t>
      </w:r>
    </w:p>
    <w:p>
      <w:r>
        <w:t>Tanggal: 2026-10-08</w:t>
      </w:r>
    </w:p>
    <w:p>
      <w:pPr>
        <w:pStyle w:val="Heading1"/>
      </w:pPr>
      <w:r>
        <w:t>Pilihan halaman mandiri</w:t>
      </w:r>
    </w:p>
    <w:p>
      <w:r>
        <w:t>Halaman yang dipilih untuk tugas mandiri adalah tentang.html. Halaman ini dipilih karena teks dan visual membentuk hubungan dua dimensi yang paling jelas dijelaskan melalui Grid, sementara metadata dan daftar nilai lebih cocok disusun dengan Flexbox.</w:t>
      </w:r>
    </w:p>
    <w:p>
      <w:pPr>
        <w:pStyle w:val="Heading1"/>
      </w:pPr>
      <w:r>
        <w:t>Keputusan layout</w:t>
      </w:r>
    </w:p>
    <w:p>
      <w:r>
        <w:t>Grid: .story-layout menggunakan display: grid dengan grid-template-columns: 1.2fr 0.8fr dan gap var(--space-4). Ini memberi dua track utama untuk cerita dan visual.</w:t>
      </w:r>
    </w:p>
    <w:p>
      <w:r>
        <w:t>Flexbox: .story-meta dan .value-list memakai display: flex dengan flex-wrap: wrap dan gap, sehingga main axis horizontal dan cross axis vertikal dapat dibaca dengan jelas.</w:t>
      </w:r>
    </w:p>
    <w:p>
      <w:r>
        <w:t>Positioning lokal: .story-badge memakai position: absolute pada .story-visual sebagai containing block, sehingga label Manual brew tertempel pada visual tanpa mengganggu flow halaman.</w:t>
      </w:r>
    </w:p>
    <w:p>
      <w:pPr>
        <w:pStyle w:val="Heading1"/>
      </w:pPr>
      <w:r>
        <w:t>Challenge katalog</w:t>
      </w:r>
    </w:p>
    <w:p>
      <w:r>
        <w:t>Pada produk.html, layout filter dan produk dibuat dalam grid areas sedemikian rupa agar filter tetap berada sebelum produk dalam DOM. Ini belum memakai media query karena P06 fokus pada struktur layout, bukan responsive behavior.</w:t>
      </w:r>
    </w:p>
    <w:p>
      <w:pPr>
        <w:pStyle w:val="Heading1"/>
      </w:pPr>
      <w:r>
        <w:t>Checklist regresi</w:t>
      </w:r>
    </w:p>
    <w:p>
      <w:r>
        <w:t>- Navigasi konsisten dan link aktif masih jelas.</w:t>
      </w:r>
    </w:p>
    <w:p>
      <w:r>
        <w:t>- Fokus keyboard tetap terlihat pada link dan tombol.</w:t>
      </w:r>
    </w:p>
    <w:p>
      <w:r>
        <w:t>- Media, tabel, dan form tetap berfungsi seperti baseline.</w:t>
      </w:r>
    </w:p>
    <w:p>
      <w:r>
        <w:t>- Tidak ada media query atau breakpoint ditambahkan pada P06.</w:t>
      </w:r>
    </w:p>
    <w:p>
      <w:r>
        <w:t>Commit final P06: a0b0e6b</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