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Accessibility Compliance Report - POC Template</w:t>
      </w:r>
    </w:p>
    <w:p>
      <w:r>
        <w:t>Source drawing set: {{source_file_name}}</w:t>
      </w:r>
    </w:p>
    <w:p>
      <w:r>
        <w:t>Generated at (UTC): {{generated_at}}</w:t>
      </w:r>
    </w:p>
    <w:p>
      <w:r>
        <w:t>Number of extracted findings: {{items_count}}</w:t>
      </w:r>
    </w:p>
    <w:p/>
    <w:p>
      <w:r>
        <w:t>Summary of extracted findings for manual review</w:t>
      </w:r>
    </w:p>
    <w:p>
      <w:r>
        <w:t>{{items_table}}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