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sz w:val="20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sz w:val="20"/>
        </w:rPr>
        <w:t>À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sz w:val="20"/>
        </w:rPr>
        <w:t>SINDICATO DOS EMPREGADOS NO COMERCIO HOTELEIRO E SIMILARES DE APARECIDA -SECHSAR (a/c.: Luís Carlos/Geisla)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sz w:val="20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sz w:val="20"/>
        </w:rPr>
        <w:t>SINDICATO DE HOTÉIS, RESTAURANTES, BARES E UBATUBA - SINHORES (a/c.: Mariana)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sz w:val="20"/>
        </w:rPr>
      </w:r>
    </w:p>
    <w:p>
      <w:pPr>
        <w:spacing w:before="0" w:after="0" w:line="240" w:lineRule="auto"/>
        <w:jc w:val="both"/>
      </w:pPr>
      <w:r>
        <w:t>Declaramos que a empresa {{EMPRESA}} - {{CNPJ}}, está de acordo com a ATUALIZAÇÃO da CCT do Litoral Norte e Região, tendo contrato o {{BLOCO_BENEFICIOS}} os quais atendem na íntegra a CLÁUSULA CESTA DE BENEFÍCIOS.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sz w:val="20"/>
        </w:rPr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sz w:val="20"/>
        </w:rPr>
        <w:t>A ATUALIZAÇÃO da apólice foi formalizada mediante o pagamento do boleto pago em {{PAGTO}}.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sz w:val="20"/>
        </w:rPr>
        <w:t>Informamos que a nova apólice do Seguro de Vida com Telemedicina por vídeo chamada, assim como o Resumo de Fatura do Plano Odontológico e as respectivas carteirinhas estão, atualmente, em processo de emissão junto à Seguradora. Tão logo estejam disponíveis, serão prontamente encaminhados ao e-mail do nosso estimado cliente.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sz w:val="20"/>
        </w:rPr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sz w:val="20"/>
        </w:rPr>
        <w:t>A Cesta de Benefícios está ativa para os colaboradores abaixo: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sz w:val="20"/>
        </w:rPr>
        <w:t>{{LISTA_ATIVOS}}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sz w:val="20"/>
        </w:rPr>
        <w:t>São Paulo, {{DATA_HOJE}}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sz w:val="20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