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PIRACICABA E REGIÃO - SECHSAR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HOTÉIS, RESTAURANTES, BARES E SIMILARES DE PIRACICABA E REGIÃO - SINHORES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de Piracicaba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ATUALIZAÇÃO da apólice foi formalizada mediante o pagamento do boleto pago em {{PAGTO}}.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Cesta de Benefícios está ativa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