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i w:val="0"/>
          <w:sz w:val="20"/>
          <w:u w:val="none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À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DOS TRABALHADORES NO COMERCIO E SERVIÇOS EM GASTRONOMIA, ALIMENTOS PREPARADOS, FAST FOODS, BEBIDAS A VAREJO E MEIOS DE HOSPEDAGEM DE ARARAQUARA E REGIAO - SINTRAGASTROH-ARA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DE HOTEIS, RESTAURANTES, BARES E SIMILARES DE ARARAQUARA E REGIAO - SINHORES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Declaramos que a empresa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{{EMPRESA}}</w:t>
      </w:r>
      <w:r>
        <w:rPr>
          <w:rFonts w:ascii="Arial" w:hAnsi="Arial" w:eastAsia="Arial" w:cs="Arial"/>
          <w:b/>
          <w:i w:val="0"/>
          <w:sz w:val="20"/>
          <w:u w:val="none"/>
        </w:rPr>
        <w:t xml:space="preserve"> -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{{CNPJ}}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fez a ADESAO da Cesta de Beneficios, tendo contratado o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{{BLOCO_BENEFICIOS}}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os quais atendem na integra a CLAUSULA CESTA DE BENEFICIOS.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Informamos que a apolice do Seguro de Vida, esta em processo de emissao junto a Seguradora. Tao logo estejam disponiveis serao prontamente encaminhadas ao e-mail do nosso estimado cliente.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A ATUALIZACAO da Cesta de Beneficios foi formalizada mediante o pagamento do boleto, realizado em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{{PAGTO}}</w:t>
      </w:r>
      <w:r>
        <w:rPr>
          <w:rFonts w:ascii="Arial" w:hAnsi="Arial" w:eastAsia="Arial" w:cs="Arial"/>
          <w:b w:val="0"/>
          <w:i w:val="0"/>
          <w:sz w:val="20"/>
          <w:u w:val="none"/>
        </w:rPr>
        <w:t>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A Cesta de Beneficios esta com estes funcionarios ATIVOS :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{{LISTA_ATIVOS}}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Sao Paulo,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