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TRABALADORES EM HOTÉIS, RESTAURANTES, BARES E SIMILARES DE RIBEIRÃO PRETO REGIÃO.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DE HOTÉIS, RESTAURANTES, BARES E SIMILARES DE RIBEIRÃO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PRETO E REGIÃO.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 fez a ADESAO da Cesta de Beneficios, tendo contratado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integra a CLAUSULA CESTA DE BENEFÍCIOS.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apolice do Seguro de Vida, bem como o Resumo de fatura do Plano Odontologico e suas respectivas carteirinhas estao em processo de emissao junto a Seguradora. Tao logo estejam disponiveis serao prontamente encaminhadas ao e-mail do nosso estimado cliente.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ATUALIZACAO da Cesta de Beneficios foi formalizada mediante o pagamento do boleto, realizado em {{PAGTO}}.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Cesta de Beneficios esta com estes funcionarios ATIVOS: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Sao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