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rial" w:hAnsi="Arial" w:eastAsia="Arial" w:cs="Arial"/>
          <w:b/>
          <w:i w:val="0"/>
          <w:sz w:val="20"/>
          <w:u w:val="none"/>
        </w:rPr>
        <w:t>DECLARAÇÃO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À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SINDICATO DOS TRABALHADORES NO COMERCIO E SERVIÇOS EM GASTRONOMIA, ALIMENTOS PREPARADOS, FAST FOODS, BEBIDAS A VAREJO E MEIOS DE HOSPEDAGEM DE ARARAQUARA E REGIAO - SINTRAGASTROH-ARA (A/C GILDO)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e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SINDICATO DE HOTEIS, RESTAURANTES, BARES E SIMILARES DE ARARAQUARA E REGIAO - SINHORES (A/C CARDOZO)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Declaramos que a empresa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{{EMPRESA}}</w:t>
      </w:r>
      <w:r>
        <w:rPr>
          <w:rFonts w:ascii="Arial" w:hAnsi="Arial" w:eastAsia="Arial" w:cs="Arial"/>
          <w:b/>
          <w:i w:val="0"/>
          <w:sz w:val="20"/>
          <w:u w:val="none"/>
        </w:rPr>
        <w:t xml:space="preserve"> -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{{CNPJ}}</w:t>
      </w: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 fez a ADESÃO do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{{BLOCO_BENEFICIOS}}</w:t>
      </w: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  ,os quais atendem na íntegra a CLÁUSULA DE SEGURO DE VIDA.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Informamos que a apolice do Seguro de Vida com formulários NR-1, está em processo de emissão junto à Seguradora. Tão logo estejam disponiveis serao prontamente encaminhadas ao e-mail do nosso estimado cliente.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A ADESÃO foi formalizada mediante o pagamento do boleto, realizado em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{{PAGTO}}</w:t>
      </w:r>
      <w:r>
        <w:rPr>
          <w:rFonts w:ascii="Arial" w:hAnsi="Arial" w:eastAsia="Arial" w:cs="Arial"/>
          <w:b w:val="0"/>
          <w:i w:val="0"/>
          <w:sz w:val="20"/>
          <w:u w:val="none"/>
        </w:rPr>
        <w:t>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O plano está com estes funcionarios ATIVOS :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{{LISTA_ATIVOS}}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Sao Paulo,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{{DATA_HOJE}}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{{ASSINATURA}}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