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sz w:val="20"/>
          <w:u w:val="none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TRABALHADORES NO COMERCIO E SERVIÇOS EM GASTRONOMIA, ALIMENTOS PREPARADOS, FAST FOODS, BEBIDAS A VAREJO E MEIOS DE HOSPEDAGEM DE ARARAQUARA E REGIAO - SINTRAGASTROH-ARA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DE HOTEIS, RESTAURANTES, BARES E SIMILARES DE ARARAQUARA E REGIAO - SINHORES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Declaramos que a empresa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{{EMPRESA}}</w:t>
      </w:r>
      <w:r>
        <w:rPr>
          <w:rFonts w:ascii="Arial" w:hAnsi="Arial" w:eastAsia="Arial" w:cs="Arial"/>
          <w:b/>
          <w:i w:val="0"/>
          <w:sz w:val="20"/>
          <w:u w:val="none"/>
        </w:rPr>
        <w:t xml:space="preserve"> -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{{CNPJ}}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fez a ADESAO da Cesta de Beneficios, tendo contratado o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{{BLOCO_BENEFICIOS}}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os quais atendem na integra a CLAUSULA CESTA DE BENEFICIOS.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Informamos que a apolice do Seguro de Vida, esta em processo de emissao junto a Seguradora. Tao logo estejam disponiveis serao prontamente encaminhadas ao e-mail do nosso estimado cliente.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ATUALIZACAO da Cesta de Beneficios foi formalizada mediante o pagamento do boleto, realizado em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{{PAGTO}}</w:t>
      </w:r>
      <w:r>
        <w:rPr>
          <w:rFonts w:ascii="Arial" w:hAnsi="Arial" w:eastAsia="Arial" w:cs="Arial"/>
          <w:b w:val="0"/>
          <w:i w:val="0"/>
          <w:sz w:val="20"/>
          <w:u w:val="none"/>
        </w:rPr>
        <w:t>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A Cesta de Beneficios esta com estes funcionarios ATIVOS: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Sao Paulo,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