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9973" w14:textId="430CC0E9" w:rsidR="00BA1D70" w:rsidRPr="003152E2" w:rsidRDefault="00664F99" w:rsidP="003152E2">
      <w:pPr>
        <w:spacing w:line="480" w:lineRule="auto"/>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t>Mikaylah Blunt</w:t>
      </w:r>
    </w:p>
    <w:p w14:paraId="5F886F69" w14:textId="798C1D4F" w:rsidR="00664F99" w:rsidRPr="003152E2" w:rsidRDefault="00664F99" w:rsidP="003152E2">
      <w:pPr>
        <w:spacing w:line="480" w:lineRule="auto"/>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t xml:space="preserve">Portfolio Reflection </w:t>
      </w:r>
    </w:p>
    <w:p w14:paraId="271CEA64" w14:textId="41B4E9F0" w:rsidR="00664F99" w:rsidRPr="003152E2" w:rsidRDefault="00664F99" w:rsidP="003152E2">
      <w:pPr>
        <w:spacing w:line="480" w:lineRule="auto"/>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t>CS – 405</w:t>
      </w:r>
    </w:p>
    <w:p w14:paraId="384B6241" w14:textId="2D145F54" w:rsidR="00664F99" w:rsidRPr="003152E2" w:rsidRDefault="00664F99" w:rsidP="003152E2">
      <w:pPr>
        <w:spacing w:line="480" w:lineRule="auto"/>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t>10.1</w:t>
      </w:r>
      <w:r w:rsidR="00B914AD">
        <w:rPr>
          <w:rFonts w:ascii="Times New Roman" w:hAnsi="Times New Roman" w:cs="Times New Roman"/>
          <w:color w:val="000000" w:themeColor="text1"/>
          <w:sz w:val="24"/>
          <w:szCs w:val="24"/>
        </w:rPr>
        <w:t>6</w:t>
      </w:r>
      <w:r w:rsidRPr="003152E2">
        <w:rPr>
          <w:rFonts w:ascii="Times New Roman" w:hAnsi="Times New Roman" w:cs="Times New Roman"/>
          <w:color w:val="000000" w:themeColor="text1"/>
          <w:sz w:val="24"/>
          <w:szCs w:val="24"/>
        </w:rPr>
        <w:t>.23</w:t>
      </w:r>
    </w:p>
    <w:p w14:paraId="20EE1B7A" w14:textId="77777777" w:rsidR="00664F99" w:rsidRPr="003152E2" w:rsidRDefault="00664F99" w:rsidP="003152E2">
      <w:pPr>
        <w:spacing w:line="480" w:lineRule="auto"/>
        <w:rPr>
          <w:rFonts w:ascii="Times New Roman" w:hAnsi="Times New Roman" w:cs="Times New Roman"/>
          <w:color w:val="000000" w:themeColor="text1"/>
          <w:sz w:val="24"/>
          <w:szCs w:val="24"/>
        </w:rPr>
      </w:pPr>
    </w:p>
    <w:p w14:paraId="4EE9AB96" w14:textId="1CED9EC0" w:rsidR="0003565B" w:rsidRPr="003152E2" w:rsidRDefault="000A1761" w:rsidP="000823C4">
      <w:pPr>
        <w:spacing w:line="480" w:lineRule="auto"/>
        <w:ind w:firstLine="720"/>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t>When companies adopt secure coding standards</w:t>
      </w:r>
      <w:r w:rsidR="00CD3FEF" w:rsidRPr="003152E2">
        <w:rPr>
          <w:rFonts w:ascii="Times New Roman" w:hAnsi="Times New Roman" w:cs="Times New Roman"/>
          <w:color w:val="000000" w:themeColor="text1"/>
          <w:sz w:val="24"/>
          <w:szCs w:val="24"/>
        </w:rPr>
        <w:t xml:space="preserve"> </w:t>
      </w:r>
      <w:r w:rsidR="00CD3FEF" w:rsidRPr="003152E2">
        <w:rPr>
          <w:rFonts w:ascii="Times New Roman" w:hAnsi="Times New Roman" w:cs="Times New Roman"/>
          <w:color w:val="000000" w:themeColor="text1"/>
          <w:sz w:val="24"/>
          <w:szCs w:val="24"/>
        </w:rPr>
        <w:t xml:space="preserve">developers will have the </w:t>
      </w:r>
      <w:r w:rsidR="003774DF" w:rsidRPr="003152E2">
        <w:rPr>
          <w:rFonts w:ascii="Times New Roman" w:hAnsi="Times New Roman" w:cs="Times New Roman"/>
          <w:color w:val="000000" w:themeColor="text1"/>
          <w:sz w:val="24"/>
          <w:szCs w:val="24"/>
        </w:rPr>
        <w:t>guidance,</w:t>
      </w:r>
      <w:r w:rsidR="00CD3FEF" w:rsidRPr="003152E2">
        <w:rPr>
          <w:rFonts w:ascii="Times New Roman" w:hAnsi="Times New Roman" w:cs="Times New Roman"/>
          <w:color w:val="000000" w:themeColor="text1"/>
          <w:sz w:val="24"/>
          <w:szCs w:val="24"/>
        </w:rPr>
        <w:t xml:space="preserve"> they need to safely deliver higher-quality software.</w:t>
      </w:r>
      <w:r w:rsidR="003774DF" w:rsidRPr="003152E2">
        <w:rPr>
          <w:rFonts w:ascii="Times New Roman" w:hAnsi="Times New Roman" w:cs="Times New Roman"/>
          <w:color w:val="000000" w:themeColor="text1"/>
          <w:sz w:val="24"/>
          <w:szCs w:val="24"/>
        </w:rPr>
        <w:t xml:space="preserve"> This is very important and essential when it comes to developing a secure system and mitigating risk. </w:t>
      </w:r>
      <w:r w:rsidR="00206831" w:rsidRPr="003152E2">
        <w:rPr>
          <w:rFonts w:ascii="Times New Roman" w:hAnsi="Times New Roman" w:cs="Times New Roman"/>
          <w:color w:val="000000" w:themeColor="text1"/>
          <w:sz w:val="24"/>
          <w:szCs w:val="24"/>
        </w:rPr>
        <w:t xml:space="preserve">The emphasis on best practices is something all companies, organizations and users should adopt. </w:t>
      </w:r>
      <w:r w:rsidR="000823C4" w:rsidRPr="00327104">
        <w:rPr>
          <w:rFonts w:ascii="Times New Roman" w:hAnsi="Times New Roman" w:cs="Times New Roman"/>
          <w:color w:val="000000" w:themeColor="text1"/>
          <w:sz w:val="24"/>
          <w:szCs w:val="24"/>
        </w:rPr>
        <w:t>When you see the statement that says don’t leave security to the end, it means you must implement safe and best security practices throughout your process and not at the end</w:t>
      </w:r>
      <w:r w:rsidR="000823C4">
        <w:rPr>
          <w:rFonts w:ascii="Times New Roman" w:hAnsi="Times New Roman" w:cs="Times New Roman"/>
          <w:color w:val="000000" w:themeColor="text1"/>
          <w:sz w:val="24"/>
          <w:szCs w:val="24"/>
        </w:rPr>
        <w:t xml:space="preserve"> as it can be rushed and not as well implemented which then can have vulnerabilities present. </w:t>
      </w:r>
    </w:p>
    <w:p w14:paraId="44B593C8" w14:textId="0199F7B4" w:rsidR="00206831" w:rsidRPr="003152E2" w:rsidRDefault="00753DFC" w:rsidP="003152E2">
      <w:pPr>
        <w:spacing w:line="480" w:lineRule="auto"/>
        <w:ind w:firstLine="360"/>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t xml:space="preserve">The evaluation and assessment of risk and cost benefit mitigation would be a commonly applied tool </w:t>
      </w:r>
      <w:r w:rsidR="007A50CD" w:rsidRPr="003152E2">
        <w:rPr>
          <w:rFonts w:ascii="Times New Roman" w:hAnsi="Times New Roman" w:cs="Times New Roman"/>
          <w:color w:val="000000" w:themeColor="text1"/>
          <w:sz w:val="24"/>
          <w:szCs w:val="24"/>
        </w:rPr>
        <w:t xml:space="preserve">for deciding on risk protection. </w:t>
      </w:r>
      <w:r w:rsidR="00822D60" w:rsidRPr="003152E2">
        <w:rPr>
          <w:rFonts w:ascii="Times New Roman" w:hAnsi="Times New Roman" w:cs="Times New Roman"/>
          <w:color w:val="000000" w:themeColor="text1"/>
          <w:sz w:val="24"/>
          <w:szCs w:val="24"/>
        </w:rPr>
        <w:t xml:space="preserve"> </w:t>
      </w:r>
      <w:r w:rsidR="008013C2" w:rsidRPr="003152E2">
        <w:rPr>
          <w:rFonts w:ascii="Times New Roman" w:hAnsi="Times New Roman" w:cs="Times New Roman"/>
          <w:color w:val="000000" w:themeColor="text1"/>
          <w:sz w:val="24"/>
          <w:szCs w:val="24"/>
        </w:rPr>
        <w:t>Risk Assessment and Risk Mitigation is a process in which identifying, assessing, and mitigating risk takes place to scope, schedule, cost, and quality of the project.</w:t>
      </w:r>
      <w:r w:rsidR="000A4D4C" w:rsidRPr="003152E2">
        <w:rPr>
          <w:rFonts w:ascii="Times New Roman" w:hAnsi="Times New Roman" w:cs="Times New Roman"/>
          <w:color w:val="000000" w:themeColor="text1"/>
          <w:sz w:val="24"/>
          <w:szCs w:val="24"/>
        </w:rPr>
        <w:t xml:space="preserve"> </w:t>
      </w:r>
      <w:r w:rsidR="000A4D4C" w:rsidRPr="003152E2">
        <w:rPr>
          <w:rFonts w:ascii="Times New Roman" w:hAnsi="Times New Roman" w:cs="Times New Roman"/>
          <w:color w:val="000000" w:themeColor="text1"/>
          <w:sz w:val="24"/>
          <w:szCs w:val="24"/>
        </w:rPr>
        <w:t>(</w:t>
      </w:r>
      <w:proofErr w:type="spellStart"/>
      <w:r w:rsidR="000A4D4C" w:rsidRPr="003152E2">
        <w:rPr>
          <w:rFonts w:ascii="Times New Roman" w:hAnsi="Times New Roman" w:cs="Times New Roman"/>
          <w:color w:val="000000" w:themeColor="text1"/>
          <w:sz w:val="24"/>
          <w:szCs w:val="24"/>
        </w:rPr>
        <w:t>GeeksforGeeks</w:t>
      </w:r>
      <w:proofErr w:type="spellEnd"/>
      <w:r w:rsidR="000A4D4C" w:rsidRPr="003152E2">
        <w:rPr>
          <w:rFonts w:ascii="Times New Roman" w:hAnsi="Times New Roman" w:cs="Times New Roman"/>
          <w:color w:val="000000" w:themeColor="text1"/>
          <w:sz w:val="24"/>
          <w:szCs w:val="24"/>
        </w:rPr>
        <w:t>, 2022)</w:t>
      </w:r>
      <w:r w:rsidR="00B914AD">
        <w:rPr>
          <w:rFonts w:ascii="Times New Roman" w:hAnsi="Times New Roman" w:cs="Times New Roman"/>
          <w:color w:val="000000" w:themeColor="text1"/>
          <w:sz w:val="24"/>
          <w:szCs w:val="24"/>
        </w:rPr>
        <w:t>.</w:t>
      </w:r>
    </w:p>
    <w:p w14:paraId="7CD3A1E5" w14:textId="0AC0743C" w:rsidR="000A4D4C" w:rsidRPr="003152E2" w:rsidRDefault="002B42CA" w:rsidP="003152E2">
      <w:pPr>
        <w:spacing w:line="480" w:lineRule="auto"/>
        <w:ind w:firstLine="360"/>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t>Zero trust requires verification from all entities, whatever their device or location, before access is granted. A proactive approach such as this minimizes the potential impact of breaches by limiting lateral movement within the network, reducing the risk of insider threats, and enhancing overall security posture.</w:t>
      </w:r>
      <w:r w:rsidRPr="003152E2">
        <w:rPr>
          <w:rFonts w:ascii="Times New Roman" w:hAnsi="Times New Roman" w:cs="Times New Roman"/>
          <w:color w:val="000000" w:themeColor="text1"/>
          <w:sz w:val="24"/>
          <w:szCs w:val="24"/>
        </w:rPr>
        <w:t xml:space="preserve"> </w:t>
      </w:r>
      <w:r w:rsidRPr="003152E2">
        <w:rPr>
          <w:rFonts w:ascii="Times New Roman" w:hAnsi="Times New Roman" w:cs="Times New Roman"/>
          <w:color w:val="000000" w:themeColor="text1"/>
          <w:sz w:val="24"/>
          <w:szCs w:val="24"/>
        </w:rPr>
        <w:t>(</w:t>
      </w:r>
      <w:proofErr w:type="spellStart"/>
      <w:r w:rsidRPr="003152E2">
        <w:rPr>
          <w:rFonts w:ascii="Times New Roman" w:hAnsi="Times New Roman" w:cs="Times New Roman"/>
          <w:color w:val="000000" w:themeColor="text1"/>
          <w:sz w:val="24"/>
          <w:szCs w:val="24"/>
        </w:rPr>
        <w:t>Zscaler</w:t>
      </w:r>
      <w:proofErr w:type="spellEnd"/>
      <w:r w:rsidRPr="003152E2">
        <w:rPr>
          <w:rFonts w:ascii="Times New Roman" w:hAnsi="Times New Roman" w:cs="Times New Roman"/>
          <w:color w:val="000000" w:themeColor="text1"/>
          <w:sz w:val="24"/>
          <w:szCs w:val="24"/>
        </w:rPr>
        <w:t>, n.d.)</w:t>
      </w:r>
      <w:r w:rsidR="00B914AD">
        <w:rPr>
          <w:rFonts w:ascii="Times New Roman" w:hAnsi="Times New Roman" w:cs="Times New Roman"/>
          <w:color w:val="000000" w:themeColor="text1"/>
          <w:sz w:val="24"/>
          <w:szCs w:val="24"/>
        </w:rPr>
        <w:t>.</w:t>
      </w:r>
    </w:p>
    <w:p w14:paraId="534FF6BE" w14:textId="287771BC" w:rsidR="00EF7F1E" w:rsidRDefault="00C01900" w:rsidP="003152E2">
      <w:pPr>
        <w:spacing w:line="480" w:lineRule="auto"/>
        <w:rPr>
          <w:rFonts w:ascii="Times New Roman" w:hAnsi="Times New Roman" w:cs="Times New Roman"/>
          <w:color w:val="000000" w:themeColor="text1"/>
          <w:sz w:val="24"/>
          <w:szCs w:val="24"/>
        </w:rPr>
      </w:pPr>
      <w:r w:rsidRPr="003152E2">
        <w:rPr>
          <w:rFonts w:ascii="Times New Roman" w:hAnsi="Times New Roman" w:cs="Times New Roman"/>
          <w:color w:val="000000" w:themeColor="text1"/>
          <w:sz w:val="24"/>
          <w:szCs w:val="24"/>
        </w:rPr>
        <w:lastRenderedPageBreak/>
        <w:tab/>
      </w:r>
      <w:r w:rsidR="00EF7F1E" w:rsidRPr="003152E2">
        <w:rPr>
          <w:rFonts w:ascii="Times New Roman" w:hAnsi="Times New Roman" w:cs="Times New Roman"/>
          <w:color w:val="000000" w:themeColor="text1"/>
          <w:sz w:val="24"/>
          <w:szCs w:val="24"/>
        </w:rPr>
        <w:t>Implementing</w:t>
      </w:r>
      <w:r w:rsidRPr="003152E2">
        <w:rPr>
          <w:rFonts w:ascii="Times New Roman" w:hAnsi="Times New Roman" w:cs="Times New Roman"/>
          <w:color w:val="000000" w:themeColor="text1"/>
          <w:sz w:val="24"/>
          <w:szCs w:val="24"/>
        </w:rPr>
        <w:t xml:space="preserve"> and recommending a security policy should always start with an assessment, especially if you need to present to an organization. </w:t>
      </w:r>
      <w:r w:rsidR="00886491" w:rsidRPr="003152E2">
        <w:rPr>
          <w:rFonts w:ascii="Times New Roman" w:hAnsi="Times New Roman" w:cs="Times New Roman"/>
          <w:color w:val="000000" w:themeColor="text1"/>
          <w:sz w:val="24"/>
          <w:szCs w:val="24"/>
        </w:rPr>
        <w:t xml:space="preserve">It always has to start somewhere, and by recommending and implementing these policies it can begin a transition to a </w:t>
      </w:r>
      <w:r w:rsidR="003152E2" w:rsidRPr="003152E2">
        <w:rPr>
          <w:rFonts w:ascii="Times New Roman" w:hAnsi="Times New Roman" w:cs="Times New Roman"/>
          <w:color w:val="000000" w:themeColor="text1"/>
          <w:sz w:val="24"/>
          <w:szCs w:val="24"/>
        </w:rPr>
        <w:t xml:space="preserve">more secure system. </w:t>
      </w:r>
    </w:p>
    <w:p w14:paraId="2ABF628E" w14:textId="77777777" w:rsidR="00184519" w:rsidRDefault="00184519" w:rsidP="003152E2">
      <w:pPr>
        <w:spacing w:line="480" w:lineRule="auto"/>
        <w:rPr>
          <w:rFonts w:ascii="Times New Roman" w:hAnsi="Times New Roman" w:cs="Times New Roman"/>
          <w:color w:val="000000" w:themeColor="text1"/>
          <w:sz w:val="24"/>
          <w:szCs w:val="24"/>
        </w:rPr>
      </w:pPr>
    </w:p>
    <w:p w14:paraId="7D6C5FC8" w14:textId="48B3F6B2" w:rsidR="00184519" w:rsidRPr="00184519" w:rsidRDefault="00184519" w:rsidP="003152E2">
      <w:pPr>
        <w:spacing w:line="480" w:lineRule="auto"/>
        <w:rPr>
          <w:rFonts w:ascii="Times New Roman" w:hAnsi="Times New Roman" w:cs="Times New Roman"/>
          <w:b/>
          <w:bCs/>
          <w:color w:val="000000" w:themeColor="text1"/>
          <w:sz w:val="24"/>
          <w:szCs w:val="24"/>
        </w:rPr>
      </w:pPr>
      <w:r w:rsidRPr="00184519">
        <w:rPr>
          <w:rFonts w:ascii="Times New Roman" w:hAnsi="Times New Roman" w:cs="Times New Roman"/>
          <w:b/>
          <w:bCs/>
          <w:color w:val="000000" w:themeColor="text1"/>
          <w:sz w:val="24"/>
          <w:szCs w:val="24"/>
        </w:rPr>
        <w:t>References</w:t>
      </w:r>
    </w:p>
    <w:p w14:paraId="50288CB4" w14:textId="6B88E572" w:rsidR="0055015C" w:rsidRPr="003152E2" w:rsidRDefault="0055015C" w:rsidP="003152E2">
      <w:pPr>
        <w:pStyle w:val="NormalWeb"/>
        <w:spacing w:before="0" w:beforeAutospacing="0" w:after="0" w:afterAutospacing="0" w:line="480" w:lineRule="auto"/>
        <w:ind w:left="720" w:hanging="720"/>
        <w:rPr>
          <w:color w:val="000000" w:themeColor="text1"/>
        </w:rPr>
      </w:pPr>
      <w:proofErr w:type="spellStart"/>
      <w:r w:rsidRPr="003152E2">
        <w:rPr>
          <w:color w:val="000000" w:themeColor="text1"/>
        </w:rPr>
        <w:t>Špačková</w:t>
      </w:r>
      <w:proofErr w:type="spellEnd"/>
      <w:r w:rsidRPr="003152E2">
        <w:rPr>
          <w:color w:val="000000" w:themeColor="text1"/>
        </w:rPr>
        <w:t xml:space="preserve">, O., &amp; Straub, D. (2015). Cost-Benefit analysis for optimization of risk protection under budget constraints. </w:t>
      </w:r>
      <w:r w:rsidRPr="003152E2">
        <w:rPr>
          <w:i/>
          <w:iCs/>
          <w:color w:val="000000" w:themeColor="text1"/>
        </w:rPr>
        <w:t>Risk Analysis</w:t>
      </w:r>
      <w:r w:rsidRPr="003152E2">
        <w:rPr>
          <w:color w:val="000000" w:themeColor="text1"/>
        </w:rPr>
        <w:t xml:space="preserve">, </w:t>
      </w:r>
      <w:r w:rsidRPr="003152E2">
        <w:rPr>
          <w:i/>
          <w:iCs/>
          <w:color w:val="000000" w:themeColor="text1"/>
        </w:rPr>
        <w:t>35</w:t>
      </w:r>
      <w:r w:rsidRPr="003152E2">
        <w:rPr>
          <w:color w:val="000000" w:themeColor="text1"/>
        </w:rPr>
        <w:t xml:space="preserve">(5), 941–959. </w:t>
      </w:r>
      <w:hyperlink r:id="rId5" w:history="1">
        <w:r w:rsidR="000A4D4C" w:rsidRPr="003152E2">
          <w:rPr>
            <w:rStyle w:val="Hyperlink"/>
            <w:color w:val="000000" w:themeColor="text1"/>
          </w:rPr>
          <w:t>https://doi.org/10.1111/risa.12310</w:t>
        </w:r>
      </w:hyperlink>
    </w:p>
    <w:p w14:paraId="445AC034" w14:textId="7DCD1AA1" w:rsidR="000A4D4C" w:rsidRPr="003152E2" w:rsidRDefault="000A4D4C" w:rsidP="003152E2">
      <w:pPr>
        <w:pStyle w:val="NormalWeb"/>
        <w:spacing w:before="0" w:beforeAutospacing="0" w:after="0" w:afterAutospacing="0" w:line="480" w:lineRule="auto"/>
        <w:ind w:left="720" w:hanging="720"/>
        <w:rPr>
          <w:color w:val="000000" w:themeColor="text1"/>
        </w:rPr>
      </w:pPr>
      <w:proofErr w:type="spellStart"/>
      <w:r w:rsidRPr="003152E2">
        <w:rPr>
          <w:color w:val="000000" w:themeColor="text1"/>
        </w:rPr>
        <w:t>GeeksforGeeks</w:t>
      </w:r>
      <w:proofErr w:type="spellEnd"/>
      <w:r w:rsidRPr="003152E2">
        <w:rPr>
          <w:color w:val="000000" w:themeColor="text1"/>
        </w:rPr>
        <w:t xml:space="preserve">. (2022). Short note on Risk Assessment and Risk Mitigation. </w:t>
      </w:r>
      <w:proofErr w:type="spellStart"/>
      <w:r w:rsidRPr="003152E2">
        <w:rPr>
          <w:i/>
          <w:iCs/>
          <w:color w:val="000000" w:themeColor="text1"/>
        </w:rPr>
        <w:t>GeeksforGeeks</w:t>
      </w:r>
      <w:proofErr w:type="spellEnd"/>
      <w:r w:rsidRPr="003152E2">
        <w:rPr>
          <w:color w:val="000000" w:themeColor="text1"/>
        </w:rPr>
        <w:t xml:space="preserve">. </w:t>
      </w:r>
      <w:hyperlink r:id="rId6" w:history="1">
        <w:r w:rsidR="002B42CA" w:rsidRPr="003152E2">
          <w:rPr>
            <w:rStyle w:val="Hyperlink"/>
            <w:color w:val="000000" w:themeColor="text1"/>
          </w:rPr>
          <w:t>https://www.geeksforgeeks.org/short-note-on-risk-assessment-and-risk-mitigation/</w:t>
        </w:r>
      </w:hyperlink>
    </w:p>
    <w:p w14:paraId="7C45158B" w14:textId="77777777" w:rsidR="002B42CA" w:rsidRPr="003152E2" w:rsidRDefault="002B42CA" w:rsidP="003152E2">
      <w:pPr>
        <w:pStyle w:val="NormalWeb"/>
        <w:spacing w:before="0" w:beforeAutospacing="0" w:after="0" w:afterAutospacing="0" w:line="480" w:lineRule="auto"/>
        <w:ind w:left="720" w:hanging="720"/>
        <w:rPr>
          <w:color w:val="000000" w:themeColor="text1"/>
        </w:rPr>
      </w:pPr>
      <w:proofErr w:type="spellStart"/>
      <w:r w:rsidRPr="003152E2">
        <w:rPr>
          <w:color w:val="000000" w:themeColor="text1"/>
        </w:rPr>
        <w:t>Zscaler</w:t>
      </w:r>
      <w:proofErr w:type="spellEnd"/>
      <w:r w:rsidRPr="003152E2">
        <w:rPr>
          <w:color w:val="000000" w:themeColor="text1"/>
        </w:rPr>
        <w:t xml:space="preserve">. (n.d.). </w:t>
      </w:r>
      <w:r w:rsidRPr="003152E2">
        <w:rPr>
          <w:i/>
          <w:iCs/>
          <w:color w:val="000000" w:themeColor="text1"/>
        </w:rPr>
        <w:t xml:space="preserve">7 elements of Highly successful Zero Trust architecture | Video - </w:t>
      </w:r>
      <w:proofErr w:type="spellStart"/>
      <w:r w:rsidRPr="003152E2">
        <w:rPr>
          <w:i/>
          <w:iCs/>
          <w:color w:val="000000" w:themeColor="text1"/>
        </w:rPr>
        <w:t>ZScaler</w:t>
      </w:r>
      <w:proofErr w:type="spellEnd"/>
      <w:r w:rsidRPr="003152E2">
        <w:rPr>
          <w:color w:val="000000" w:themeColor="text1"/>
        </w:rPr>
        <w:t xml:space="preserve"> [Video]. </w:t>
      </w:r>
      <w:proofErr w:type="spellStart"/>
      <w:r w:rsidRPr="003152E2">
        <w:rPr>
          <w:color w:val="000000" w:themeColor="text1"/>
        </w:rPr>
        <w:t>Zscaler</w:t>
      </w:r>
      <w:proofErr w:type="spellEnd"/>
      <w:r w:rsidRPr="003152E2">
        <w:rPr>
          <w:color w:val="000000" w:themeColor="text1"/>
        </w:rPr>
        <w:t>. https://www.zscaler.com/resources/security-terms-glossary/what-is-zero-trust#:~:text=Zero%20trust%20requires%20verification%20from,and%20enhancing%20overall%20security%20posture.</w:t>
      </w:r>
    </w:p>
    <w:p w14:paraId="180DF7F2" w14:textId="77777777" w:rsidR="002B42CA" w:rsidRPr="003152E2" w:rsidRDefault="002B42CA" w:rsidP="003152E2">
      <w:pPr>
        <w:pStyle w:val="NormalWeb"/>
        <w:spacing w:before="0" w:beforeAutospacing="0" w:after="0" w:afterAutospacing="0" w:line="480" w:lineRule="auto"/>
        <w:ind w:left="720" w:hanging="720"/>
        <w:rPr>
          <w:color w:val="000000" w:themeColor="text1"/>
        </w:rPr>
      </w:pPr>
    </w:p>
    <w:p w14:paraId="07ED8FBA" w14:textId="77777777" w:rsidR="000A4D4C" w:rsidRPr="003152E2" w:rsidRDefault="000A4D4C" w:rsidP="003152E2">
      <w:pPr>
        <w:pStyle w:val="NormalWeb"/>
        <w:spacing w:before="0" w:beforeAutospacing="0" w:after="0" w:afterAutospacing="0" w:line="480" w:lineRule="auto"/>
        <w:ind w:left="720" w:hanging="720"/>
        <w:rPr>
          <w:color w:val="000000" w:themeColor="text1"/>
        </w:rPr>
      </w:pPr>
    </w:p>
    <w:p w14:paraId="49ED2373" w14:textId="77777777" w:rsidR="0055015C" w:rsidRPr="003152E2" w:rsidRDefault="0055015C" w:rsidP="003152E2">
      <w:pPr>
        <w:spacing w:line="480" w:lineRule="auto"/>
        <w:ind w:firstLine="360"/>
        <w:rPr>
          <w:rFonts w:ascii="Times New Roman" w:hAnsi="Times New Roman" w:cs="Times New Roman"/>
          <w:color w:val="000000" w:themeColor="text1"/>
          <w:sz w:val="24"/>
          <w:szCs w:val="24"/>
        </w:rPr>
      </w:pPr>
    </w:p>
    <w:sectPr w:rsidR="0055015C" w:rsidRPr="0031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493A"/>
    <w:multiLevelType w:val="multilevel"/>
    <w:tmpl w:val="E45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960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71"/>
    <w:rsid w:val="0003565B"/>
    <w:rsid w:val="000823C4"/>
    <w:rsid w:val="000A1761"/>
    <w:rsid w:val="000A4D4C"/>
    <w:rsid w:val="00184519"/>
    <w:rsid w:val="00206831"/>
    <w:rsid w:val="002B42CA"/>
    <w:rsid w:val="003152E2"/>
    <w:rsid w:val="003774DF"/>
    <w:rsid w:val="0055015C"/>
    <w:rsid w:val="00664F99"/>
    <w:rsid w:val="00753DFC"/>
    <w:rsid w:val="007A50CD"/>
    <w:rsid w:val="008013C2"/>
    <w:rsid w:val="00822D60"/>
    <w:rsid w:val="00886491"/>
    <w:rsid w:val="00B914AD"/>
    <w:rsid w:val="00BA1D70"/>
    <w:rsid w:val="00C01900"/>
    <w:rsid w:val="00C16AA5"/>
    <w:rsid w:val="00CD3FEF"/>
    <w:rsid w:val="00EE4271"/>
    <w:rsid w:val="00EF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F561"/>
  <w15:chartTrackingRefBased/>
  <w15:docId w15:val="{6A37C0CD-35C2-4909-A781-912604DE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1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4D4C"/>
    <w:rPr>
      <w:color w:val="0563C1" w:themeColor="hyperlink"/>
      <w:u w:val="single"/>
    </w:rPr>
  </w:style>
  <w:style w:type="character" w:styleId="UnresolvedMention">
    <w:name w:val="Unresolved Mention"/>
    <w:basedOn w:val="DefaultParagraphFont"/>
    <w:uiPriority w:val="99"/>
    <w:semiHidden/>
    <w:unhideWhenUsed/>
    <w:rsid w:val="000A4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2675">
      <w:bodyDiv w:val="1"/>
      <w:marLeft w:val="0"/>
      <w:marRight w:val="0"/>
      <w:marTop w:val="0"/>
      <w:marBottom w:val="0"/>
      <w:divBdr>
        <w:top w:val="none" w:sz="0" w:space="0" w:color="auto"/>
        <w:left w:val="none" w:sz="0" w:space="0" w:color="auto"/>
        <w:bottom w:val="none" w:sz="0" w:space="0" w:color="auto"/>
        <w:right w:val="none" w:sz="0" w:space="0" w:color="auto"/>
      </w:divBdr>
      <w:divsChild>
        <w:div w:id="730495492">
          <w:marLeft w:val="-720"/>
          <w:marRight w:val="0"/>
          <w:marTop w:val="0"/>
          <w:marBottom w:val="0"/>
          <w:divBdr>
            <w:top w:val="none" w:sz="0" w:space="0" w:color="auto"/>
            <w:left w:val="none" w:sz="0" w:space="0" w:color="auto"/>
            <w:bottom w:val="none" w:sz="0" w:space="0" w:color="auto"/>
            <w:right w:val="none" w:sz="0" w:space="0" w:color="auto"/>
          </w:divBdr>
        </w:div>
      </w:divsChild>
    </w:div>
    <w:div w:id="438644281">
      <w:bodyDiv w:val="1"/>
      <w:marLeft w:val="0"/>
      <w:marRight w:val="0"/>
      <w:marTop w:val="0"/>
      <w:marBottom w:val="0"/>
      <w:divBdr>
        <w:top w:val="none" w:sz="0" w:space="0" w:color="auto"/>
        <w:left w:val="none" w:sz="0" w:space="0" w:color="auto"/>
        <w:bottom w:val="none" w:sz="0" w:space="0" w:color="auto"/>
        <w:right w:val="none" w:sz="0" w:space="0" w:color="auto"/>
      </w:divBdr>
      <w:divsChild>
        <w:div w:id="693388854">
          <w:marLeft w:val="-720"/>
          <w:marRight w:val="0"/>
          <w:marTop w:val="0"/>
          <w:marBottom w:val="0"/>
          <w:divBdr>
            <w:top w:val="none" w:sz="0" w:space="0" w:color="auto"/>
            <w:left w:val="none" w:sz="0" w:space="0" w:color="auto"/>
            <w:bottom w:val="none" w:sz="0" w:space="0" w:color="auto"/>
            <w:right w:val="none" w:sz="0" w:space="0" w:color="auto"/>
          </w:divBdr>
        </w:div>
      </w:divsChild>
    </w:div>
    <w:div w:id="891230751">
      <w:bodyDiv w:val="1"/>
      <w:marLeft w:val="0"/>
      <w:marRight w:val="0"/>
      <w:marTop w:val="0"/>
      <w:marBottom w:val="0"/>
      <w:divBdr>
        <w:top w:val="none" w:sz="0" w:space="0" w:color="auto"/>
        <w:left w:val="none" w:sz="0" w:space="0" w:color="auto"/>
        <w:bottom w:val="none" w:sz="0" w:space="0" w:color="auto"/>
        <w:right w:val="none" w:sz="0" w:space="0" w:color="auto"/>
      </w:divBdr>
      <w:divsChild>
        <w:div w:id="249504568">
          <w:marLeft w:val="-720"/>
          <w:marRight w:val="0"/>
          <w:marTop w:val="0"/>
          <w:marBottom w:val="0"/>
          <w:divBdr>
            <w:top w:val="none" w:sz="0" w:space="0" w:color="auto"/>
            <w:left w:val="none" w:sz="0" w:space="0" w:color="auto"/>
            <w:bottom w:val="none" w:sz="0" w:space="0" w:color="auto"/>
            <w:right w:val="none" w:sz="0" w:space="0" w:color="auto"/>
          </w:divBdr>
        </w:div>
      </w:divsChild>
    </w:div>
    <w:div w:id="974868373">
      <w:bodyDiv w:val="1"/>
      <w:marLeft w:val="0"/>
      <w:marRight w:val="0"/>
      <w:marTop w:val="0"/>
      <w:marBottom w:val="0"/>
      <w:divBdr>
        <w:top w:val="none" w:sz="0" w:space="0" w:color="auto"/>
        <w:left w:val="none" w:sz="0" w:space="0" w:color="auto"/>
        <w:bottom w:val="none" w:sz="0" w:space="0" w:color="auto"/>
        <w:right w:val="none" w:sz="0" w:space="0" w:color="auto"/>
      </w:divBdr>
    </w:div>
    <w:div w:id="1407069715">
      <w:bodyDiv w:val="1"/>
      <w:marLeft w:val="0"/>
      <w:marRight w:val="0"/>
      <w:marTop w:val="0"/>
      <w:marBottom w:val="0"/>
      <w:divBdr>
        <w:top w:val="none" w:sz="0" w:space="0" w:color="auto"/>
        <w:left w:val="none" w:sz="0" w:space="0" w:color="auto"/>
        <w:bottom w:val="none" w:sz="0" w:space="0" w:color="auto"/>
        <w:right w:val="none" w:sz="0" w:space="0" w:color="auto"/>
      </w:divBdr>
      <w:divsChild>
        <w:div w:id="15133011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hort-note-on-risk-assessment-and-risk-mitigation/" TargetMode="External"/><Relationship Id="rId5" Type="http://schemas.openxmlformats.org/officeDocument/2006/relationships/hyperlink" Target="https://doi.org/10.1111/risa.12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da5f35-6442-4f5a-9622-92ec6a535127}" enabled="0" method="" siteId="{b5da5f35-6442-4f5a-9622-92ec6a535127}" removed="1"/>
</clbl:labelList>
</file>

<file path=docProps/app.xml><?xml version="1.0" encoding="utf-8"?>
<Properties xmlns="http://schemas.openxmlformats.org/officeDocument/2006/extended-properties" xmlns:vt="http://schemas.openxmlformats.org/officeDocument/2006/docPropsVTypes">
  <Template>Normal.dotm</Template>
  <TotalTime>1050</TotalTime>
  <Pages>2</Pages>
  <Words>378</Words>
  <Characters>2023</Characters>
  <Application>Microsoft Office Word</Application>
  <DocSecurity>0</DocSecurity>
  <Lines>35</Lines>
  <Paragraphs>11</Paragraphs>
  <ScaleCrop>false</ScaleCrop>
  <Company>Parker Hannifin</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Mikaylah D Blunt (EC)</dc:creator>
  <cp:keywords/>
  <dc:description/>
  <cp:lastModifiedBy>Mikaylah D Blunt (EC)</cp:lastModifiedBy>
  <cp:revision>22</cp:revision>
  <dcterms:created xsi:type="dcterms:W3CDTF">2023-10-15T17:05:00Z</dcterms:created>
  <dcterms:modified xsi:type="dcterms:W3CDTF">2023-10-16T10:51:00Z</dcterms:modified>
</cp:coreProperties>
</file>