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2E5C8A"/>
          <w:spacing w:val="40"/>
          <w:sz w:val="22"/>
          <w:szCs w:val="22"/>
        </w:rPr>
        <w:t xml:space="preserve">PROJETO PRÁTICO DE BUSINESS INTELLIGENCE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Star Schema de Logística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2E5C8A"/>
          <w:sz w:val="32"/>
          <w:szCs w:val="32"/>
        </w:rPr>
        <w:t xml:space="preserve">LogBrasil Distribuição S.A.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Guia completo de importação, modelagem, DAX e análise em Power BI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Base fictícia · 15.000 entregas · jan/2025 a ago/2026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Material de estudo para vaga de Analista/Desenvolvedor de BI — Logística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 cenário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LogBrasil Distribuição S.A. é uma operadora logística fictícia que atende clientes de varejo, indústria e e-commerce em todo o território nacional. A empresa opera seis centros de distribuição próprios e combina frota própria com transportadoras terceirizadas (rodoviárias, aérea e fluvial).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diretoria de operações não tem visibilidade consolidada: cada CD manda uma planilha diferente, a área comercial reclama de atrasos e ninguém sabe dizer qual transportadora custa mais caro por quilômetro rodado. Sua missão é construir o painel único de acompanhamento da operação.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Perguntas que o painel precisa responder: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Estamos entregando no prazo? Em qual CD, rota e transportadora o nível de serviço cai?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Qual é o custo por quilômetro e por tonelada, e como ele evoluiu nos últimos meses?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Quais motivos de ocorrência mais impactam o cliente e quanto custam?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operação está dentro da meta mensal de OTIF definida para cada centro de distribuição?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Quais clientes concentram receita e quais deles são atendidos com pior nível de serviço?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Como usar este material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leia tudo antes de abrir o Power BI. Faça os capítulos 4 a 7 com o arquivo aberto ao lado, valide o modelo, e só então mergulhe nas medidas do capítulo 8. O capítulo 12 traz as perguntas de entrevista que essa base foi desenhada para treinar.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Arquivos do pacote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400"/>
        <w:gridCol w:w="4326"/>
        <w:gridCol w:w="2300"/>
      </w:tblGrid>
      <w:tr>
        <w:trPr>
          <w:tblHeader/>
        </w:trPr>
        <w:tc>
          <w:tcPr>
            <w:tcW w:type="dxa" w:w="24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32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3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Fato_Entregas.csv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Tabela fato: 15.000 entregas, uma linha por CT-e emitido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— separador ponto e vírgula, UTF-8, decimal com ponto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Dimensoes_Logistica.xlsx</w:t>
            </w:r>
          </w:p>
        </w:tc>
        <w:tc>
          <w:tcPr>
            <w:tcW w:type="dxa" w:w="43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abas: 8 dimensões + a tabela de metas mensais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XLSX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Medidas_DAX.txt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Todas as medidas em texto puro, prontas para copiar e colar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Guia_Projeto_BI_Logistica.docx / .pdf</w:t>
            </w:r>
          </w:p>
        </w:tc>
        <w:tc>
          <w:tcPr>
            <w:tcW w:type="dxa" w:w="43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Este guia</w:t>
            </w:r>
          </w:p>
        </w:tc>
        <w:tc>
          <w:tcPr>
            <w:tcW w:type="dxa" w:w="23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DOCX / PDF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Sugestão: crie uma pasta C:\ProjetoBI_Logistica e coloque os quatro arquivos lá dentro antes de começar. O caminho será usado como parâmetro no Power Query.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O modelo star schema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desenho é um esquema estrela clássico: uma tabela fato central de granularidade fina, cercada por dimensões que a descrevem, mais uma segunda fato (metas) de granularidade diferente. Nenhuma dimensão se liga a outra dimensão.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3.1 Granularidade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Uma linha de fEntregas = uma entrega (um CT-e), com origem em um CD, destino em uma cidade, executada por uma transportadora, um veículo e um motorista. Toda medida do modelo é derivada dessa granularidade — é a primeira coisa que um entrevistador pergunta e a resposta precisa sair na hora.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3.2 Tabelas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50"/>
        <w:gridCol w:w="1250"/>
        <w:gridCol w:w="800"/>
        <w:gridCol w:w="1750"/>
        <w:gridCol w:w="3476"/>
      </w:tblGrid>
      <w:tr>
        <w:trPr>
          <w:tblHeader/>
        </w:trPr>
        <w:tc>
          <w:tcPr>
            <w:tcW w:type="dxa" w:w="175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25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175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47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15.000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Entregas realizadas e em andamento, com datas, pesos, distância, receita e custo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fMetas</w:t>
            </w:r>
          </w:p>
        </w:tc>
        <w:tc>
          <w:tcPr>
            <w:tcW w:type="dxa" w:w="12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Fato</w:t>
            </w:r>
          </w:p>
        </w:tc>
        <w:tc>
          <w:tcPr>
            <w:tcW w:type="dxa" w:w="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mensal de OTIF, custo por km e volume de entregas por CD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dCalendario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~730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Criada em DAX (capítulo 5)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dCliente</w:t>
            </w:r>
          </w:p>
        </w:tc>
        <w:tc>
          <w:tcPr>
            <w:tcW w:type="dxa" w:w="12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34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Segmento, canal, porte e praça do cliente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dTransportadora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ID_Transportadora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Frota própria x terceiro, modal e SLA contratado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dVeiculo</w:t>
            </w:r>
          </w:p>
        </w:tc>
        <w:tc>
          <w:tcPr>
            <w:tcW w:type="dxa" w:w="12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ID_Veiculo</w:t>
            </w:r>
          </w:p>
        </w:tc>
        <w:tc>
          <w:tcPr>
            <w:tcW w:type="dxa" w:w="34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Placa, tipo, capacidade em kg e m³, ano e custo padrão por km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dMotorista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ID_Motorista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Categoria de CNH, vínculo, base e admissão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dCentroDistribuicao</w:t>
            </w:r>
          </w:p>
        </w:tc>
        <w:tc>
          <w:tcPr>
            <w:tcW w:type="dxa" w:w="12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ID_CD</w:t>
            </w:r>
          </w:p>
        </w:tc>
        <w:tc>
          <w:tcPr>
            <w:tcW w:type="dxa" w:w="34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CD de origem, com cidade, UF, região e coordenadas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dDestino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ID_Destino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Cidade de entrega, UF, região, tipo de praça e coordenadas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dStatus</w:t>
            </w:r>
          </w:p>
        </w:tc>
        <w:tc>
          <w:tcPr>
            <w:tcW w:type="dxa" w:w="12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ID_Status</w:t>
            </w:r>
          </w:p>
        </w:tc>
        <w:tc>
          <w:tcPr>
            <w:tcW w:type="dxa" w:w="34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da entrega e agrupamento (finalizada, em andamento)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dOcorrencia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Dimensão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ID_Ocorrencia</w:t>
            </w:r>
          </w:p>
        </w:tc>
        <w:tc>
          <w:tcPr>
            <w:tcW w:type="dxa" w:w="34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Motivo, categoria e responsável pela ocorrência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Por que existe a chave OC00 — Sem Ocorrência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 entrega aponta para alguma linha de dOcorrencia, inclusive as que correram bem. Isso evita valores em branco na chave estrangeira e permite usar relação um-para-muitos com integridade referencial. É o padrão de linha 'desconhecido/não aplicável' das dimensões — mencione isso se perguntarem sobre tratamento de nulos.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3.3 Diagrama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dCalendario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 (Data_Coleta = ativa)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dCliente ---\        |        /--- dTransportadora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\       |       /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dCentroDist. ----&gt;  fEntregas  &lt;---- dVeiculo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/       |       \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dDestino ---/        |        \--- dMotorista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|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dStatus  |  dOcorrencia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dCentroDist. ----&gt; fMetas &lt;---- dCalendario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(granularidade mensal)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Importando os dados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4.1 Crie um parâmetro para o caminho da pasta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Antes de importar qualquer coisa: Página Inicial &gt; Transformar dados &gt; Gerenciar Parâmetros &gt; Novo Parâmetro.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Nome: pCaminho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Tipo: Texto · Valor sugerido: Qualquer valor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Valor atual: C:\ProjetoBI_Logistica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 isso, quando o arquivo mudar de pasta (ou for para outro computador), basta alterar o parâmetro em vez de editar cada consulta. É o tipo de detalhe que separa um projeto de portfólio de um projeto profissional.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4.2 Importar a tabela fato (CSV)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Obter dados &gt; Texto/CSV &gt; selecione Fato_Entregas.csv. Na janela de visualização, confira: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Origem do arquivo: 65001: Unicode (UTF-8) — sem isso, acentos viram caracteres estranhos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Delimitador: Ponto e vírgula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Detecção de tipo de dados: Com base nas primeiras 200 linhas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Clique em Transformar Dados (nunca em Carregar direto). No editor, substitua a primeira etapa Origem para usar o parâmetro: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= Csv.Document(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File.Contents( pCaminho &amp; "\Fato_Entregas.csv"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 Delimiter = ";", Columns = 21, Encoding = 65001, QuoteStyle = QuoteStyle.None ]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Depois de promover cabeçalhos, ajuste os tipos manualmente na etapa Tipo Alterado: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IDs, Numero_CTe: Texto (mesmo o CT-e sendo numérico — nunca some um identificador)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Data_Coleta, Data_Prevista_Entrega, Data_Entrega_Real: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Qtd_Volumes, Qtd_Volumes_Entregues: Número inteiro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Peso_KG, Cubagem_M3, Distancia_KM: Número decimal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Valor_Mercadoria, Valor_Frete, Custo_Frete: Número decimal fixo (moeda) — evita erro de arredondamento em somas grandes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 os números vierem com erro ou as datas invertidas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arquivo usa ponto como separador decimal e datas no padrão ISO (aaaa-mm-dd). Se a máquina estiver em outra configuração regional, use Tipo de Dados &gt; Usando Localidade e escolha Inglês (Estados Unidos) para os decimais. Saber diagnosticar esse erro vale ponto em entrevista: é o problema número um de importação de CSV no Brasil.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4.3 Importar as dimensões (XLSX)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Obter dados &gt; Pasta de Trabalho do Excel &gt; Dimensoes_Logistica.xlsx. No Navegador, marque Selecionar vários itens e escolha as nove abas. Transformar Dados.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Para cada consulta: promova a primeira linha como cabeçalho (se necessário), confira os tipos e renomeie a consulta com o mesmo nome da aba (dCliente, dTransportadora, ...).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Em fMetas, a coluna Ano_Mes deve ser do tipo Data e Meta_OTIF do tipo Número decimal (os valores estão em fração: 0,90 = 90%).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4.4 Colunas calculadas no Power Query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Adicione estas colunas em fEntregas (Adicionar Coluna &gt; Coluna Personalizada). Elas ficam materializadas no modelo e deixam as medidas de OTIF muito mais rápidas do que calcular a comparação de datas em tempo de consulta.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Colunas personalizadas a adicionar na consulta fEntregas (Editor Avançado / Adicionar Coluna)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1) Lead time previsto, em dias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Duration.Days( [Data_Prevista_Entrega] - [Data_Coleta]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2) Lead time real, em dias (null quando ainda não houve entrega)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[Data_Entrega_Real] = null then null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Duration.Days( [Data_Entrega_Real] - [Data_Coleta]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3) Dias de atraso (negativo = adiantado)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[Data_Entrega_Real] = null then null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Duration.Days( [Data_Entrega_Real] - [Data_Prevista_Entrega]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4) Flag On Time (1 = entregue dentro do prazo)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[Data_Entrega_Real] = null then 0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if [Data_Entrega_Real] &lt;= [Data_Prevista_Entrega] then 1 else 0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5) Flag In Full (1 = entregou todos os volumes)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[Qtd_Volumes_Entregues] &gt;= [Qtd_Volumes] then 1 else 0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6) Flag OTIF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[Flag_On_Time] = 1 and [Flag_In_Full] = 1 then 1 else 0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7) Faixa de distância (com coluna de ordenação junto)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[Distancia_KM] &lt;= 100 then "01. Até 100 km"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if [Distancia_KM] &lt;= 400 then "02. 101 a 400 km"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if [Distancia_KM] &lt;= 800 then "03. 401 a 800 km"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if [Distancia_KM] &lt;= 1500 then "04. 801 a 1.500 km"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else "05. Acima de 1.500 km"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Nomeie as colunas exatamente assim, porque as medidas do capítulo 8 as referenciam: Lead_Time_Previsto_Dias, Lead_Time_Real_Dias, Dias_de_Atraso, Flag_On_Time, Flag_In_Full, Flag_OTIF, Faixa_Distancia.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4.5 Boas práticas antes de fechar o editor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Remova colunas que ninguém vai usar. Cada coluna carregada consome memória, mesmo oculta.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Agrupe as consultas em pastas: 01_Parâmetros, 02_Fatos, 03_Dimensões.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Desmarque 'Habilitar carga' em qualquer consulta auxiliar ou de referência.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Renomeie as etapas aplicadas em português claro ('Filtra cancelados' em vez de 'Linhas Filtradas1'). Quem abrir o arquivo daqui a seis meses agradece.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Deixe a filtragem o mais cedo possível na consulta, para aproveitar o query folding quando a fonte for um banco de dados.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Criando a dCalendario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Uma tabela de datas dedicada é obrigatória para qualquer análise de tempo. Sem ela, funções como TOTALYTD e SAMEPERIODLASTYEAR não funcionam de forma confiável, e não há como comparar a mesma linha do tempo entre coleta, previsão e entrega.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Modelagem &gt; Nova Tabela e cole: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dCalendario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_MinData = MIN ( fEntregas[Data_Coleta]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_MaxData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MAXX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fEntregas,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MAX ( fEntregas[Data_Prevista_Entrega], fEntregas[Data_Coleta]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_Base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CALENDAR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 ( YEAR ( _MinData ), 1, 1 ),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DATE ( YEAR ( _MaxData ), 12, 31 )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ADDCOLUMNS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_Base,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"Ano", YEAR ( [Date]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"Nº Mês", MONTH ( [Date]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"Mês", FORMAT ( [Date], "MMM", "pt-BR"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"Mês Ano", FORMAT ( [Date], "MMM/yy", "pt-BR"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"Ano Mês (ordem)", YEAR ( [Date] ) * 100 + MONTH ( [Date]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"Trimestre", "T" &amp; QUARTER ( [Date]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"Ano Trimestre", FORMAT ( [Date], "yyyy" ) &amp; "-T" &amp; QUARTER ( [Date]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"Semana do Ano", WEEKNUM ( [Date], 2 ),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"Nº Dia Semana", WEEKDAY ( [Date], 2 ),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"Dia da Semana", FORMAT ( [Date], "ddd", "pt-BR"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"Fim de Semana", IF ( WEEKDAY ( [Date], 2 ) &gt; 5, "Fim de Semana", "Dia Útil"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"Início do Mês", EOMONTH ( [Date], -1 ) + 1,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"Fim do Mês", EOMONTH ( [Date], 0 ),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"Mês Fechado",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IF ( EOMONTH ( [Date], 0 ) &lt;= MAX ( fEntregas[Data_Coleta] ), "Sim", "Não"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Depois de criar: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Renomeie a coluna [Date] para [Data].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Selecione a tabela &gt; guia Ferramentas de Tabela &gt; Marcar como Tabela de Datas &gt; coluna Data.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Selecione a coluna Mês &gt; Ferramentas de Coluna &gt; Classificar por Coluna &gt; Nº Mês. Sem isso, os meses aparecem em ordem alfabética (abr, ago, dez...) e o gráfico fica sem sentido.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Faça o mesmo para Mês Ano, classificando por Ano Mês (ordem).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 coluna Mês Fechado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base termina em 04/08/2026, então agosto está incompleto e o gráfico mensal despenca no último ponto. Use Mês Fechado = Sim como filtro nas páginas de tendência e mantenha o mês corrente apenas nos cartões de acompanhamento. Antecipar esse tipo de leitura errada é exatamente o que se espera de um analista sênior.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Relacionamentos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Na Exibição de Modelo, crie as relações abaixo. Todas são de um para muitos, com direção de filtro cruzado simples (Único), da dimensão para o fato.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900"/>
        <w:gridCol w:w="2900"/>
        <w:gridCol w:w="1800"/>
        <w:gridCol w:w="1426"/>
      </w:tblGrid>
      <w:tr>
        <w:trPr>
          <w:tblHeader/>
        </w:trPr>
        <w:tc>
          <w:tcPr>
            <w:tcW w:type="dxa" w:w="29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(dimensão)</w:t>
            </w:r>
          </w:p>
        </w:tc>
        <w:tc>
          <w:tcPr>
            <w:tcW w:type="dxa" w:w="29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(fato)</w:t>
            </w:r>
          </w:p>
        </w:tc>
        <w:tc>
          <w:tcPr>
            <w:tcW w:type="dxa" w:w="18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42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dCalendario[Data]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fEntregas[Data_Coleta]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dCalendario[Data]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fEntregas[Data_Prevista_Entrega]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dCalendario[Data]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fEntregas[Data_Entrega_Real]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dCalendario[Data]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fMetas[Ano_Mes]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dCliente[ID_Cliente]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fEntregas[ID_Cliente]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dCentroDistribuicao[ID_CD]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fEntregas[ID_CD]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ID_CD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dCentroDistribuicao[ID_CD]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fMetas[ID_CD]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ID_CD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dDestino[ID_Destino]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fEntregas[ID_Destino]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ID_Destino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dTransportadora[ID_Transportadora]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fEntregas[ID_Transportadora]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ID_Transportadora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dVeiculo[ID_Veiculo]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fEntregas[ID_Veiculo]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ID_Veiculo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dMotorista[ID_Motorista]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fEntregas[ID_Motorista]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ID_Motorista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dStatus[ID_Status]</w:t>
            </w:r>
          </w:p>
        </w:tc>
        <w:tc>
          <w:tcPr>
            <w:tcW w:type="dxa" w:w="29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fEntregas[ID_Status]</w:t>
            </w:r>
          </w:p>
        </w:tc>
        <w:tc>
          <w:tcPr>
            <w:tcW w:type="dxa" w:w="18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ID_Status</w:t>
            </w:r>
          </w:p>
        </w:tc>
        <w:tc>
          <w:tcPr>
            <w:tcW w:type="dxa" w:w="142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dOcorrencia[ID_Ocorrencia]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fEntregas[ID_Ocorrencia]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ID_Ocorrencia</w:t>
            </w:r>
          </w:p>
        </w:tc>
        <w:tc>
          <w:tcPr>
            <w:tcW w:type="dxa" w:w="1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Ativa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6.1 Papéis de data (role-playing dimensions)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Existem três datas no fato e apenas uma pode estar ativa. A coleta é a data ativa porque representa quando a operação aconteceu. As outras duas ficam inativas e são acionadas sob demanda com USERELATIONSHIP dentro de CALCULATE — veja a medida Entregas por Data de Entrega no capítulo 8.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alternativa seria duplicar a dCalendario (dCalendarioEntrega). Funciona, mas duplica filtros e confunde o usuário. Saber justificar a escolha vale mais do que decorar uma regra.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6.2 O caso do veículo e da transportadora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dVeiculo traz a coluna ID_Transportadora_Veiculo, que apontaria para dTransportadora. Não crie essa relação: ela transformaria o modelo em floco de neve (snowflake) e criaria caminho ambíguo, já que fEntregas já se liga às duas dimensões diretamente.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quiser a transportadora como atributo do veículo, traga o nome para dentro de dVeiculo com um Mesclar Consultas no Power Query. Regra prática: desnormalize na origem, mantenha a estrela no modelo.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Organizando o modelo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7.1 Tabela de medidas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Página Inicial &gt; Inserir Dados &gt; crie uma tabela vazia chamada _Medidas com uma única coluna. Crie todas as medidas dentro dela, apague a coluna e ela sobe para o topo do painel de campos.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Dentro dela, use pastas de exibição (Display Folders) seguindo os grupos do capítulo 8: 01 Volumes, 02 Financeiro, 03 Nível de Serviço, 04 Ocorrências, 05 Frota, 06 Metas, 07 Tempo, 08 Ranking.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7.2 O que ocultar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Todas as colunas de chave (ID_...) em fatos e dimensões — ninguém arrasta um ID para um visual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As colunas de flag (Flag_On_Time, Flag_In_Full, Flag_OTIF) — servem às medidas, não ao usuário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Colunas numéricas do fato já cobertas por medidas (Valor_Frete, Custo_Frete, Peso_KG...)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Colunas de ordenação (Nº Mês, Ano Mês (ordem)) depois de configurar a classificação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7.3 Formatação e nomes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Defina o formato de cada medida no próprio modelo, não no visual: moeda R$ sem centavos para valores grandes, percentual com uma casa, decimal com separador de milhar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Categoria de dados: marque Latitude_CD/Longitude_CD e as coordenadas do destino como Latitude e Longitude; marque UF como Estado ou Província e Cidade como Cidade — sem isso o visual de mapa erra a localização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Nomes de campos em português, com espaço e sem underline: o usuário final lê o painel, não o banco de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Preencha a descrição das medidas mais críticas (% OTIF, Custo por KM). Aparece como tooltip no painel de campos e é a documentação viva do modelo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Medidas DAX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Todas as medidas abaixo estão também no arquivo Medidas_DAX.txt para copiar e colar. Crie-as na tabela _Medidas, na ordem apresentada — algumas dependem das anteriores.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1. Volumes e contagens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Qtd Entregas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Qtd Entregas = COUNTROWS ( fEntregas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Medida base de contagem. Toda a granularidade do modelo é 1 linha = 1 entrega (1 CT-e).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Concluídas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Concluídas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[Qtd Entregas],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dStatus[Status_Entrega] IN { "Entregue", "Entregue com Avaria" }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Denominador correto dos indicadores de prazo: só entra o que já foi de fato entregue. Entregas em trânsito não podem ser contadas como atraso.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em Aberto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em Aberto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 [Qtd Entregas], dStatus[Grupo_Status] = "Em Andamento"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Carteira ainda em rota ou aguardando coleta na data da extração.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Volumes Expedidos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Volumes Expedidos = SUM ( fEntregas[Qtd_Volumes]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Volumes Entregues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Volumes Entregues = SUM ( fEntregas[Qtd_Volumes_Entregues]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Peso Transportado (t)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#.##0,0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Peso Transportado (t) = DIVIDE ( SUM ( fEntregas[Peso_KG] ), 1000 )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Converta para toneladas: KPI de logística raramente é lido em quilos.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Cubagem (m³)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#.##0,0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Cubagem (m³) = SUM ( fEntregas[Cubagem_M3]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KM Rodados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KM Rodados = SUM ( fEntregas[Distancia_KM] 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2. Custo, receita e margem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Receita de Frete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Receita de Frete = SUM ( fEntregas[Valor_Frete]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Custo de Frete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 de Frete = SUM ( fEntregas[Custo_Frete]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Margem de Frete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Margem de Frete = [Receita de Frete] - [Custo de Frete]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Margem de Frete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Margem de Frete = DIVIDE ( [Margem de Frete], [Receita de Frete]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Sempre DIVIDE, nunca a barra ( / ): DIVIDE trata a divisão por zero sem erro.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Frete Médio por Entrega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Frete Médio por Entrega = DIVIDE ( [Receita de Frete], [Qtd Entregas]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Custo por KM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R$ 0,00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 por KM = DIVIDE ( [Custo de Frete], [KM Rodados]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KPI clássico de transporte. Note que é uma razão de somas, não a média da razão — não use AVERAGE da divisão linha a linha.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Custo por Tonelada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 por Tonelada = DIVIDE ( [Custo de Frete], [Peso Transportado (t)]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Custo por Volume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R$ 0,00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 por Volume = DIVIDE ( [Custo de Frete], [Volumes Expedidos]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Frete sobre Mercadoria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Frete sobre Mercadoria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 [Receita de Frete], SUM ( fEntregas[Valor_Mercadoria] )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Quanto o frete representa do valor da nota. Acima de ~10% costuma acender alerta comercial.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3. Nível de serviço (OTIF)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no Prazo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no Prazo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[Entregas Concluídas],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KEEPFILTERS ( fEntregas[Flag_On_Time] = 1 )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Usa a flag criada no Power Query. Alternativa 100% DAX, mais lenta: CALCULATE([Entregas Concluídas], FILTER(fEntregas, fEntregas[Data_Entrega_Real] &lt;= fEntregas[Data_Prevista_Entrega])).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On Time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On Time = DIVIDE ( [Entregas no Prazo], [Entregas Concluídas]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In Full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In Full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_Full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 [Entregas Concluídas], KEEPFILTERS ( fEntregas[Flag_In_Full] = 1 )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DIVIDE ( _Full, [Entregas Concluídas]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In Full = entregou todos os volumes do pedido.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OTIF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OTIF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_OTIF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 [Entregas Concluídas], KEEPFILTERS ( fEntregas[Flag_OTIF] = 1 )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DIVIDE ( _OTIF, [Entregas Concluídas]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O KPI mais cobrado em logística: no prazo E completo. É sempre menor ou igual ao menor entre On Time e In Full.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Lead Time Médio (dias)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Lead Time Médio (dias) = AVERAGE ( fEntregas[Lead_Time_Real_Dias]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AVERAGE ignora linhas em branco automaticamente — entregas em aberto não distorcem o resultado.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Lead Time Prometido (dias)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Lead Time Prometido (dias) = AVERAGE ( fEntregas[Lead_Time_Previsto_Dias]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Desvio de Lead Time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Desvio de Lead Time = [Lead Time Médio (dias)] - [Lead Time Prometido (dias)]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Positivo = a operação entrega mais devagar do que promete ao cliente.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Atraso Médio dos Atrasados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Atraso Médio dos Atrasados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AVERAGEX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FILTER ( fEntregas, fEntregas[Dias_de_Atraso] &gt; 0 ),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fEntregas[Dias_de_Atraso]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Mede gravidade, não frequência. Um OTIF de 85% com atraso médio de 1 dia é muito diferente de 85% com 9 dias.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Atrasadas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Atrasadas = [Entregas Concluídas] - [Entregas no Prazo]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4. Ocorrências e qualidade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Qtd Ocorrências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Qtd Ocorrências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 [Qtd Entregas], dOcorrencia[Flag_Ocorrencia] = "Sim"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Entregas com Ocorrência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Entregas com Ocorrência = DIVIDE ( [Qtd Ocorrências], [Qtd Entregas]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Qtd Extravios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Qtd Extravios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 [Qtd Entregas], dStatus[Status_Entrega] = "Extraviada"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Devolução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Devolução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_Dev = CALCULATE ( [Qtd Entregas], dStatus[Status_Entrega] = "Devolvida"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DIVIDE ( _Dev, [Qtd Entregas]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Valor de Mercadoria em Risco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Valor de Mercadoria em Risco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 ( fEntregas[Valor_Mercadoria]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dStatus[Status_Entrega] IN { "Extraviada", "Devolvida", "Entregue com Avaria" }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Traduz problema operacional em R$ — é isso que faz a diretoria olhar para o painel.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Custo Extra de Ocorrências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Custo Extra de Ocorrências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_CustoMedioSemOco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DIVIDE ( [Custo de Frete], [Qtd Entregas]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dOcorrencia[Flag_Ocorrencia] = "Não",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ALLSELECTED ( dOcorrencia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_ComOco = [Qtd Ocorrências]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 [Custo de Frete], dOcorrencia[Flag_Ocorrencia] = "Sim"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- _CustoMedioSemOco * _ComOco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Estimativa do sobrecusto das entregas com ocorrência frente ao ticket médio de custo das entregas limpas.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5. Frota e ocupação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Capacidade Ofertada (kg)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Capacidade Ofertada (kg)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SUMX ( fEntregas, RELATED ( dVeiculo[Capacidade_KG] )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RELATED puxa o atributo do lado 1 da relação dentro do iterador.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Ocupação de Peso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Ocupação de Peso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 SUM ( fEntregas[Peso_KG] ), [Capacidade Ofertada (kg)]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Ocupação baixa = veículo grande rodando vazio; é uma das maiores alavancas de custo em transporte.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Densidade da Carga (kg/m³)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Densidade da Carga (kg/m³)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 SUM ( fEntregas[Peso_KG] ), SUM ( fEntregas[Cubagem_M3] )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Carga cubada (baixa densidade) ocupa o veículo sem gerar peso e distorce o custo por tonelada.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Idade Média da Frota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Idade Média da Frota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AVERAGEX ( dVeiculo, YEAR ( TODAY () ) - dVeiculo[Ano_Fabricacao]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Medida sobre a dimensão, não sobre o fato: independe de haver entrega no período filtrado.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6. Metas e atingimento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Meta OTIF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Meta OTIF = AVERAGE ( fMetas[Meta_OTIF]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Média simples entre CDs/meses selecionados. Se a diretoria quiser meta ponderada por volume, troque por AVERAGEX ponderado — vale citar isso na entrevista.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Gap OTIF vs Meta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Gap OTIF vs Meta = [% OTIF] - [Meta OTIF]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Meta de Entregas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Meta de Entregas = SUM ( fMetas[Meta_Entregas]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Atingimento de Entregas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Atingimento de Entregas = DIVIDE ( [Qtd Entregas], [Meta de Entregas]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fMetas é mensal e fEntregas é diária: a relação com dCalendario liga a meta ao 1º dia do mês. Ao filtrar um dia isolado a meta aparece só nesse dia — explique essa diferença de granularidade em vez de escondê-la.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Status da Meta (KPI)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texto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 da Meta (KPI)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SWITCH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TRUE (),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ISBLANK ( [% OTIF] ), "Sem dados",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[% OTIF] &gt;= [Meta OTIF], "Dentro da meta",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[% OTIF] &gt;= [Meta OTIF] - 0.03, "Atenção",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"Fora da meta"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Use como legenda ou junto com formatação condicional por regra.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Cor do KPI OTIF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texto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Cor do KPI OTIF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SWITCH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[Status da Meta (KPI)],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"Dentro da meta", "#1E7B34",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"Atenção", "#B58100",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"Fora da meta", "#B3261E",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"#8A8886"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Aplique em Formatação condicional &gt; Cor da fonte &gt; Formato por: Valor do campo.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7. Inteligência de tempo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Mês Anterior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Mês Anterior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 [Qtd Entregas], DATEADD ( dCalendario[Data], -1, MONTH )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Var % MoM Entregas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% MoM Entregas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 [Qtd Entregas] - [Entregas Mês Anterior], [Entregas Mês Anterior]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Receita Ano Anterior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Receita Ano Anterior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 [Receita de Frete], SAMEPERIODLASTYEAR ( dCalendario[Data] )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Var % YoY Receita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% YoY Receita =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 [Receita de Frete] - [Receita Ano Anterior], [Receita Ano Anterior] )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Receita YTD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bottom w:val="single" w:color="F2F2F2" w:sz="2" w:space="2"/>
          <w:left w:val="single" w:color="2E5C8A" w:sz="12" w:space="8"/>
        </w:pBdr>
        <w:shd w:fill="F2F2F2" w:color="auto" w:val="clear"/>
        <w:spacing w:after="16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Receita YTD = TOTALYTD ( [Receita de Frete], dCalendario[Data]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Exige a tabela dCalendario marcada como Tabela de Datas.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OTIF Móvel 3M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OTIF Móvel 3M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_Periodo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DATESINPERIOD ( dCalendario[Data], MAX ( dCalendario[Data] ), -3, MONTH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 [% OTIF], _Periodo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Recalcula o OTIF sobre a janela de 3 meses (correto). Fazer a média de três percentuais mensais seria média de médias — resultado diferente e errado.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Entregas por Data de Entrega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Entregas por Data de Entrega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CALCULATE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[Qtd Entregas],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USERELATIONSHIP ( dCalendario[Data], fEntregas[Data_Entrega_Real]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Ativa a relação inativa. Permite responder 'quantas entregas ocorreram em julho' em vez de 'quantas foram coletadas em julho'.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Data da Última Atualização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texto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Data da Última Atualização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"Base atualizada até "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&amp; FORMAT ( MAX ( fEntregas[Data_Coleta] ), "dd/mm/yyyy"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Coloque num cartão no rodapé. Stakeholder sempre pergunta 'esse número é de quando?'.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8. Ranking e contexto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Ranking Transportadora por OTIF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Ranking Transportadora por OTIF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HASONEVALUE ( dTransportadora[Transportadora]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RANKX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ALLSELECTED ( dTransportadora[Transportadora]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[% OTIF],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DESC,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DENSE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O HASONEVALUE evita que a linha de total exiba um ranking sem sentido.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% da Receita Total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0,0%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% da Receita Total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DIVIDE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[Receita de Frete],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CALCULATE ( [Receita de Frete], ALLSELECTED ( dCliente )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Base para curva ABC / análise de concentração de clientes.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Receita Acumulada (Pareto)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R$ #.##0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Receita Acumulada (Pareto)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_Atual = [Receita de Frete]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VAR _Tabela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ADDCOLUMNS (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ALLSELECTED ( dCliente[Cliente] ),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"@Receita", [Receita de Frete]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SUMX ( FILTER ( _Tabela, [@Receita] &gt;= _Atual ), [@Receita]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Ordene o visual por receita decrescente para desenhar a curva de Pareto (80/20).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Título Dinâmico</w:t>
      </w:r>
      <w:r>
        <w:rPr>
          <w:rFonts w:ascii="Arial" w:cs="Arial" w:eastAsia="Arial" w:hAnsi="Arial"/>
          <w:color w:val="767171"/>
          <w:sz w:val="17"/>
          <w:szCs w:val="17"/>
        </w:rPr>
        <w:t xml:space="preserve">   ·   formato: texto</w:t>
      </w:r>
    </w:p>
    <w:p>
      <w:pPr>
        <w:pBdr>
          <w:top w:val="single" w:color="F2F2F2" w:sz="2" w:space="2"/>
          <w:left w:val="single" w:color="2E5C8A" w:sz="12" w:space="8"/>
        </w:pBdr>
        <w:shd w:fill="F2F2F2" w:color="auto" w:val="clear"/>
        <w:spacing w:after="0" w:before="10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Título Dinâmico =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"Nível de serviço — "</w:t>
      </w:r>
    </w:p>
    <w:p>
      <w:pPr>
        <w:pBdr>
          <w:left w:val="single" w:color="2E5C8A" w:sz="12" w:space="8"/>
        </w:pBdr>
        <w:shd w:fill="F2F2F2" w:color="auto" w:val="clear"/>
        <w:spacing w:after="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&amp; COALESCE ( SELECTEDVALUE ( dCD[Centro_Distribuicao] ), "Todos os CDs" )</w:t>
      </w:r>
    </w:p>
    <w:p>
      <w:pPr>
        <w:pBdr>
          <w:bottom w:val="single" w:color="F2F2F2" w:sz="2" w:space="2"/>
          <w:left w:val="single" w:color="2E5C8A" w:sz="12" w:space="8"/>
        </w:pBdr>
        <w:shd w:fill="F2F2F2" w:color="auto" w:val="clear"/>
        <w:spacing w:after="160" w:before="0" w:line="23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&amp; " | " &amp; COALESCE ( SELECTEDVALUE ( dCalendario[Ano] ), "Período completo" )</w:t>
      </w:r>
    </w:p>
    <w:p>
      <w:pPr>
        <w:spacing w:after="140" w:line="260"/>
        <w:ind w:left="120"/>
      </w:pPr>
      <w:r>
        <w:rPr>
          <w:rFonts w:ascii="Arial" w:cs="Arial" w:eastAsia="Arial" w:hAnsi="Arial"/>
          <w:i/>
          <w:iCs/>
          <w:color w:val="44546A"/>
          <w:sz w:val="19"/>
          <w:szCs w:val="19"/>
        </w:rPr>
        <w:t xml:space="preserve">Vá em Título &gt; fx &gt; Formato por: Valor do campo.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Estrutura sugerida do relatório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Quatro páginas resolvem o caso. Mais do que isso vira dispersão — e um painel enxuto e bem justificado impressiona mais do que vinte visuais soltos.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Página 1 — Visão executiva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Linha de cartões: Qtd Entregas, % OTIF, Gap OTIF vs Meta, Custo por KM, % Margem de Frete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Gráfico de linhas: % OTIF por Mês Ano com linha constante da Meta OTIF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Colunas + linha combinado: Receita de Frete (coluna) e Custo por KM (linha) por mês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Mapa: entregas por UF de destino, com saturação por % OTIF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Segmentações: Ano/Mês, Centro de Distribuição, Transportadora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Página 2 — Nível de serviço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Matriz: Transportadora nas linhas; % On Time, % In Full, % OTIF, Atraso Médio e Ranking nas colunas, com barras de dados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Barras: % OTIF por Faixa de Distância e por Região de destino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Dispersão: Distância média (X) x % OTIF (Y), bolhas por CD, tamanho pelo volume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Cartão com Atraso Médio dos Atrasados e Entregas em Aberto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Página 3 — Custo e rentabilidade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Cascata: Margem de Frete por Segmento de cliente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Colunas: Custo por KM por Tipo de Veículo e por Modal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Gráfico de Pareto: Receita Acumulada por cliente com % da Receita Total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Matriz: CD x Mês com Custo por Tonelada e formatação condicional em escala de 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Cartão: % Ocupação de Peso — o indicador que explica boa parte do custo unitário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Página 4 — Ocorrências e detalhe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Barras: Qtd Ocorrências por Motivo, com legenda por Responsável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Rosca: participação por Categoria de Ocorrência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Cartão: Valor de Mercadoria em Risco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Tabela detalhe (drill-through por entrega): CT-e, cliente, CD, destino, transportadora, datas, dias de atraso, frete e custo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Detalhes que valorizam a entrega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drill-through da página 4 a partir dos visuais das páginas 1 a 3. Use a medida Título Dinâmico nos títulos dos gráficos, e um cartão discreto no rodapé com Data da Última Atualização. Padronize a paleta em duas cores mais neutros — vermelho reservado exclusivamente para o que está fora da meta.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Considerações gerais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10.1 Modelagem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Estrela, sempre. Uma dimensão a mais desnormalizada custa menos que um relacionamento a mais no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Direção de filtro cruzado bidirecional só em último caso, e nunca por padrão: ela cria ambiguidade e derruba a performance.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Chave estrangeira sem correspondência na dimensão gera a linha 'Em branco'. Confira isso com uma matriz de contagem por dimensão antes de publicar.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Fatos com granularidades diferentes (fEntregas diária x fMetas mensal) convivem bem desde que compartilhem dimensões conformes — aqui, dCalendario e dCentroDistribuicao.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Não crie coluna calculada em DAX para o que o Power Query resolve. Coluna calculada não comprime tão bem e é recalculada a cada atualização.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Reduza a cardinalidade das colunas: Numero_CTe é a coluna mais pesada do modelo. Se não for usada em nenhum visual, remova.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Evite DISTINCTCOUNT em colunas de altíssima cardinalidade quando uma contagem de linhas resolve.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Prefira variáveis (VAR) a repetir a mesma expressão dentro da medida: cada repetição é uma avaliação a mais.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FILTER sobre a tabela fato inteira é caro. Filtre colunas, não tabelas: CALCULATE([X], tabela[coluna] = valor) em vez de CALCULATE([X], FILTER(tabela, ...)) sempre que possível.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 o Performance Analyzer (guia Exibição) para achar o visual lento antes de otimizar no escuro.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10.3 Qualidade do dado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Entregas em aberto têm Data_Entrega_Real em branco. Todo indicador de prazo precisa excluí-las do denominador — esse é o erro mais comum em painéis de logística.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Entregas canceladas e extraviadas não são atraso, são outro problema. Não misture as duas leituras no mesmo KPI.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distância é a rodoviária estimada, não a percorrida pelo veículo. Documente a premissa no painel: número sem premissa explícita vira discussão na reunião.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Sempre exiba a data de corte da base. Um painel sem data de atualização perde a confiança do usuário na primeira divergência.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10.4 Glossário de KPIs de logística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50"/>
        <w:gridCol w:w="3400"/>
        <w:gridCol w:w="3876"/>
      </w:tblGrid>
      <w:tr>
        <w:trPr>
          <w:tblHeader/>
        </w:trPr>
        <w:tc>
          <w:tcPr>
            <w:tcW w:type="dxa" w:w="175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4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mede</w:t>
            </w:r>
          </w:p>
        </w:tc>
        <w:tc>
          <w:tcPr>
            <w:tcW w:type="dxa" w:w="387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OTIF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 In Full: entregas no prazo e completas sobre o total concluído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indicador-rei do nível de serviço. Referência de mercado: 90% a 95%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Time</w:t>
            </w:r>
          </w:p>
        </w:tc>
        <w:tc>
          <w:tcPr>
            <w:tcW w:type="dxa" w:w="3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Entregas dentro da data prometida</w:t>
            </w:r>
          </w:p>
        </w:tc>
        <w:tc>
          <w:tcPr>
            <w:tcW w:type="dxa" w:w="38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Isolado, esconde faltas de mercadoria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Full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Entregas com todos os volumes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Aponta problemas de separação no CD, não de transporte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Time</w:t>
            </w:r>
          </w:p>
        </w:tc>
        <w:tc>
          <w:tcPr>
            <w:tcW w:type="dxa" w:w="3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Dias entre a coleta e a entrega</w:t>
            </w:r>
          </w:p>
        </w:tc>
        <w:tc>
          <w:tcPr>
            <w:tcW w:type="dxa" w:w="38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sempre real x prometido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por KM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total de frete dividido pelos km rodados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Melhor comparação entre transportadoras e modais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por Tonelada</w:t>
            </w:r>
          </w:p>
        </w:tc>
        <w:tc>
          <w:tcPr>
            <w:tcW w:type="dxa" w:w="3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 por tonelada transportada</w:t>
            </w:r>
          </w:p>
        </w:tc>
        <w:tc>
          <w:tcPr>
            <w:tcW w:type="dxa" w:w="38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Sensível à ocupação do veículo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Ocupação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Peso transportado sobre a capacidade do veículo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Abaixo de 70% indica veículo mal dimensionado para a rota</w:t>
            </w:r>
          </w:p>
        </w:tc>
      </w:tr>
      <w:tr>
        <w:tc>
          <w:tcPr>
            <w:tcW w:type="dxa" w:w="175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Frete sobre NF</w:t>
            </w:r>
          </w:p>
        </w:tc>
        <w:tc>
          <w:tcPr>
            <w:tcW w:type="dxa" w:w="3400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Frete sobre o valor da mercadoria</w:t>
            </w:r>
          </w:p>
        </w:tc>
        <w:tc>
          <w:tcPr>
            <w:tcW w:type="dxa" w:w="3876"/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comercial: rota cara para carga barata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Taxa de Ocorrência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Entregas com qualquer intercorrência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Ligue sempre ao responsável (interno, transportadora, cliente)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O que a análise deve revelar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base foi construída com padrões plantados de propósito. Se o painel estiver correto, seu amigo encontra todos eles — e é exatamente sobre isso que se conversa numa entrevista técnica.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Duas transportadoras puxam o OTIF para baixo. Nordeste Log e Fluvial Amazônia ficam bem abaixo da média; a frota própria e a AeroCargo lideram. A conversa seguinte é: vale pagar mais caro pelo modal aéreo em rotas longas?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Novembro e dezembro derrubam o nível de serviço. O pico sazonal aumenta volume e degrada o prazo simultaneamente — o clássico trade-off entre volume e serviço.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Nível de serviço cai com a distância e nas regiões Norte e Nordeste. Cruze % OTIF com Faixa de Distância para enxergar isso com clareza.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 custo por quilômetro varia muito por tipo de veículo e modal. O aéreo custa múltiplos do rodoviário; o fluvial é barato e lento.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Margem menor nos clientes Key Account. Eles têm desconto contratual — a rentabilidade por porte de cliente é a análise que o time comercial vai querer.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 OTIF melhora lentamente ao longo dos meses. Só aparece com média móvel: a variação mensal isolada é ruído.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Ocorrências internas (falta na separação, documentação fiscal) puxam devoluções e cancelamentos. Nem todo problema de entrega nasce na estrada — parte nasce no CD.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2E5C8A" w:sz="4"/>
          <w:left w:val="single" w:color="2E5C8A" w:sz="18"/>
          <w:bottom w:val="single" w:color="2E5C8A" w:sz="4"/>
          <w:right w:val="single" w:color="2E5C8A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 diferencial na entrevista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candidato mostra um painel. Poucos chegam com três frases do tipo: 'o OTIF está 3 pontos abaixo da meta, e 60% do gap vem de duas transportadoras na região Nordeste; migrando essas rotas ganharíamos X'. Peça ao seu amigo para preparar essas frases — o painel é a prova, a conclusão é o produto.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Perguntas de entrevista para treinar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Modelagem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Qual é a granularidade da sua tabela fato? Por que essa e não outra?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Por que estrela e não floco de neve? Quando você aceitaria o floco?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Você tem três datas no fato. Como tratou isso?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Como convivem duas fatos com granularidades diferentes no mesmo modelo?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Como você trataria uma chave do fato sem correspondente na dimensão?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DAX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Qual a diferença entre contexto de linha e contexto de filtro? Dê um exemplo do seu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Por que DIVIDE e não a barra de divisão?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Quando você usa CALCULATE com FILTER e quando basta o filtro direto na coluna?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 que ALLSELECTED faz de diferente de ALL? Onde usou cada um?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Por que a média móvel de 3 meses não é a média de três percentuais mensais?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Coluna calculada ou medida — como você decide?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Negócio (logística)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Diferença entre On Time, In Full e OTIF. Por que o OTIF é sempre o menor dos três?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Uma entrega ainda em trânsito entra no cálculo de atraso? Justifique.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 custo por quilômetro subiu 8% no trimestre. Quais hipóteses você investiga, e em que ordem?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Como você mediria se vale a pena trocar uma transportadora terceirizada por frota própria numa rota?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 que é carga cubada e por que ela distorce o custo por tonelada?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5C8A"/>
          <w:sz w:val="25"/>
          <w:szCs w:val="25"/>
        </w:rPr>
        <w:t xml:space="preserve">Processo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Como você garante que o número do painel bate com o do sistema de origem?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Como versiona e documenta o modelo? O que faz quando o usuário pede uma métrica nova toda semana?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Quem é o dono do dado quando ele está errado — e como você conduz essa conversa?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Checklist final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Antes de considerar o projeto pronto para mostrar num processo seletivo: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Todas as 11 tabelas carregadas, com nomes padronizados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dCalendario criada, marcada como tabela de datas e com Mês ordenado corretamente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13 relacionamentos criados, com as duas relações de data inativas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Colunas de chave e flags ocultas da exibição de relatório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Todas as medidas na tabela _Medidas, em pastas de exibição, com formato definido no modelo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Nenhum visual usando coluna numérica do fato diretamente — só medidas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Latitude, longitude, cidade e UF com categoria de dados definida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Quatro páginas montadas, com drill-through configurado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Cartão de data de atualização e títulos dinâmicos funcionando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Mês incompleto tratado nos gráficos de tendência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Performance Analyzer rodado: nenhum visual acima de ~2 segundos</w:t>
      </w:r>
    </w:p>
    <w:p>
      <w:pPr>
        <w:spacing w:after="80" w:line="276"/>
      </w:pPr>
      <w:r>
        <w:rPr>
          <w:rFonts w:ascii="Arial" w:cs="Arial" w:eastAsia="Arial" w:hAnsi="Arial"/>
          <w:color w:val="2E5C8A"/>
          <w:sz w:val="22"/>
          <w:szCs w:val="22"/>
        </w:rPr>
        <w:t xml:space="preserve">☐   </w:t>
      </w:r>
      <w:r>
        <w:rPr>
          <w:rFonts w:ascii="Arial" w:cs="Arial" w:eastAsia="Arial" w:hAnsi="Arial"/>
          <w:sz w:val="21"/>
          <w:szCs w:val="21"/>
        </w:rPr>
        <w:t xml:space="preserve">Três conclusões de negócio escritas, com número e recomendação</w:t>
      </w:r>
    </w:p>
    <w:p>
      <w:pPr>
        <w:spacing w:after="140"/>
      </w:pPr>
      <w:r>
        <w:t xml:space="preserve"/>
      </w:r>
    </w:p>
    <w:p>
      <w:pPr>
        <w:spacing w:after="120" w:line="276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Boa sorte na vaga. Um modelo bem construído e três boas conclusões valem mais do que qualquer quantidade de gráficos bonitos.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LogBrasil Distribuição — Projeto de BI em Logística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Schema de Logística — Guia de Projeto Power BI</dc:title>
  <dc:creator>Guia de Projeto BI</dc:creator>
  <dc:description>Base fictícia e guia completo para projeto de BI em logística</dc:description>
  <cp:lastModifiedBy>Un-named</cp:lastModifiedBy>
  <cp:revision>1</cp:revision>
  <dcterms:created xsi:type="dcterms:W3CDTF">2026-08-11T22:43:11.130Z</dcterms:created>
  <dcterms:modified xsi:type="dcterms:W3CDTF">2026-08-11T22:43:11.130Z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