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09981" w14:textId="77777777" w:rsidR="008B3A7D" w:rsidRDefault="00000000">
      <w:pPr>
        <w:pStyle w:val="Heading2"/>
      </w:pPr>
      <w:bookmarkStart w:id="0" w:name="cantor-college-website-style-guide"/>
      <w:r>
        <w:t>🎓 Cantor College Website Style Guide</w:t>
      </w:r>
    </w:p>
    <w:p w14:paraId="23509982" w14:textId="77777777" w:rsidR="008B3A7D" w:rsidRDefault="00000000">
      <w:pPr>
        <w:pStyle w:val="Heading3"/>
      </w:pPr>
      <w:bookmarkStart w:id="1" w:name="brand-identity"/>
      <w:r>
        <w:t xml:space="preserve">1. </w:t>
      </w:r>
      <w:r>
        <w:rPr>
          <w:b/>
          <w:bCs/>
        </w:rPr>
        <w:t>Brand Identity</w:t>
      </w:r>
    </w:p>
    <w:p w14:paraId="23509983" w14:textId="0EF4CD85" w:rsidR="008B3A7D" w:rsidRDefault="00000000">
      <w:pPr>
        <w:pStyle w:val="FirstParagraph"/>
      </w:pPr>
      <w:r>
        <w:rPr>
          <w:b/>
          <w:bCs/>
        </w:rPr>
        <w:t>Name:</w:t>
      </w:r>
      <w:r>
        <w:t xml:space="preserve"> Cantor College</w:t>
      </w:r>
      <w:r>
        <w:br/>
      </w:r>
      <w:r>
        <w:rPr>
          <w:b/>
          <w:bCs/>
        </w:rPr>
        <w:t>Tagline:</w:t>
      </w:r>
      <w:r>
        <w:t xml:space="preserve"> </w:t>
      </w:r>
      <w:r>
        <w:rPr>
          <w:i/>
          <w:iCs/>
        </w:rPr>
        <w:t>Computing • Design • Networking</w:t>
      </w:r>
      <w:r>
        <w:br/>
      </w:r>
      <w:r>
        <w:rPr>
          <w:b/>
          <w:bCs/>
        </w:rPr>
        <w:t>Location Reference:</w:t>
      </w:r>
      <w:r>
        <w:t xml:space="preserve"> Sheffield</w:t>
      </w:r>
    </w:p>
    <w:p w14:paraId="23509984" w14:textId="77777777" w:rsidR="008B3A7D" w:rsidRDefault="00000000">
      <w:r>
        <w:pict w14:anchorId="235099E0">
          <v:rect id="_x0000_i1025" style="width:0;height:1.5pt" o:hralign="center" o:hrstd="t" o:hr="t"/>
        </w:pict>
      </w:r>
    </w:p>
    <w:p w14:paraId="23509985" w14:textId="77777777" w:rsidR="008B3A7D" w:rsidRDefault="00000000">
      <w:pPr>
        <w:pStyle w:val="Heading3"/>
      </w:pPr>
      <w:bookmarkStart w:id="2" w:name="logo-usage"/>
      <w:bookmarkEnd w:id="1"/>
      <w:r>
        <w:t xml:space="preserve">2. </w:t>
      </w:r>
      <w:r>
        <w:rPr>
          <w:b/>
          <w:bCs/>
        </w:rPr>
        <w:t>Logo Usage</w:t>
      </w:r>
    </w:p>
    <w:p w14:paraId="23509986" w14:textId="77777777" w:rsidR="008B3A7D" w:rsidRDefault="00000000">
      <w:pPr>
        <w:pStyle w:val="Compact"/>
        <w:numPr>
          <w:ilvl w:val="0"/>
          <w:numId w:val="2"/>
        </w:numPr>
      </w:pPr>
      <w:r>
        <w:t>Use the official logo on the top-left of every page.</w:t>
      </w:r>
    </w:p>
    <w:p w14:paraId="23509987" w14:textId="77777777" w:rsidR="008B3A7D" w:rsidRDefault="00000000">
      <w:pPr>
        <w:pStyle w:val="Compact"/>
        <w:numPr>
          <w:ilvl w:val="0"/>
          <w:numId w:val="2"/>
        </w:numPr>
      </w:pPr>
      <w:r>
        <w:t>Maintain clear space equal to the height of the “C” in Cantor around the logo.</w:t>
      </w:r>
    </w:p>
    <w:p w14:paraId="23509988" w14:textId="77777777" w:rsidR="008B3A7D" w:rsidRDefault="00000000">
      <w:pPr>
        <w:pStyle w:val="Compact"/>
        <w:numPr>
          <w:ilvl w:val="0"/>
          <w:numId w:val="2"/>
        </w:numPr>
      </w:pPr>
      <w:r>
        <w:t>Minimum width: 100px for web, 50px for mobile.</w:t>
      </w:r>
    </w:p>
    <w:p w14:paraId="23509989" w14:textId="77777777" w:rsidR="008B3A7D" w:rsidRDefault="00000000">
      <w:pPr>
        <w:pStyle w:val="Compact"/>
        <w:numPr>
          <w:ilvl w:val="0"/>
          <w:numId w:val="2"/>
        </w:numPr>
      </w:pPr>
      <w:r>
        <w:t xml:space="preserve">Do </w:t>
      </w:r>
      <w:r>
        <w:rPr>
          <w:b/>
          <w:bCs/>
        </w:rPr>
        <w:t>not</w:t>
      </w:r>
      <w:r>
        <w:t xml:space="preserve"> distort, recolor, or crop the logo.</w:t>
      </w:r>
    </w:p>
    <w:p w14:paraId="2350998A" w14:textId="77777777" w:rsidR="008B3A7D" w:rsidRDefault="00000000">
      <w:r>
        <w:pict w14:anchorId="235099E1">
          <v:rect id="_x0000_i1026" style="width:0;height:1.5pt" o:hralign="center" o:hrstd="t" o:hr="t"/>
        </w:pict>
      </w:r>
    </w:p>
    <w:p w14:paraId="2350998B" w14:textId="77777777" w:rsidR="008B3A7D" w:rsidRDefault="00000000">
      <w:pPr>
        <w:pStyle w:val="Heading3"/>
      </w:pPr>
      <w:bookmarkStart w:id="3" w:name="color-palette"/>
      <w:bookmarkEnd w:id="2"/>
      <w:r>
        <w:t xml:space="preserve">3. </w:t>
      </w:r>
      <w:r>
        <w:rPr>
          <w:b/>
          <w:bCs/>
        </w:rPr>
        <w:t>Color Palette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10"/>
        <w:gridCol w:w="3806"/>
        <w:gridCol w:w="1350"/>
        <w:gridCol w:w="2210"/>
      </w:tblGrid>
      <w:tr w:rsidR="008B3A7D" w14:paraId="23509990" w14:textId="77777777" w:rsidTr="008B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27" w:type="dxa"/>
          </w:tcPr>
          <w:p w14:paraId="2350998C" w14:textId="77777777" w:rsidR="008B3A7D" w:rsidRDefault="00000000">
            <w:pPr>
              <w:pStyle w:val="Compact"/>
            </w:pPr>
            <w:r>
              <w:t>Color</w:t>
            </w:r>
          </w:p>
        </w:tc>
        <w:tc>
          <w:tcPr>
            <w:tcW w:w="3147" w:type="dxa"/>
          </w:tcPr>
          <w:p w14:paraId="2350998D" w14:textId="77777777" w:rsidR="008B3A7D" w:rsidRDefault="00000000">
            <w:pPr>
              <w:pStyle w:val="Compact"/>
            </w:pPr>
            <w:r>
              <w:t>Usage</w:t>
            </w:r>
          </w:p>
        </w:tc>
        <w:tc>
          <w:tcPr>
            <w:tcW w:w="1116" w:type="dxa"/>
          </w:tcPr>
          <w:p w14:paraId="2350998E" w14:textId="77777777" w:rsidR="008B3A7D" w:rsidRDefault="00000000">
            <w:pPr>
              <w:pStyle w:val="Compact"/>
            </w:pPr>
            <w:r>
              <w:t>HEX</w:t>
            </w:r>
          </w:p>
        </w:tc>
        <w:tc>
          <w:tcPr>
            <w:tcW w:w="1827" w:type="dxa"/>
          </w:tcPr>
          <w:p w14:paraId="2350998F" w14:textId="77777777" w:rsidR="008B3A7D" w:rsidRDefault="00000000">
            <w:pPr>
              <w:pStyle w:val="Compact"/>
            </w:pPr>
            <w:r>
              <w:t>RGB</w:t>
            </w:r>
          </w:p>
        </w:tc>
      </w:tr>
      <w:tr w:rsidR="008B3A7D" w14:paraId="23509995" w14:textId="77777777">
        <w:tc>
          <w:tcPr>
            <w:tcW w:w="1827" w:type="dxa"/>
          </w:tcPr>
          <w:p w14:paraId="23509991" w14:textId="77777777" w:rsidR="008B3A7D" w:rsidRDefault="00000000">
            <w:pPr>
              <w:pStyle w:val="Compact"/>
            </w:pPr>
            <w:r>
              <w:t>Deep Blue</w:t>
            </w:r>
          </w:p>
        </w:tc>
        <w:tc>
          <w:tcPr>
            <w:tcW w:w="3147" w:type="dxa"/>
          </w:tcPr>
          <w:p w14:paraId="23509992" w14:textId="77777777" w:rsidR="008B3A7D" w:rsidRDefault="00000000">
            <w:pPr>
              <w:pStyle w:val="Compact"/>
            </w:pPr>
            <w:r>
              <w:t>Primary (logo, headers)</w:t>
            </w:r>
          </w:p>
        </w:tc>
        <w:tc>
          <w:tcPr>
            <w:tcW w:w="1116" w:type="dxa"/>
          </w:tcPr>
          <w:p w14:paraId="23509993" w14:textId="77777777" w:rsidR="008B3A7D" w:rsidRDefault="00000000">
            <w:pPr>
              <w:pStyle w:val="Compact"/>
            </w:pPr>
            <w:r>
              <w:t>#0A437C</w:t>
            </w:r>
          </w:p>
        </w:tc>
        <w:tc>
          <w:tcPr>
            <w:tcW w:w="1827" w:type="dxa"/>
          </w:tcPr>
          <w:p w14:paraId="23509994" w14:textId="77777777" w:rsidR="008B3A7D" w:rsidRDefault="00000000">
            <w:pPr>
              <w:pStyle w:val="Compact"/>
            </w:pPr>
            <w:r>
              <w:t>10, 67, 124</w:t>
            </w:r>
          </w:p>
        </w:tc>
      </w:tr>
      <w:tr w:rsidR="008B3A7D" w14:paraId="2350999A" w14:textId="77777777">
        <w:tc>
          <w:tcPr>
            <w:tcW w:w="1827" w:type="dxa"/>
          </w:tcPr>
          <w:p w14:paraId="23509996" w14:textId="77777777" w:rsidR="008B3A7D" w:rsidRDefault="00000000">
            <w:pPr>
              <w:pStyle w:val="Compact"/>
            </w:pPr>
            <w:r>
              <w:t>Light Grey</w:t>
            </w:r>
          </w:p>
        </w:tc>
        <w:tc>
          <w:tcPr>
            <w:tcW w:w="3147" w:type="dxa"/>
          </w:tcPr>
          <w:p w14:paraId="23509997" w14:textId="77777777" w:rsidR="008B3A7D" w:rsidRDefault="00000000">
            <w:pPr>
              <w:pStyle w:val="Compact"/>
            </w:pPr>
            <w:r>
              <w:t>Background &amp; section dividers</w:t>
            </w:r>
          </w:p>
        </w:tc>
        <w:tc>
          <w:tcPr>
            <w:tcW w:w="1116" w:type="dxa"/>
          </w:tcPr>
          <w:p w14:paraId="23509998" w14:textId="77777777" w:rsidR="008B3A7D" w:rsidRDefault="00000000">
            <w:pPr>
              <w:pStyle w:val="Compact"/>
            </w:pPr>
            <w:r>
              <w:t>#F5F5F5</w:t>
            </w:r>
          </w:p>
        </w:tc>
        <w:tc>
          <w:tcPr>
            <w:tcW w:w="1827" w:type="dxa"/>
          </w:tcPr>
          <w:p w14:paraId="23509999" w14:textId="77777777" w:rsidR="008B3A7D" w:rsidRDefault="00000000">
            <w:pPr>
              <w:pStyle w:val="Compact"/>
            </w:pPr>
            <w:r>
              <w:t>245, 245, 245</w:t>
            </w:r>
          </w:p>
        </w:tc>
      </w:tr>
      <w:tr w:rsidR="008B3A7D" w14:paraId="2350999F" w14:textId="77777777">
        <w:tc>
          <w:tcPr>
            <w:tcW w:w="1827" w:type="dxa"/>
          </w:tcPr>
          <w:p w14:paraId="2350999B" w14:textId="77777777" w:rsidR="008B3A7D" w:rsidRDefault="00000000">
            <w:pPr>
              <w:pStyle w:val="Compact"/>
            </w:pPr>
            <w:r>
              <w:t>Accent Orange</w:t>
            </w:r>
          </w:p>
        </w:tc>
        <w:tc>
          <w:tcPr>
            <w:tcW w:w="3147" w:type="dxa"/>
          </w:tcPr>
          <w:p w14:paraId="2350999C" w14:textId="77777777" w:rsidR="008B3A7D" w:rsidRDefault="00000000">
            <w:pPr>
              <w:pStyle w:val="Compact"/>
            </w:pPr>
            <w:r>
              <w:t>Buttons, highlights</w:t>
            </w:r>
          </w:p>
        </w:tc>
        <w:tc>
          <w:tcPr>
            <w:tcW w:w="1116" w:type="dxa"/>
          </w:tcPr>
          <w:p w14:paraId="2350999D" w14:textId="77777777" w:rsidR="008B3A7D" w:rsidRDefault="00000000">
            <w:pPr>
              <w:pStyle w:val="Compact"/>
            </w:pPr>
            <w:r>
              <w:t>#F28B30</w:t>
            </w:r>
          </w:p>
        </w:tc>
        <w:tc>
          <w:tcPr>
            <w:tcW w:w="1827" w:type="dxa"/>
          </w:tcPr>
          <w:p w14:paraId="2350999E" w14:textId="77777777" w:rsidR="008B3A7D" w:rsidRDefault="00000000">
            <w:pPr>
              <w:pStyle w:val="Compact"/>
            </w:pPr>
            <w:r>
              <w:t>242, 139, 48</w:t>
            </w:r>
          </w:p>
        </w:tc>
      </w:tr>
      <w:tr w:rsidR="008B3A7D" w14:paraId="235099A4" w14:textId="77777777">
        <w:tc>
          <w:tcPr>
            <w:tcW w:w="1827" w:type="dxa"/>
          </w:tcPr>
          <w:p w14:paraId="235099A0" w14:textId="77777777" w:rsidR="008B3A7D" w:rsidRDefault="00000000">
            <w:pPr>
              <w:pStyle w:val="Compact"/>
            </w:pPr>
            <w:r>
              <w:t>White</w:t>
            </w:r>
          </w:p>
        </w:tc>
        <w:tc>
          <w:tcPr>
            <w:tcW w:w="3147" w:type="dxa"/>
          </w:tcPr>
          <w:p w14:paraId="235099A1" w14:textId="77777777" w:rsidR="008B3A7D" w:rsidRDefault="00000000">
            <w:pPr>
              <w:pStyle w:val="Compact"/>
            </w:pPr>
            <w:r>
              <w:t>Background, text contrast</w:t>
            </w:r>
          </w:p>
        </w:tc>
        <w:tc>
          <w:tcPr>
            <w:tcW w:w="1116" w:type="dxa"/>
          </w:tcPr>
          <w:p w14:paraId="235099A2" w14:textId="77777777" w:rsidR="008B3A7D" w:rsidRDefault="00000000">
            <w:pPr>
              <w:pStyle w:val="Compact"/>
            </w:pPr>
            <w:r>
              <w:t>#FFFFFF</w:t>
            </w:r>
          </w:p>
        </w:tc>
        <w:tc>
          <w:tcPr>
            <w:tcW w:w="1827" w:type="dxa"/>
          </w:tcPr>
          <w:p w14:paraId="235099A3" w14:textId="77777777" w:rsidR="008B3A7D" w:rsidRDefault="00000000">
            <w:pPr>
              <w:pStyle w:val="Compact"/>
            </w:pPr>
            <w:r>
              <w:t>255, 255, 255</w:t>
            </w:r>
          </w:p>
        </w:tc>
      </w:tr>
      <w:tr w:rsidR="008B3A7D" w14:paraId="235099A9" w14:textId="77777777">
        <w:tc>
          <w:tcPr>
            <w:tcW w:w="1827" w:type="dxa"/>
          </w:tcPr>
          <w:p w14:paraId="235099A5" w14:textId="77777777" w:rsidR="008B3A7D" w:rsidRDefault="00000000">
            <w:pPr>
              <w:pStyle w:val="Compact"/>
            </w:pPr>
            <w:r>
              <w:t>Dark Charcoal</w:t>
            </w:r>
          </w:p>
        </w:tc>
        <w:tc>
          <w:tcPr>
            <w:tcW w:w="3147" w:type="dxa"/>
          </w:tcPr>
          <w:p w14:paraId="235099A6" w14:textId="77777777" w:rsidR="008B3A7D" w:rsidRDefault="00000000">
            <w:pPr>
              <w:pStyle w:val="Compact"/>
            </w:pPr>
            <w:r>
              <w:t>Body text</w:t>
            </w:r>
          </w:p>
        </w:tc>
        <w:tc>
          <w:tcPr>
            <w:tcW w:w="1116" w:type="dxa"/>
          </w:tcPr>
          <w:p w14:paraId="235099A7" w14:textId="77777777" w:rsidR="008B3A7D" w:rsidRDefault="00000000">
            <w:pPr>
              <w:pStyle w:val="Compact"/>
            </w:pPr>
            <w:r>
              <w:t>#2B2B2B</w:t>
            </w:r>
          </w:p>
        </w:tc>
        <w:tc>
          <w:tcPr>
            <w:tcW w:w="1827" w:type="dxa"/>
          </w:tcPr>
          <w:p w14:paraId="235099A8" w14:textId="77777777" w:rsidR="008B3A7D" w:rsidRDefault="00000000">
            <w:pPr>
              <w:pStyle w:val="Compact"/>
            </w:pPr>
            <w:r>
              <w:t>43, 43, 43</w:t>
            </w:r>
          </w:p>
        </w:tc>
      </w:tr>
    </w:tbl>
    <w:p w14:paraId="235099AA" w14:textId="77777777" w:rsidR="008B3A7D" w:rsidRDefault="00000000">
      <w:r>
        <w:pict w14:anchorId="235099E2">
          <v:rect id="_x0000_i1027" style="width:0;height:1.5pt" o:hralign="center" o:hrstd="t" o:hr="t"/>
        </w:pict>
      </w:r>
    </w:p>
    <w:p w14:paraId="235099AB" w14:textId="77777777" w:rsidR="008B3A7D" w:rsidRDefault="00000000">
      <w:pPr>
        <w:pStyle w:val="Heading3"/>
      </w:pPr>
      <w:bookmarkStart w:id="4" w:name="typography"/>
      <w:bookmarkEnd w:id="3"/>
      <w:r>
        <w:t xml:space="preserve">4. </w:t>
      </w:r>
      <w:r>
        <w:rPr>
          <w:b/>
          <w:bCs/>
        </w:rPr>
        <w:t>Typography</w:t>
      </w:r>
    </w:p>
    <w:p w14:paraId="235099AC" w14:textId="0B1293B8" w:rsidR="008B3A7D" w:rsidRDefault="00000000">
      <w:pPr>
        <w:pStyle w:val="FirstParagraph"/>
      </w:pPr>
      <w:r>
        <w:rPr>
          <w:b/>
          <w:bCs/>
        </w:rPr>
        <w:t>Headings:</w:t>
      </w:r>
      <w:r>
        <w:br/>
        <w:t xml:space="preserve">- Font: </w:t>
      </w:r>
      <w:r>
        <w:rPr>
          <w:i/>
          <w:iCs/>
        </w:rPr>
        <w:t>Merriweather</w:t>
      </w:r>
      <w:r>
        <w:t xml:space="preserve"> or </w:t>
      </w:r>
      <w:r>
        <w:rPr>
          <w:i/>
          <w:iCs/>
        </w:rPr>
        <w:t>Georgia</w:t>
      </w:r>
      <w:r>
        <w:br/>
        <w:t>- Style: Bold, serif, uppercase for H1</w:t>
      </w:r>
      <w:r>
        <w:br/>
        <w:t>- Sizes:</w:t>
      </w:r>
      <w:r>
        <w:br/>
        <w:t xml:space="preserve">- H1: </w:t>
      </w:r>
      <w:r w:rsidR="003F2BEC">
        <w:t>2.5rem (</w:t>
      </w:r>
      <w:r w:rsidR="00236C69" w:rsidRPr="00236C69">
        <w:t>≈</w:t>
      </w:r>
      <w:r w:rsidR="00236C69" w:rsidRPr="00236C69">
        <w:t xml:space="preserve"> </w:t>
      </w:r>
      <w:r>
        <w:t>40px</w:t>
      </w:r>
      <w:r w:rsidR="00236C69">
        <w:t>)</w:t>
      </w:r>
      <w:r>
        <w:br/>
        <w:t xml:space="preserve">- H2: </w:t>
      </w:r>
      <w:r w:rsidR="00236C69">
        <w:t>1.875rem (</w:t>
      </w:r>
      <w:r w:rsidR="00236C69" w:rsidRPr="00236C69">
        <w:t xml:space="preserve">≈ </w:t>
      </w:r>
      <w:r>
        <w:t>30px</w:t>
      </w:r>
      <w:r w:rsidR="00236C69">
        <w:t>)</w:t>
      </w:r>
      <w:r>
        <w:br/>
        <w:t xml:space="preserve">- H3: </w:t>
      </w:r>
      <w:r w:rsidR="00872B9D">
        <w:t>1.5rem (</w:t>
      </w:r>
      <w:r w:rsidR="00236C69" w:rsidRPr="00236C69">
        <w:t xml:space="preserve">≈ </w:t>
      </w:r>
      <w:r>
        <w:t>24px</w:t>
      </w:r>
      <w:r w:rsidR="00872B9D">
        <w:t>)</w:t>
      </w:r>
    </w:p>
    <w:p w14:paraId="235099AD" w14:textId="48C348E0" w:rsidR="008B3A7D" w:rsidRDefault="00000000">
      <w:pPr>
        <w:pStyle w:val="BodyText"/>
      </w:pPr>
      <w:r>
        <w:rPr>
          <w:b/>
          <w:bCs/>
        </w:rPr>
        <w:t>Body Text:</w:t>
      </w:r>
      <w:r>
        <w:br/>
        <w:t xml:space="preserve">- Font: </w:t>
      </w:r>
      <w:r>
        <w:rPr>
          <w:i/>
          <w:iCs/>
        </w:rPr>
        <w:t>Roboto</w:t>
      </w:r>
      <w:r>
        <w:t xml:space="preserve">, </w:t>
      </w:r>
      <w:r>
        <w:rPr>
          <w:i/>
          <w:iCs/>
        </w:rPr>
        <w:t>Open Sans</w:t>
      </w:r>
      <w:r>
        <w:t xml:space="preserve">, or </w:t>
      </w:r>
      <w:r>
        <w:rPr>
          <w:i/>
          <w:iCs/>
        </w:rPr>
        <w:t>Arial</w:t>
      </w:r>
      <w:r>
        <w:br/>
        <w:t>- Style: Regular</w:t>
      </w:r>
      <w:r>
        <w:br/>
        <w:t xml:space="preserve">- Size: </w:t>
      </w:r>
      <w:r w:rsidR="00872B9D">
        <w:t>1rem (</w:t>
      </w:r>
      <w:r>
        <w:t>16px</w:t>
      </w:r>
      <w:r w:rsidR="00872B9D">
        <w:t>)</w:t>
      </w:r>
      <w:r>
        <w:br/>
        <w:t>- Line height: 1.6</w:t>
      </w:r>
    </w:p>
    <w:p w14:paraId="235099C1" w14:textId="77777777" w:rsidR="008B3A7D" w:rsidRDefault="00000000">
      <w:bookmarkStart w:id="5" w:name="navigation"/>
      <w:bookmarkEnd w:id="4"/>
      <w:r>
        <w:pict w14:anchorId="235099E5">
          <v:rect id="_x0000_i1030" style="width:0;height:1.5pt" o:hralign="center" o:hrstd="t" o:hr="t"/>
        </w:pict>
      </w:r>
    </w:p>
    <w:p w14:paraId="235099C2" w14:textId="550BBCAA" w:rsidR="008B3A7D" w:rsidRDefault="00266D09">
      <w:pPr>
        <w:pStyle w:val="Heading3"/>
      </w:pPr>
      <w:bookmarkStart w:id="6" w:name="imagery-guidelines"/>
      <w:bookmarkEnd w:id="5"/>
      <w:r>
        <w:lastRenderedPageBreak/>
        <w:t>5</w:t>
      </w:r>
      <w:r w:rsidR="00000000">
        <w:t xml:space="preserve">. </w:t>
      </w:r>
      <w:r w:rsidR="00000000">
        <w:rPr>
          <w:b/>
          <w:bCs/>
        </w:rPr>
        <w:t>Imagery Guidelines</w:t>
      </w:r>
    </w:p>
    <w:p w14:paraId="235099C3" w14:textId="77777777" w:rsidR="008B3A7D" w:rsidRDefault="00000000">
      <w:pPr>
        <w:pStyle w:val="Compact"/>
        <w:numPr>
          <w:ilvl w:val="0"/>
          <w:numId w:val="6"/>
        </w:numPr>
      </w:pPr>
      <w:r>
        <w:t>Use high-quality, relevant photos of:</w:t>
      </w:r>
    </w:p>
    <w:p w14:paraId="235099C4" w14:textId="77777777" w:rsidR="008B3A7D" w:rsidRDefault="00000000">
      <w:pPr>
        <w:pStyle w:val="Compact"/>
        <w:numPr>
          <w:ilvl w:val="1"/>
          <w:numId w:val="7"/>
        </w:numPr>
      </w:pPr>
      <w:r>
        <w:t>Classrooms, tech labs, digital workshops</w:t>
      </w:r>
    </w:p>
    <w:p w14:paraId="235099C5" w14:textId="77777777" w:rsidR="008B3A7D" w:rsidRDefault="00000000">
      <w:pPr>
        <w:pStyle w:val="Compact"/>
        <w:numPr>
          <w:ilvl w:val="1"/>
          <w:numId w:val="7"/>
        </w:numPr>
      </w:pPr>
      <w:r>
        <w:t>Students in computing/design activities</w:t>
      </w:r>
    </w:p>
    <w:p w14:paraId="235099C7" w14:textId="77777777" w:rsidR="008B3A7D" w:rsidRDefault="00000000">
      <w:pPr>
        <w:pStyle w:val="Compact"/>
        <w:numPr>
          <w:ilvl w:val="0"/>
          <w:numId w:val="6"/>
        </w:numPr>
      </w:pPr>
      <w:r>
        <w:t>Maintain aspect ratio</w:t>
      </w:r>
    </w:p>
    <w:p w14:paraId="235099C8" w14:textId="77777777" w:rsidR="008B3A7D" w:rsidRDefault="00000000">
      <w:pPr>
        <w:pStyle w:val="Compact"/>
        <w:numPr>
          <w:ilvl w:val="0"/>
          <w:numId w:val="6"/>
        </w:numPr>
      </w:pPr>
      <w:r>
        <w:t>Rounded corners: 8px radius</w:t>
      </w:r>
    </w:p>
    <w:p w14:paraId="235099C9" w14:textId="77777777" w:rsidR="008B3A7D" w:rsidRDefault="00000000">
      <w:pPr>
        <w:pStyle w:val="Compact"/>
        <w:numPr>
          <w:ilvl w:val="0"/>
          <w:numId w:val="6"/>
        </w:numPr>
      </w:pPr>
      <w:r>
        <w:t>Consistent lighting/editing style</w:t>
      </w:r>
    </w:p>
    <w:p w14:paraId="235099CA" w14:textId="77777777" w:rsidR="008B3A7D" w:rsidRDefault="00000000">
      <w:r>
        <w:pict w14:anchorId="235099E6">
          <v:rect id="_x0000_i1031" style="width:0;height:1.5pt" o:hralign="center" o:hrstd="t" o:hr="t"/>
        </w:pict>
      </w:r>
    </w:p>
    <w:p w14:paraId="235099CB" w14:textId="602776EE" w:rsidR="008B3A7D" w:rsidRDefault="00266D09">
      <w:pPr>
        <w:pStyle w:val="Heading3"/>
      </w:pPr>
      <w:bookmarkStart w:id="7" w:name="buttons-links"/>
      <w:bookmarkEnd w:id="6"/>
      <w:r>
        <w:t>6</w:t>
      </w:r>
      <w:r w:rsidR="00000000">
        <w:t xml:space="preserve">. </w:t>
      </w:r>
      <w:r w:rsidR="00000000">
        <w:rPr>
          <w:b/>
          <w:bCs/>
        </w:rPr>
        <w:t>Buttons &amp; Links</w:t>
      </w:r>
    </w:p>
    <w:p w14:paraId="235099CC" w14:textId="77777777" w:rsidR="008B3A7D" w:rsidRDefault="00000000">
      <w:pPr>
        <w:pStyle w:val="Compact"/>
        <w:numPr>
          <w:ilvl w:val="0"/>
          <w:numId w:val="8"/>
        </w:numPr>
      </w:pPr>
      <w:r>
        <w:t>Primary Button:</w:t>
      </w:r>
    </w:p>
    <w:p w14:paraId="235099CD" w14:textId="77777777" w:rsidR="008B3A7D" w:rsidRDefault="00000000">
      <w:pPr>
        <w:pStyle w:val="Compact"/>
        <w:numPr>
          <w:ilvl w:val="1"/>
          <w:numId w:val="9"/>
        </w:numPr>
      </w:pPr>
      <w:r>
        <w:t>Background: #F28B30</w:t>
      </w:r>
    </w:p>
    <w:p w14:paraId="235099CE" w14:textId="77777777" w:rsidR="008B3A7D" w:rsidRDefault="00000000">
      <w:pPr>
        <w:pStyle w:val="Compact"/>
        <w:numPr>
          <w:ilvl w:val="1"/>
          <w:numId w:val="9"/>
        </w:numPr>
      </w:pPr>
      <w:r>
        <w:t>Text: #FFFFFF</w:t>
      </w:r>
    </w:p>
    <w:p w14:paraId="235099CF" w14:textId="77777777" w:rsidR="008B3A7D" w:rsidRDefault="00000000">
      <w:pPr>
        <w:pStyle w:val="Compact"/>
        <w:numPr>
          <w:ilvl w:val="1"/>
          <w:numId w:val="9"/>
        </w:numPr>
      </w:pPr>
      <w:r>
        <w:t>Border radius: 6px</w:t>
      </w:r>
    </w:p>
    <w:p w14:paraId="235099D0" w14:textId="77777777" w:rsidR="008B3A7D" w:rsidRDefault="00000000">
      <w:pPr>
        <w:pStyle w:val="Compact"/>
        <w:numPr>
          <w:ilvl w:val="1"/>
          <w:numId w:val="9"/>
        </w:numPr>
      </w:pPr>
      <w:r>
        <w:t>Hover effect: Slight darken</w:t>
      </w:r>
    </w:p>
    <w:p w14:paraId="235099D1" w14:textId="77777777" w:rsidR="008B3A7D" w:rsidRDefault="00000000">
      <w:pPr>
        <w:pStyle w:val="Compact"/>
        <w:numPr>
          <w:ilvl w:val="0"/>
          <w:numId w:val="8"/>
        </w:numPr>
      </w:pPr>
      <w:r>
        <w:t>Text links:</w:t>
      </w:r>
    </w:p>
    <w:p w14:paraId="235099D2" w14:textId="77777777" w:rsidR="008B3A7D" w:rsidRDefault="00000000">
      <w:pPr>
        <w:pStyle w:val="Compact"/>
        <w:numPr>
          <w:ilvl w:val="1"/>
          <w:numId w:val="10"/>
        </w:numPr>
      </w:pPr>
      <w:r>
        <w:t>Default: #0A437C</w:t>
      </w:r>
    </w:p>
    <w:p w14:paraId="235099D3" w14:textId="77777777" w:rsidR="008B3A7D" w:rsidRDefault="00000000">
      <w:pPr>
        <w:pStyle w:val="Compact"/>
        <w:numPr>
          <w:ilvl w:val="1"/>
          <w:numId w:val="10"/>
        </w:numPr>
      </w:pPr>
      <w:r>
        <w:t>Hover: Underlined</w:t>
      </w:r>
    </w:p>
    <w:p w14:paraId="235099D4" w14:textId="77777777" w:rsidR="008B3A7D" w:rsidRDefault="00000000">
      <w:r>
        <w:pict w14:anchorId="235099E7">
          <v:rect id="_x0000_i1032" style="width:0;height:1.5pt" o:hralign="center" o:hrstd="t" o:hr="t"/>
        </w:pict>
      </w:r>
    </w:p>
    <w:p w14:paraId="235099D5" w14:textId="2659F1EF" w:rsidR="008B3A7D" w:rsidRDefault="001B2DE5">
      <w:pPr>
        <w:pStyle w:val="Heading3"/>
      </w:pPr>
      <w:bookmarkStart w:id="8" w:name="accessibility"/>
      <w:bookmarkEnd w:id="7"/>
      <w:r>
        <w:t>7</w:t>
      </w:r>
      <w:r w:rsidR="00000000">
        <w:t xml:space="preserve">. </w:t>
      </w:r>
      <w:r w:rsidR="00000000">
        <w:rPr>
          <w:b/>
          <w:bCs/>
        </w:rPr>
        <w:t>Accessibility</w:t>
      </w:r>
    </w:p>
    <w:p w14:paraId="235099D6" w14:textId="77777777" w:rsidR="008B3A7D" w:rsidRDefault="00000000">
      <w:pPr>
        <w:pStyle w:val="Compact"/>
        <w:numPr>
          <w:ilvl w:val="0"/>
          <w:numId w:val="11"/>
        </w:numPr>
      </w:pPr>
      <w:r>
        <w:t xml:space="preserve">All images must include </w:t>
      </w:r>
      <w:r>
        <w:rPr>
          <w:rStyle w:val="VerbatimChar"/>
        </w:rPr>
        <w:t>alt</w:t>
      </w:r>
      <w:r>
        <w:t xml:space="preserve"> text.</w:t>
      </w:r>
    </w:p>
    <w:p w14:paraId="235099D7" w14:textId="77777777" w:rsidR="008B3A7D" w:rsidRDefault="00000000">
      <w:pPr>
        <w:pStyle w:val="Compact"/>
        <w:numPr>
          <w:ilvl w:val="0"/>
          <w:numId w:val="11"/>
        </w:numPr>
      </w:pPr>
      <w:r>
        <w:t>Use sufficient contrast (WCAG AA or better).</w:t>
      </w:r>
    </w:p>
    <w:p w14:paraId="235099D8" w14:textId="77777777" w:rsidR="008B3A7D" w:rsidRDefault="00000000">
      <w:pPr>
        <w:pStyle w:val="Compact"/>
        <w:numPr>
          <w:ilvl w:val="0"/>
          <w:numId w:val="11"/>
        </w:numPr>
      </w:pPr>
      <w:r>
        <w:t>Keyboard navigability required.</w:t>
      </w:r>
    </w:p>
    <w:p w14:paraId="235099D9" w14:textId="77777777" w:rsidR="008B3A7D" w:rsidRDefault="00000000">
      <w:pPr>
        <w:pStyle w:val="Compact"/>
        <w:numPr>
          <w:ilvl w:val="0"/>
          <w:numId w:val="11"/>
        </w:numPr>
      </w:pPr>
      <w:r>
        <w:t xml:space="preserve">Use semantic HTML (e.g., </w:t>
      </w:r>
      <w:r>
        <w:rPr>
          <w:rStyle w:val="VerbatimChar"/>
        </w:rPr>
        <w:t>&lt;nav&gt;</w:t>
      </w:r>
      <w:r>
        <w:t xml:space="preserve">, </w:t>
      </w:r>
      <w:r>
        <w:rPr>
          <w:rStyle w:val="VerbatimChar"/>
        </w:rPr>
        <w:t>&lt;header&gt;</w:t>
      </w:r>
      <w:r>
        <w:t xml:space="preserve">, </w:t>
      </w:r>
      <w:r>
        <w:rPr>
          <w:rStyle w:val="VerbatimChar"/>
        </w:rPr>
        <w:t>&lt;main&gt;</w:t>
      </w:r>
      <w:r>
        <w:t xml:space="preserve">, </w:t>
      </w:r>
      <w:r>
        <w:rPr>
          <w:rStyle w:val="VerbatimChar"/>
        </w:rPr>
        <w:t>&lt;footer&gt;</w:t>
      </w:r>
      <w:r>
        <w:t>).</w:t>
      </w:r>
      <w:bookmarkEnd w:id="0"/>
      <w:bookmarkEnd w:id="8"/>
    </w:p>
    <w:sectPr w:rsidR="008B3A7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C3835E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76CDCB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31823522">
    <w:abstractNumId w:val="0"/>
  </w:num>
  <w:num w:numId="2" w16cid:durableId="998851322">
    <w:abstractNumId w:val="1"/>
  </w:num>
  <w:num w:numId="3" w16cid:durableId="804389998">
    <w:abstractNumId w:val="1"/>
  </w:num>
  <w:num w:numId="4" w16cid:durableId="950433251">
    <w:abstractNumId w:val="1"/>
  </w:num>
  <w:num w:numId="5" w16cid:durableId="427849556">
    <w:abstractNumId w:val="1"/>
  </w:num>
  <w:num w:numId="6" w16cid:durableId="146439151">
    <w:abstractNumId w:val="1"/>
  </w:num>
  <w:num w:numId="7" w16cid:durableId="2049604010">
    <w:abstractNumId w:val="1"/>
  </w:num>
  <w:num w:numId="8" w16cid:durableId="1195272446">
    <w:abstractNumId w:val="1"/>
  </w:num>
  <w:num w:numId="9" w16cid:durableId="194387220">
    <w:abstractNumId w:val="1"/>
  </w:num>
  <w:num w:numId="10" w16cid:durableId="1667660483">
    <w:abstractNumId w:val="1"/>
  </w:num>
  <w:num w:numId="11" w16cid:durableId="1950236768">
    <w:abstractNumId w:val="1"/>
  </w:num>
  <w:num w:numId="12" w16cid:durableId="2045322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A7D"/>
    <w:rsid w:val="00007493"/>
    <w:rsid w:val="000436F5"/>
    <w:rsid w:val="0008617F"/>
    <w:rsid w:val="001B2DE5"/>
    <w:rsid w:val="00236C69"/>
    <w:rsid w:val="00266D09"/>
    <w:rsid w:val="002E4124"/>
    <w:rsid w:val="003F2BEC"/>
    <w:rsid w:val="00872B9D"/>
    <w:rsid w:val="008B3A7D"/>
    <w:rsid w:val="00C5533B"/>
    <w:rsid w:val="00FE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9981"/>
  <w15:docId w15:val="{C0EC5B94-B9F7-47F7-B883-F419A390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Cooper, Martin J (ACES)</cp:lastModifiedBy>
  <cp:revision>11</cp:revision>
  <dcterms:created xsi:type="dcterms:W3CDTF">2025-07-28T09:53:00Z</dcterms:created>
  <dcterms:modified xsi:type="dcterms:W3CDTF">2025-07-28T11:18:00Z</dcterms:modified>
</cp:coreProperties>
</file>