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eckout-setup-guide"/>
    <w:p>
      <w:pPr>
        <w:pStyle w:val="Heading1"/>
      </w:pPr>
      <w:r>
        <w:t xml:space="preserve">Checkout Setup Guide</w:t>
      </w:r>
    </w:p>
    <w:p>
      <w:pPr>
        <w:pStyle w:val="FirstParagraph"/>
      </w:pPr>
      <w:r>
        <w:rPr>
          <w:b/>
          <w:bCs/>
        </w:rPr>
        <w:t xml:space="preserve">Sprint Module 2.3 — Estimated time: 1-2 hours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Step-by-step instructions for setting up your checkout page in GoHighLevel (GHL). Follow in order. If you get stuck, screenshot the issue and post it in the WhatsApp group.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-checklist"/>
    <w:p>
      <w:pPr>
        <w:pStyle w:val="Heading2"/>
      </w:pPr>
      <w:r>
        <w:t xml:space="preserve">Prerequisites Checklist</w:t>
      </w:r>
    </w:p>
    <w:p>
      <w:pPr>
        <w:pStyle w:val="FirstParagraph"/>
      </w:pPr>
      <w:r>
        <w:t xml:space="preserve">Before you start, make sure you have:</w:t>
      </w:r>
    </w:p>
    <w:p>
      <w:pPr>
        <w:pStyle w:val="Compact"/>
        <w:numPr>
          <w:ilvl w:val="0"/>
          <w:numId w:val="1001"/>
        </w:numPr>
      </w:pPr>
      <w:r>
        <w:t xml:space="preserve">GHL account active (you should have received login details)</w:t>
      </w:r>
    </w:p>
    <w:p>
      <w:pPr>
        <w:pStyle w:val="Compact"/>
        <w:numPr>
          <w:ilvl w:val="0"/>
          <w:numId w:val="1002"/>
        </w:numPr>
      </w:pPr>
      <w:r>
        <w:t xml:space="preserve">Stripe account connected to GHL (Settings &gt; Payments &gt; Stripe)</w:t>
      </w:r>
    </w:p>
    <w:p>
      <w:pPr>
        <w:pStyle w:val="Compact"/>
        <w:numPr>
          <w:ilvl w:val="0"/>
          <w:numId w:val="1003"/>
        </w:numPr>
      </w:pPr>
      <w:r>
        <w:t xml:space="preserve">Your offer name, price, and description ready (from Module 1.3)</w:t>
      </w:r>
    </w:p>
    <w:p>
      <w:pPr>
        <w:pStyle w:val="Compact"/>
        <w:numPr>
          <w:ilvl w:val="0"/>
          <w:numId w:val="1004"/>
        </w:numPr>
      </w:pPr>
      <w:r>
        <w:t xml:space="preserve">At least one bump offer idea (we’ll brainstorm more below)</w:t>
      </w:r>
    </w:p>
    <w:p>
      <w:r>
        <w:pict>
          <v:rect style="width:0;height:1.5pt" o:hralign="center" o:hrstd="t" o:hr="t"/>
        </w:pict>
      </w:r>
    </w:p>
    <w:bookmarkEnd w:id="10"/>
    <w:bookmarkStart w:id="18" w:name="step-by-step-checkout-setup"/>
    <w:p>
      <w:pPr>
        <w:pStyle w:val="Heading2"/>
      </w:pPr>
      <w:r>
        <w:t xml:space="preserve">Step-by-Step Checkout Setup</w:t>
      </w:r>
    </w:p>
    <w:bookmarkStart w:id="11" w:name="step-1-create-your-product"/>
    <w:p>
      <w:pPr>
        <w:pStyle w:val="Heading3"/>
      </w:pPr>
      <w:r>
        <w:t xml:space="preserve">Step 1: Create Your Product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Payments &gt; Products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Product</w:t>
      </w:r>
    </w:p>
    <w:p>
      <w:pPr>
        <w:pStyle w:val="Compact"/>
        <w:numPr>
          <w:ilvl w:val="0"/>
          <w:numId w:val="1005"/>
        </w:numPr>
      </w:pPr>
      <w:r>
        <w:t xml:space="preserve">Enter your product name</w:t>
      </w:r>
    </w:p>
    <w:p>
      <w:pPr>
        <w:pStyle w:val="Compact"/>
        <w:numPr>
          <w:ilvl w:val="0"/>
          <w:numId w:val="1005"/>
        </w:numPr>
      </w:pPr>
      <w:r>
        <w:t xml:space="preserve">Set the price (one-time payment)</w:t>
      </w:r>
    </w:p>
    <w:p>
      <w:pPr>
        <w:pStyle w:val="Compact"/>
        <w:numPr>
          <w:ilvl w:val="0"/>
          <w:numId w:val="1005"/>
        </w:numPr>
      </w:pPr>
      <w:r>
        <w:t xml:space="preserve">Add a short description</w:t>
      </w:r>
    </w:p>
    <w:p>
      <w:pPr>
        <w:pStyle w:val="Compact"/>
        <w:numPr>
          <w:ilvl w:val="0"/>
          <w:numId w:val="1005"/>
        </w:numPr>
      </w:pPr>
      <w:r>
        <w:t xml:space="preserve">Save</w:t>
      </w:r>
    </w:p>
    <w:bookmarkEnd w:id="11"/>
    <w:bookmarkStart w:id="12" w:name="step-2-create-your-funnel"/>
    <w:p>
      <w:pPr>
        <w:pStyle w:val="Heading3"/>
      </w:pPr>
      <w:r>
        <w:t xml:space="preserve">Step 2: Create Your Funnel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Sites &gt; Funnels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New Funnel</w:t>
      </w:r>
    </w:p>
    <w:p>
      <w:pPr>
        <w:pStyle w:val="Compact"/>
        <w:numPr>
          <w:ilvl w:val="0"/>
          <w:numId w:val="1006"/>
        </w:numPr>
      </w:pPr>
      <w:r>
        <w:t xml:space="preserve">Name it something clear (e.g.,</w:t>
      </w:r>
      <w:r>
        <w:t xml:space="preserve"> </w:t>
      </w:r>
      <w:r>
        <w:t xml:space="preserve">“Client Ready Funnel”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Add these pages in order:</w:t>
      </w:r>
    </w:p>
    <w:p>
      <w:pPr>
        <w:pStyle w:val="Compact"/>
        <w:numPr>
          <w:ilvl w:val="1"/>
          <w:numId w:val="1007"/>
        </w:numPr>
      </w:pPr>
      <w:r>
        <w:t xml:space="preserve">Landing page (opt-in or sales page)</w:t>
      </w:r>
    </w:p>
    <w:p>
      <w:pPr>
        <w:pStyle w:val="Compact"/>
        <w:numPr>
          <w:ilvl w:val="1"/>
          <w:numId w:val="1007"/>
        </w:numPr>
      </w:pPr>
      <w:r>
        <w:t xml:space="preserve">Checkout page (order form)</w:t>
      </w:r>
    </w:p>
    <w:p>
      <w:pPr>
        <w:pStyle w:val="Compact"/>
        <w:numPr>
          <w:ilvl w:val="1"/>
          <w:numId w:val="1007"/>
        </w:numPr>
      </w:pPr>
      <w:r>
        <w:t xml:space="preserve">Thank you page (confirmation)</w:t>
      </w:r>
    </w:p>
    <w:bookmarkEnd w:id="12"/>
    <w:bookmarkStart w:id="13" w:name="step-3-set-up-the-checkout-page"/>
    <w:p>
      <w:pPr>
        <w:pStyle w:val="Heading3"/>
      </w:pPr>
      <w:r>
        <w:t xml:space="preserve">Step 3: Set Up the Checkout Page</w:t>
      </w:r>
    </w:p>
    <w:p>
      <w:pPr>
        <w:pStyle w:val="Compact"/>
        <w:numPr>
          <w:ilvl w:val="0"/>
          <w:numId w:val="1008"/>
        </w:numPr>
      </w:pPr>
      <w:r>
        <w:t xml:space="preserve">Click on your checkout page in the funnel builder</w:t>
      </w:r>
    </w:p>
    <w:p>
      <w:pPr>
        <w:pStyle w:val="Compact"/>
        <w:numPr>
          <w:ilvl w:val="0"/>
          <w:numId w:val="1008"/>
        </w:numPr>
      </w:pPr>
      <w:r>
        <w:t xml:space="preserve">Add an</w:t>
      </w:r>
      <w:r>
        <w:t xml:space="preserve"> </w:t>
      </w:r>
      <w:r>
        <w:rPr>
          <w:b/>
          <w:bCs/>
        </w:rPr>
        <w:t xml:space="preserve">Order Form</w:t>
      </w:r>
      <w:r>
        <w:t xml:space="preserve"> </w:t>
      </w:r>
      <w:r>
        <w:t xml:space="preserve">element</w:t>
      </w:r>
    </w:p>
    <w:p>
      <w:pPr>
        <w:pStyle w:val="Compact"/>
        <w:numPr>
          <w:ilvl w:val="0"/>
          <w:numId w:val="1008"/>
        </w:numPr>
      </w:pPr>
      <w:r>
        <w:t xml:space="preserve">Connect it to your Stripe product</w:t>
      </w:r>
    </w:p>
    <w:p>
      <w:pPr>
        <w:pStyle w:val="Compact"/>
        <w:numPr>
          <w:ilvl w:val="0"/>
          <w:numId w:val="1008"/>
        </w:numPr>
      </w:pPr>
      <w:r>
        <w:t xml:space="preserve">Configure the fields:</w:t>
      </w:r>
    </w:p>
    <w:p>
      <w:pPr>
        <w:pStyle w:val="Compact"/>
        <w:numPr>
          <w:ilvl w:val="1"/>
          <w:numId w:val="1009"/>
        </w:numPr>
      </w:pPr>
      <w:r>
        <w:t xml:space="preserve">Name (required)</w:t>
      </w:r>
    </w:p>
    <w:p>
      <w:pPr>
        <w:pStyle w:val="Compact"/>
        <w:numPr>
          <w:ilvl w:val="1"/>
          <w:numId w:val="1009"/>
        </w:numPr>
      </w:pPr>
      <w:r>
        <w:t xml:space="preserve">Email (required)</w:t>
      </w:r>
    </w:p>
    <w:p>
      <w:pPr>
        <w:pStyle w:val="Compact"/>
        <w:numPr>
          <w:ilvl w:val="1"/>
          <w:numId w:val="1009"/>
        </w:numPr>
      </w:pPr>
      <w:r>
        <w:t xml:space="preserve">Payment info (auto from Stripe)</w:t>
      </w:r>
    </w:p>
    <w:p>
      <w:pPr>
        <w:pStyle w:val="Compact"/>
        <w:numPr>
          <w:ilvl w:val="0"/>
          <w:numId w:val="1008"/>
        </w:numPr>
      </w:pPr>
      <w:r>
        <w:t xml:space="preserve">Set the submit button text (e.g.,</w:t>
      </w:r>
      <w:r>
        <w:t xml:space="preserve"> </w:t>
      </w:r>
      <w:r>
        <w:t xml:space="preserve">“Get Instant Access”</w:t>
      </w:r>
      <w:r>
        <w:t xml:space="preserve">)</w:t>
      </w:r>
    </w:p>
    <w:bookmarkEnd w:id="13"/>
    <w:bookmarkStart w:id="14" w:name="step-4-add-your-order-bumps"/>
    <w:p>
      <w:pPr>
        <w:pStyle w:val="Heading3"/>
      </w:pPr>
      <w:r>
        <w:t xml:space="preserve">Step 4: Add Your Order Bump(s)</w:t>
      </w:r>
    </w:p>
    <w:p>
      <w:pPr>
        <w:pStyle w:val="Compact"/>
        <w:numPr>
          <w:ilvl w:val="0"/>
          <w:numId w:val="1010"/>
        </w:numPr>
      </w:pPr>
      <w:r>
        <w:t xml:space="preserve">In the Order Form settings, find</w:t>
      </w:r>
      <w:r>
        <w:t xml:space="preserve"> </w:t>
      </w:r>
      <w:r>
        <w:rPr>
          <w:b/>
          <w:bCs/>
        </w:rPr>
        <w:t xml:space="preserve">Order Bumps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Bump</w:t>
      </w:r>
    </w:p>
    <w:p>
      <w:pPr>
        <w:pStyle w:val="Compact"/>
        <w:numPr>
          <w:ilvl w:val="0"/>
          <w:numId w:val="1010"/>
        </w:numPr>
      </w:pPr>
      <w:r>
        <w:t xml:space="preserve">Select or create the bump product</w:t>
      </w:r>
    </w:p>
    <w:p>
      <w:pPr>
        <w:pStyle w:val="Compact"/>
        <w:numPr>
          <w:ilvl w:val="0"/>
          <w:numId w:val="1010"/>
        </w:numPr>
      </w:pPr>
      <w:r>
        <w:t xml:space="preserve">Write the bump headline (keep it under 10 words)</w:t>
      </w:r>
    </w:p>
    <w:p>
      <w:pPr>
        <w:pStyle w:val="Compact"/>
        <w:numPr>
          <w:ilvl w:val="0"/>
          <w:numId w:val="1010"/>
        </w:numPr>
      </w:pPr>
      <w:r>
        <w:t xml:space="preserve">Write the bump description (under 50 words — see templates below)</w:t>
      </w:r>
    </w:p>
    <w:p>
      <w:pPr>
        <w:pStyle w:val="Compact"/>
        <w:numPr>
          <w:ilvl w:val="0"/>
          <w:numId w:val="1010"/>
        </w:numPr>
      </w:pPr>
      <w:r>
        <w:t xml:space="preserve">Set the bump price</w:t>
      </w:r>
    </w:p>
    <w:p>
      <w:pPr>
        <w:pStyle w:val="Compact"/>
        <w:numPr>
          <w:ilvl w:val="0"/>
          <w:numId w:val="1010"/>
        </w:numPr>
      </w:pPr>
      <w:r>
        <w:t xml:space="preserve">Toggle bump display to ON</w:t>
      </w:r>
    </w:p>
    <w:bookmarkEnd w:id="14"/>
    <w:bookmarkStart w:id="15" w:name="step-5-configure-the-thank-you-page"/>
    <w:p>
      <w:pPr>
        <w:pStyle w:val="Heading3"/>
      </w:pPr>
      <w:r>
        <w:t xml:space="preserve">Step 5: Configure the Thank You Page</w:t>
      </w:r>
    </w:p>
    <w:p>
      <w:pPr>
        <w:pStyle w:val="Compact"/>
        <w:numPr>
          <w:ilvl w:val="0"/>
          <w:numId w:val="1011"/>
        </w:numPr>
      </w:pPr>
      <w:r>
        <w:t xml:space="preserve">Click on your thank you page</w:t>
      </w:r>
    </w:p>
    <w:p>
      <w:pPr>
        <w:pStyle w:val="Compact"/>
        <w:numPr>
          <w:ilvl w:val="0"/>
          <w:numId w:val="1011"/>
        </w:numPr>
      </w:pPr>
      <w:r>
        <w:t xml:space="preserve">Add a clear message:</w:t>
      </w:r>
      <w:r>
        <w:t xml:space="preserve"> </w:t>
      </w:r>
      <w:r>
        <w:t xml:space="preserve">“You’re in. Check your email for access.”</w:t>
      </w:r>
    </w:p>
    <w:p>
      <w:pPr>
        <w:pStyle w:val="Compact"/>
        <w:numPr>
          <w:ilvl w:val="0"/>
          <w:numId w:val="1011"/>
        </w:numPr>
      </w:pPr>
      <w:r>
        <w:t xml:space="preserve">Include what to expect next (delivery timeline, email to watch for)</w:t>
      </w:r>
    </w:p>
    <w:p>
      <w:pPr>
        <w:pStyle w:val="Compact"/>
        <w:numPr>
          <w:ilvl w:val="0"/>
          <w:numId w:val="1011"/>
        </w:numPr>
      </w:pPr>
      <w:r>
        <w:t xml:space="preserve">Optional: add a video welcome message</w:t>
      </w:r>
    </w:p>
    <w:bookmarkEnd w:id="15"/>
    <w:bookmarkStart w:id="16" w:name="step-6-connect-automation"/>
    <w:p>
      <w:pPr>
        <w:pStyle w:val="Heading3"/>
      </w:pPr>
      <w:r>
        <w:t xml:space="preserve">Step 6: Connect Automation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Automations &gt; Create Workflow</w:t>
      </w:r>
    </w:p>
    <w:p>
      <w:pPr>
        <w:pStyle w:val="Compact"/>
        <w:numPr>
          <w:ilvl w:val="0"/>
          <w:numId w:val="1012"/>
        </w:numPr>
      </w:pPr>
      <w:r>
        <w:t xml:space="preserve">Set trigger:</w:t>
      </w:r>
      <w:r>
        <w:t xml:space="preserve"> </w:t>
      </w:r>
      <w:r>
        <w:rPr>
          <w:b/>
          <w:bCs/>
        </w:rPr>
        <w:t xml:space="preserve">Payment Received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Order Form Submitted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Add action:</w:t>
      </w:r>
      <w:r>
        <w:t xml:space="preserve"> </w:t>
      </w:r>
      <w:r>
        <w:rPr>
          <w:b/>
          <w:bCs/>
        </w:rPr>
        <w:t xml:space="preserve">Send Email</w:t>
      </w:r>
      <w:r>
        <w:t xml:space="preserve"> </w:t>
      </w:r>
      <w:r>
        <w:t xml:space="preserve">(your Day 1 welcome email)</w:t>
      </w:r>
    </w:p>
    <w:p>
      <w:pPr>
        <w:pStyle w:val="Compact"/>
        <w:numPr>
          <w:ilvl w:val="0"/>
          <w:numId w:val="1012"/>
        </w:numPr>
      </w:pPr>
      <w:r>
        <w:t xml:space="preserve">Add action:</w:t>
      </w:r>
      <w:r>
        <w:t xml:space="preserve"> </w:t>
      </w:r>
      <w:r>
        <w:rPr>
          <w:b/>
          <w:bCs/>
        </w:rPr>
        <w:t xml:space="preserve">Add to Campaign</w:t>
      </w:r>
      <w:r>
        <w:t xml:space="preserve"> </w:t>
      </w:r>
      <w:r>
        <w:t xml:space="preserve">(your 10-day welcome sequence)</w:t>
      </w:r>
    </w:p>
    <w:p>
      <w:pPr>
        <w:pStyle w:val="Compact"/>
        <w:numPr>
          <w:ilvl w:val="0"/>
          <w:numId w:val="1012"/>
        </w:numPr>
      </w:pPr>
      <w:r>
        <w:t xml:space="preserve">Add action:</w:t>
      </w:r>
      <w:r>
        <w:t xml:space="preserve"> </w:t>
      </w:r>
      <w:r>
        <w:rPr>
          <w:b/>
          <w:bCs/>
        </w:rPr>
        <w:t xml:space="preserve">Add Tag</w:t>
      </w:r>
      <w:r>
        <w:t xml:space="preserve"> </w:t>
      </w:r>
      <w:r>
        <w:t xml:space="preserve">(e.g.,</w:t>
      </w:r>
      <w:r>
        <w:t xml:space="preserve"> </w:t>
      </w:r>
      <w:r>
        <w:t xml:space="preserve">“purchased-[product-name]”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Save and activate</w:t>
      </w:r>
    </w:p>
    <w:bookmarkEnd w:id="16"/>
    <w:bookmarkStart w:id="17" w:name="step-7-test-the-purchase-flow"/>
    <w:p>
      <w:pPr>
        <w:pStyle w:val="Heading3"/>
      </w:pPr>
      <w:r>
        <w:t xml:space="preserve">Step 7: Test the Purchase Flow</w:t>
      </w:r>
    </w:p>
    <w:p>
      <w:pPr>
        <w:pStyle w:val="Compact"/>
        <w:numPr>
          <w:ilvl w:val="0"/>
          <w:numId w:val="1013"/>
        </w:numPr>
      </w:pPr>
      <w:r>
        <w:t xml:space="preserve">Set Stripe to</w:t>
      </w:r>
      <w:r>
        <w:t xml:space="preserve"> </w:t>
      </w:r>
      <w:r>
        <w:rPr>
          <w:b/>
          <w:bCs/>
        </w:rPr>
        <w:t xml:space="preserve">test mode</w:t>
      </w:r>
      <w:r>
        <w:t xml:space="preserve"> </w:t>
      </w:r>
      <w:r>
        <w:t xml:space="preserve">(Settings &gt; Payments &gt; toggle test mode)</w:t>
      </w:r>
    </w:p>
    <w:p>
      <w:pPr>
        <w:pStyle w:val="Compact"/>
        <w:numPr>
          <w:ilvl w:val="0"/>
          <w:numId w:val="1013"/>
        </w:numPr>
      </w:pPr>
      <w:r>
        <w:t xml:space="preserve">Go through your entire funnel as a buyer</w:t>
      </w:r>
    </w:p>
    <w:p>
      <w:pPr>
        <w:pStyle w:val="Compact"/>
        <w:numPr>
          <w:ilvl w:val="0"/>
          <w:numId w:val="1013"/>
        </w:numPr>
      </w:pPr>
      <w:r>
        <w:t xml:space="preserve">Verify:</w:t>
      </w:r>
    </w:p>
    <w:p>
      <w:pPr>
        <w:pStyle w:val="Compact"/>
        <w:numPr>
          <w:ilvl w:val="1"/>
          <w:numId w:val="1014"/>
        </w:numPr>
      </w:pPr>
      <w:r>
        <w:t xml:space="preserve">Landing page loads correctly</w:t>
      </w:r>
    </w:p>
    <w:p>
      <w:pPr>
        <w:pStyle w:val="Compact"/>
        <w:numPr>
          <w:ilvl w:val="1"/>
          <w:numId w:val="1015"/>
        </w:numPr>
      </w:pPr>
      <w:r>
        <w:t xml:space="preserve">Checkout page displays product and price</w:t>
      </w:r>
    </w:p>
    <w:p>
      <w:pPr>
        <w:pStyle w:val="Compact"/>
        <w:numPr>
          <w:ilvl w:val="1"/>
          <w:numId w:val="1016"/>
        </w:numPr>
      </w:pPr>
      <w:r>
        <w:t xml:space="preserve">Bump offer appears and can be added</w:t>
      </w:r>
    </w:p>
    <w:p>
      <w:pPr>
        <w:pStyle w:val="Compact"/>
        <w:numPr>
          <w:ilvl w:val="1"/>
          <w:numId w:val="1017"/>
        </w:numPr>
      </w:pPr>
      <w:r>
        <w:t xml:space="preserve">Test payment goes through</w:t>
      </w:r>
    </w:p>
    <w:p>
      <w:pPr>
        <w:pStyle w:val="Compact"/>
        <w:numPr>
          <w:ilvl w:val="1"/>
          <w:numId w:val="1018"/>
        </w:numPr>
      </w:pPr>
      <w:r>
        <w:t xml:space="preserve">Thank you page displays</w:t>
      </w:r>
    </w:p>
    <w:p>
      <w:pPr>
        <w:pStyle w:val="Compact"/>
        <w:numPr>
          <w:ilvl w:val="1"/>
          <w:numId w:val="1019"/>
        </w:numPr>
      </w:pPr>
      <w:r>
        <w:t xml:space="preserve">Welcome email arrives</w:t>
      </w:r>
    </w:p>
    <w:p>
      <w:pPr>
        <w:pStyle w:val="Compact"/>
        <w:numPr>
          <w:ilvl w:val="1"/>
          <w:numId w:val="1020"/>
        </w:numPr>
      </w:pPr>
      <w:r>
        <w:t xml:space="preserve">Automation triggers correctly</w:t>
      </w:r>
    </w:p>
    <w:p>
      <w:pPr>
        <w:pStyle w:val="Compact"/>
        <w:numPr>
          <w:ilvl w:val="0"/>
          <w:numId w:val="1013"/>
        </w:numPr>
      </w:pPr>
      <w:r>
        <w:t xml:space="preserve">Switch Stripe back to</w:t>
      </w:r>
      <w:r>
        <w:t xml:space="preserve"> </w:t>
      </w:r>
      <w:r>
        <w:rPr>
          <w:b/>
          <w:bCs/>
        </w:rPr>
        <w:t xml:space="preserve">live mode</w:t>
      </w:r>
      <w:r>
        <w:t xml:space="preserve"> </w:t>
      </w:r>
      <w:r>
        <w:t xml:space="preserve">when done testing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order-bump-brainstorming"/>
    <w:p>
      <w:pPr>
        <w:pStyle w:val="Heading2"/>
      </w:pPr>
      <w:r>
        <w:t xml:space="preserve">Order Bump Brainstorming</w:t>
      </w:r>
    </w:p>
    <w:bookmarkStart w:id="19" w:name="the-3-types-of-bumps-that-work"/>
    <w:p>
      <w:pPr>
        <w:pStyle w:val="Heading3"/>
      </w:pPr>
      <w:r>
        <w:t xml:space="preserve">The 3 Types of Bumps That Work</w:t>
      </w:r>
    </w:p>
    <w:p>
      <w:pPr>
        <w:pStyle w:val="FirstParagraph"/>
      </w:pPr>
      <w:r>
        <w:rPr>
          <w:b/>
          <w:bCs/>
        </w:rPr>
        <w:t xml:space="preserve">Type 1: Quick Win</w:t>
      </w:r>
      <w:r>
        <w:t xml:space="preserve"> </w:t>
      </w:r>
      <w:r>
        <w:t xml:space="preserve">Something they can use today. Immediate value.</w:t>
      </w:r>
      <w:r>
        <w:t xml:space="preserve"> </w:t>
      </w:r>
      <w:r>
        <w:t xml:space="preserve">- Example: DM scripts, templates, checklists, swipe files</w:t>
      </w:r>
      <w:r>
        <w:t xml:space="preserve"> </w:t>
      </w:r>
      <w:r>
        <w:t xml:space="preserve">- Works because: reduces the gap between buying and getting a result</w:t>
      </w:r>
    </w:p>
    <w:p>
      <w:pPr>
        <w:pStyle w:val="BodyText"/>
      </w:pPr>
      <w:r>
        <w:rPr>
          <w:b/>
          <w:bCs/>
        </w:rPr>
        <w:t xml:space="preserve">Type 2: Deeper Dive</w:t>
      </w:r>
      <w:r>
        <w:t xml:space="preserve"> </w:t>
      </w:r>
      <w:r>
        <w:t xml:space="preserve">Goes further into one aspect of your main offer.</w:t>
      </w:r>
      <w:r>
        <w:t xml:space="preserve"> </w:t>
      </w:r>
      <w:r>
        <w:t xml:space="preserve">- Example: Advanced training on one topic, extra modules, case studies</w:t>
      </w:r>
      <w:r>
        <w:t xml:space="preserve"> </w:t>
      </w:r>
      <w:r>
        <w:t xml:space="preserve">- Works because: buyers who want more will pay for depth</w:t>
      </w:r>
    </w:p>
    <w:p>
      <w:pPr>
        <w:pStyle w:val="BodyText"/>
      </w:pPr>
      <w:r>
        <w:rPr>
          <w:b/>
          <w:bCs/>
        </w:rPr>
        <w:t xml:space="preserve">Type 3: Done-For-You Element</w:t>
      </w:r>
      <w:r>
        <w:t xml:space="preserve"> </w:t>
      </w:r>
      <w:r>
        <w:t xml:space="preserve">Skips a step for them.</w:t>
      </w:r>
      <w:r>
        <w:t xml:space="preserve"> </w:t>
      </w:r>
      <w:r>
        <w:t xml:space="preserve">- Example: Pre-built templates, custom review, setup guide</w:t>
      </w:r>
      <w:r>
        <w:t xml:space="preserve"> </w:t>
      </w:r>
      <w:r>
        <w:t xml:space="preserve">- Works because: time is their scarcest resource</w:t>
      </w:r>
    </w:p>
    <w:bookmarkEnd w:id="19"/>
    <w:bookmarkStart w:id="20" w:name="bump-description-formula"/>
    <w:p>
      <w:pPr>
        <w:pStyle w:val="Heading3"/>
      </w:pPr>
      <w:r>
        <w:t xml:space="preserve">Bump Description Formula</w:t>
      </w:r>
    </w:p>
    <w:p>
      <w:pPr>
        <w:pStyle w:val="FirstParagraph"/>
      </w:pPr>
      <w:r>
        <w:rPr>
          <w:b/>
          <w:bCs/>
        </w:rPr>
        <w:t xml:space="preserve">[Result] + [How] + [Timeframe]</w:t>
      </w:r>
      <w:r>
        <w:t xml:space="preserve"> </w:t>
      </w:r>
      <w:r>
        <w:t xml:space="preserve">— in under 50 words.</w:t>
      </w:r>
    </w:p>
    <w:p>
      <w:pPr>
        <w:pStyle w:val="BodyText"/>
      </w:pPr>
      <w:r>
        <w:rPr>
          <w:b/>
          <w:bCs/>
        </w:rPr>
        <w:t xml:space="preserve">Example 1 (Quick Win):</w:t>
      </w:r>
      <w:r>
        <w:t xml:space="preserve"> </w:t>
      </w:r>
      <w:r>
        <w:t xml:space="preserve">“Start sales conversations today. 5 copy-paste DM scripts for warm outreach — the reconnection, the value drop, the soft pitch, and two follow-ups. Send your first DM in 5 minutes.”</w:t>
      </w:r>
    </w:p>
    <w:p>
      <w:pPr>
        <w:pStyle w:val="BodyText"/>
      </w:pPr>
      <w:r>
        <w:rPr>
          <w:b/>
          <w:bCs/>
        </w:rPr>
        <w:t xml:space="preserve">Example 2 (Deeper Dive):</w:t>
      </w:r>
      <w:r>
        <w:t xml:space="preserve"> </w:t>
      </w:r>
      <w:r>
        <w:t xml:space="preserve">“Close without feeling salesy. 5 conversation frameworks for turning interest into a sale, plus word-for-word objection responses. Works in DMs, on calls, or in person.”</w:t>
      </w:r>
    </w:p>
    <w:p>
      <w:pPr>
        <w:pStyle w:val="BodyText"/>
      </w:pPr>
      <w:r>
        <w:rPr>
          <w:b/>
          <w:bCs/>
        </w:rPr>
        <w:t xml:space="preserve">Example 3 (Done-For-You):</w:t>
      </w:r>
      <w:r>
        <w:t xml:space="preserve"> </w:t>
      </w:r>
      <w:r>
        <w:t xml:space="preserve">“Skip the blank page. Complete offer document template, landing page swipe files, and a 30-day email sequence — all pre-written. Plug in your offer and go.”</w:t>
      </w:r>
    </w:p>
    <w:bookmarkEnd w:id="20"/>
    <w:bookmarkStart w:id="21" w:name="your-bump-offer"/>
    <w:p>
      <w:pPr>
        <w:pStyle w:val="Heading3"/>
      </w:pPr>
      <w:r>
        <w:t xml:space="preserve">Your Bump Offer</w:t>
      </w:r>
    </w:p>
    <w:p>
      <w:pPr>
        <w:pStyle w:val="FirstParagraph"/>
      </w:pPr>
      <w:r>
        <w:rPr>
          <w:b/>
          <w:bCs/>
        </w:rPr>
        <w:t xml:space="preserve">Bump name: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Type</w:t>
      </w:r>
      <w:r>
        <w:t xml:space="preserve"> </w:t>
      </w:r>
      <w:r>
        <w:t xml:space="preserve">(Quick Win / Deeper Dive / Done-For-You): _______________</w:t>
      </w:r>
    </w:p>
    <w:p>
      <w:pPr>
        <w:pStyle w:val="BodyText"/>
      </w:pPr>
      <w:r>
        <w:rPr>
          <w:b/>
          <w:bCs/>
        </w:rPr>
        <w:t xml:space="preserve">Price: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50-word description: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heckout-optimization-checklist"/>
    <w:p>
      <w:pPr>
        <w:pStyle w:val="Heading2"/>
      </w:pPr>
      <w:r>
        <w:t xml:space="preserve">Checkout Optimization Checklist</w:t>
      </w:r>
    </w:p>
    <w:p>
      <w:pPr>
        <w:pStyle w:val="FirstParagraph"/>
      </w:pPr>
      <w:r>
        <w:t xml:space="preserve">Before going live, verify:</w:t>
      </w:r>
    </w:p>
    <w:p>
      <w:pPr>
        <w:pStyle w:val="Compact"/>
        <w:numPr>
          <w:ilvl w:val="0"/>
          <w:numId w:val="1021"/>
        </w:numPr>
      </w:pPr>
      <w:r>
        <w:t xml:space="preserve">Product name and price are correct</w:t>
      </w:r>
    </w:p>
    <w:p>
      <w:pPr>
        <w:pStyle w:val="Compact"/>
        <w:numPr>
          <w:ilvl w:val="0"/>
          <w:numId w:val="1022"/>
        </w:numPr>
      </w:pPr>
      <w:r>
        <w:t xml:space="preserve">Bump offer displays clearly with its description</w:t>
      </w:r>
    </w:p>
    <w:p>
      <w:pPr>
        <w:pStyle w:val="Compact"/>
        <w:numPr>
          <w:ilvl w:val="0"/>
          <w:numId w:val="1023"/>
        </w:numPr>
      </w:pPr>
      <w:r>
        <w:t xml:space="preserve">Guarantee is mentioned on the checkout page (badge or text)</w:t>
      </w:r>
    </w:p>
    <w:p>
      <w:pPr>
        <w:pStyle w:val="Compact"/>
        <w:numPr>
          <w:ilvl w:val="0"/>
          <w:numId w:val="1024"/>
        </w:numPr>
      </w:pPr>
      <w:r>
        <w:t xml:space="preserve">“Secure checkout”</w:t>
      </w:r>
      <w:r>
        <w:t xml:space="preserve"> </w:t>
      </w:r>
      <w:r>
        <w:t xml:space="preserve">or trust language is visible</w:t>
      </w:r>
    </w:p>
    <w:p>
      <w:pPr>
        <w:pStyle w:val="Compact"/>
        <w:numPr>
          <w:ilvl w:val="0"/>
          <w:numId w:val="1025"/>
        </w:numPr>
      </w:pPr>
      <w:r>
        <w:t xml:space="preserve">No external links or navigation that could distract</w:t>
      </w:r>
    </w:p>
    <w:p>
      <w:pPr>
        <w:pStyle w:val="Compact"/>
        <w:numPr>
          <w:ilvl w:val="0"/>
          <w:numId w:val="1026"/>
        </w:numPr>
      </w:pPr>
      <w:r>
        <w:t xml:space="preserve">Page loads correctly on mobile</w:t>
      </w:r>
    </w:p>
    <w:p>
      <w:pPr>
        <w:pStyle w:val="Compact"/>
        <w:numPr>
          <w:ilvl w:val="0"/>
          <w:numId w:val="1027"/>
        </w:numPr>
      </w:pPr>
      <w:r>
        <w:t xml:space="preserve">If you have testimonial snippets, add 1-2 above the bumps</w:t>
      </w:r>
    </w:p>
    <w:p>
      <w:pPr>
        <w:pStyle w:val="Compact"/>
        <w:numPr>
          <w:ilvl w:val="0"/>
          <w:numId w:val="1028"/>
        </w:numPr>
      </w:pPr>
      <w:r>
        <w:t xml:space="preserve">Button text is action-oriented (</w:t>
      </w:r>
      <w:r>
        <w:t xml:space="preserve">“Get Instant Access”</w:t>
      </w:r>
      <w:r>
        <w:t xml:space="preserve"> </w:t>
      </w:r>
      <w:r>
        <w:t xml:space="preserve">not</w:t>
      </w:r>
      <w:r>
        <w:t xml:space="preserve"> </w:t>
      </w:r>
      <w:r>
        <w:t xml:space="preserve">“Submit”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Test purchase completed successfully in test 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Set up your email welcome sequence using the Email Sequence Templates (Module 2.4).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2026-02-14T08:52:34Z</dcterms:created>
  <dcterms:modified xsi:type="dcterms:W3CDTF">2026-02-14T08:52:34Z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