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КАФЕДРА АНИМАЦИИ И КОМПЬЮТЕРНОЙ ГРАФИКИ</w:t>
      </w:r>
    </w:p>
    <w:p>
      <w:pPr>
        <w:pStyle w:val="Normal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42"/>
        <w:gridCol w:w="1348"/>
        <w:gridCol w:w="1809"/>
        <w:gridCol w:w="1303"/>
        <w:gridCol w:w="1303"/>
        <w:gridCol w:w="1710"/>
        <w:gridCol w:w="1650"/>
        <w:gridCol w:w="1484"/>
        <w:gridCol w:w="1206"/>
        <w:gridCol w:w="1218"/>
      </w:tblGrid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lang w:val="ru-RU" w:bidi="en-US"/>
              </w:rPr>
              <w:t>п/п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Ф.И.О.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Должность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Преподаваемые дисциплины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Ученая степень (при наличии)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Ученое звание (при наличии)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Почетные звания, награды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Направление подготовки и (или) специаль-ности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Повышение квалифика-ции и (или) професси-ональная переподго-товка (при наличии)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Общий стаж работы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lang w:val="ru-RU" w:bidi="en-US"/>
              </w:rPr>
              <w:t>Стаж работы по специальности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Соколов Станислав Михайлович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П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рофессор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Изобразительное решение мультимедийного произведения. Режиссура мультимедиа (ассисентура-стажировка).     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Изобразительное решение фильма.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Заслуженный деятель Искусств РФ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Член союза Кинематографистов, Член Союза художников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художественный факультет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45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13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2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Яременко Елена Георгиевна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оцент,  декан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Теория и практика монтажа.  Режиссура мультимедиа.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Современные анимационные и мультимедийные технологии.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Специфика обучения во ВГИКе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15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10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Зайцев Алексей Яковлевич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Ст. препода-ватель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Анимация (мультдвижение)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Теория и практика компьютерной графики.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Компьютерная графика.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Золотой диплом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XVIII</w:t>
            </w: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 Международного кинофорума «Золотой Витязь»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Лауреат общероссийского фестиваля «Первозданная Россия» в 2014г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МГОУ 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им. Крупской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Преподаватель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НОУ ВПО ИДК специалист по рекламе и  компьютерной графике.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lineRule="auto" w:before="0" w:after="200"/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Профессиональный художественный </w:t>
            </w:r>
            <w:r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  <w:t>лицей анимационной кинематографии №333 квалификация «художник-мультипликатор»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МИОО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«Методики преподавания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Adobe</w:t>
            </w: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Photoshop</w:t>
            </w: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»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Style w:val="Appleconvertedspace"/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Школа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Profile</w:t>
            </w: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  <w:t>«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bidi="en-US"/>
              </w:rPr>
              <w:t>Autodesk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  <w:t xml:space="preserve"> 3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bidi="en-US"/>
              </w:rPr>
              <w:t>ds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bidi="en-US"/>
              </w:rPr>
              <w:t>Max</w:t>
            </w:r>
            <w:r>
              <w:rPr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  <w:t>. Базовый уровень»</w:t>
            </w:r>
            <w:r>
              <w:rPr>
                <w:rStyle w:val="Appleconvertedspace"/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bidi="en-US"/>
              </w:rPr>
              <w:t> </w:t>
            </w:r>
          </w:p>
          <w:p>
            <w:pPr>
              <w:pStyle w:val="Normal"/>
              <w:spacing w:before="0" w:after="0"/>
              <w:jc w:val="center"/>
              <w:rPr>
                <w:rStyle w:val="Appleconvertedspace"/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</w:pPr>
            <w:r>
              <w:rPr>
                <w:rStyle w:val="Appleconvertedspace"/>
                <w:rFonts w:cs="Times New Roman" w:ascii="Times New Roman" w:hAnsi="Times New Roman"/>
                <w:spacing w:val="8"/>
                <w:sz w:val="20"/>
                <w:szCs w:val="20"/>
                <w:shd w:fill="FFFFFF" w:val="clear"/>
                <w:lang w:val="ru-RU" w:bidi="en-US"/>
              </w:rPr>
              <w:t>«Теория монтажа»</w:t>
            </w:r>
          </w:p>
          <w:p>
            <w:pPr>
              <w:pStyle w:val="Normal"/>
              <w:spacing w:lineRule="auto" w:before="0" w:after="200"/>
              <w:jc w:val="center"/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  <w:t>Академия международного сотрудничества, «Фотохудожник-дизайнер рекламы»</w:t>
            </w:r>
          </w:p>
          <w:p>
            <w:pPr>
              <w:pStyle w:val="Normal"/>
              <w:spacing w:lineRule="auto" w:before="0" w:after="200"/>
              <w:jc w:val="both"/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  <w:t xml:space="preserve">«Углубленная подготовка для фотографов «От азов к мастерству»,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23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5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Ильина Татьяна Никитична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Мастерство художника анимации и компьютерной графики.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Cs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 w:bidi="en-US"/>
              </w:rPr>
              <w:t>Лауреат Государственной премии РФ,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 xml:space="preserve">Премия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bidi="en-US"/>
              </w:rPr>
              <w:t>Asia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bidi="en-US"/>
              </w:rPr>
              <w:t>Pacific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bidi="en-US"/>
              </w:rPr>
              <w:t>Screen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bidi="en-US"/>
              </w:rPr>
              <w:t>Awards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 xml:space="preserve">  за лучший полнометражный фильм «Кин-Дза-Дза»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ВГИК, художествен-ный ф-т, художник-график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Современные анимационные и мультимедийные технологии. Специфика обучения во ВГИКе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29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11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Монетов Виктор Мартынович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Доцент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внеш.совместитель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Мастерство художника анимации и компьютерной графики.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bidi="en-US"/>
              </w:rPr>
              <w:t>кандидат искусствоведения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val="ru-RU" w:bidi="en-US"/>
              </w:rPr>
              <w:t>Член Союза художников,  член Союза кинематографистов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ВГИК, художественный факультет, художник-график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41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6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Пожидаев Леонид Геннадиевич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Ст.препода-ватель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Мастерство художника анимации и компьютерной графики.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Безопасность профессиональной деятельности.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Член Союза кинематографистов. Член международной ассоциации аниматоров АСИФА. 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Член международного художественного фонда.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ВГИК, художественный факультет, художник-график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Педагогические аспекты преподавания кинодраматургии в высших учебных заведениях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16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5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Лацис Нормунд Гунарович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Режиссура мультимедиа. Теория и практика монтажа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Современные анимационные и мультимедийные технологии.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Специфика обучения во ВГИКе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20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10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8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Горленко Александр Михайлович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Мастерство художника анимации и компьютерной графики.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Основы изобразительного мультдвижения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Заслуженный деятель культуры РФ, почетный кинематографист России.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Академик российской киноакадемии  «Ника»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Худ.  школа 1963г.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Курсы Госкино, 1972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48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val="ru-RU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  <w:lang w:val="ru-RU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en-US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9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  <w:t>Лукиных Наталья Владимиров-на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Антология современной анимации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 w:bidi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  <w:t>Член СК РФ .Член Союза журналистов. Заслуженный работник культуры.</w:t>
              <w:br/>
              <w:t>Член АСИФА. Член международной Федерации кинокритиков (ФИПРЕССИ)</w:t>
            </w:r>
          </w:p>
          <w:p>
            <w:pPr>
              <w:pStyle w:val="Normal"/>
              <w:spacing w:before="0" w:after="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  <w:t xml:space="preserve">Академик киноакадемии НИКА.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 w:bidi="en-US"/>
              </w:rPr>
              <w:t>Программный директор Открытого российского фестиваля анимационного кино в г. Суздале, руководитель Клуба аниматоров России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МГУ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43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5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10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Гусарова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Александра Александровна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П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реподаватель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Теория и практика монтажа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Основы компьютерного монтажа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МГУТУ, ВРК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Режиссер монтажа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9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16"/>
                <w:szCs w:val="16"/>
                <w:lang w:val="en-US" w:bidi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11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Добрынин Олег Витальевич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Старший преподаватель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Аудиовизуальное искусство.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Режиссура мультимедиа.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Современные мультимедиа программы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Основы организационно-экономического функционирования кинематографии и телевидения в современных условиях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val="ru-RU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val="ru-RU" w:bidi="en-US"/>
              </w:rPr>
              <w:t xml:space="preserve">Мастер-класс </w:t>
            </w:r>
            <w:r>
              <w:rPr>
                <w:rFonts w:cs="Times New Roman" w:ascii="Times New Roman" w:hAnsi="Times New Roman"/>
                <w:color w:val="333333"/>
                <w:sz w:val="20"/>
                <w:szCs w:val="20"/>
                <w:shd w:fill="FFFFFF" w:val="clear"/>
                <w:lang w:val="ru-RU" w:bidi="en-US"/>
              </w:rPr>
              <w:t xml:space="preserve">по </w:t>
            </w:r>
            <w:r>
              <w:rPr>
                <w:rFonts w:cs="Times New Roman" w:ascii="Times New Roman" w:hAnsi="Times New Roman"/>
                <w:color w:val="333333"/>
                <w:sz w:val="20"/>
                <w:szCs w:val="20"/>
                <w:shd w:fill="FFFFFF" w:val="clear"/>
                <w:lang w:bidi="en-US"/>
              </w:rPr>
              <w:t>motion</w:t>
            </w:r>
            <w:r>
              <w:rPr>
                <w:rFonts w:cs="Times New Roman" w:ascii="Times New Roman" w:hAnsi="Times New Roman"/>
                <w:color w:val="333333"/>
                <w:sz w:val="20"/>
                <w:szCs w:val="20"/>
                <w:shd w:fill="FFFFFF" w:val="clear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color w:val="333333"/>
                <w:sz w:val="20"/>
                <w:szCs w:val="20"/>
                <w:shd w:fill="FFFFFF" w:val="clear"/>
                <w:lang w:bidi="en-US"/>
              </w:rPr>
              <w:t>capture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val="ru-RU" w:bidi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bidi="en-US"/>
              </w:rPr>
              <w:t>R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val="ru-RU" w:bidi="en-US"/>
              </w:rPr>
              <w:t>-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bidi="en-US"/>
              </w:rPr>
              <w:t>STUDIOS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FFFFFF" w:val="clear"/>
                <w:lang w:val="ru-RU" w:bidi="en-US"/>
              </w:rPr>
              <w:t xml:space="preserve"> совместно с Да-студией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Курс «Фундаментальная цветокоррекция» «Управление объемом и резкостью»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«История искусств для фотографов»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Школа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Profile</w:t>
            </w: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. Изучение комплекса программного обеспечения для цветокоррекции и монтажа.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24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12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Ерофеева  Виктория Сергеевна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Старший преподаватель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Теория и практика монтажа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Основы компьютерного монтажа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11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13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Азеев Виктор Аркадьевич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Режиссура мультимедиа.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Компьютерная графика и анимация.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ВГИК,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38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14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Ветюков Александр Валентинович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Д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оцент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 xml:space="preserve">Теория и практика компьютерной графики. 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Компьютерная графика.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Почетный кинематографист России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МГПИ им. Ленина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43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19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15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Штыхин Алексей Анатольевич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Ст. препода-ватель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108" w:right="0" w:hanging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Основы изобразительного мультдвижения. Анимация (мультдвижение.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 w:bidi="en-US"/>
              </w:rPr>
              <w:t>Анимационный телевизионный сериал "Новаторы"научно-популярный  мультсериал, рассказывающий про изобретения российских учёных. Транслируется с 2010 года. Всего было выпущено 14 серий. Из них 3 в 2013 году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Московский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полиграфический институт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29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7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16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Абрасуилов Тимур Гоунзалович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С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тарший преподаватель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Компьютерные музыкальные технологии.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Нелинейный монтаж.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Основы компью-терных музыкаль-ных технологий.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МГК им. П.И. Чайковского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17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4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17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Фокин Сергей Александро-вич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С</w:t>
            </w: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тарший преподаватель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Режиссура мультимедиа.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Цифровой звук и видео.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Режиссура интерактивных медиа.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Аудиовизуальное искусство и современные мультимедийные технологии.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ВГИК,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  <w:t>Факультет анимации и мультимедиа, режиссер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RealTime school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3DS MAX INFOGRAPHICS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3DS MAX VFX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3DS MAX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ru-RU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  <w:t>1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en-US"/>
              </w:rPr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bidi="en-US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567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a7c9d"/>
    <w:pPr>
      <w:widowControl/>
      <w:suppressAutoHyphens w:val="true"/>
      <w:bidi w:val="0"/>
      <w:spacing w:lineRule="auto" w:line="240" w:before="0" w:after="0"/>
      <w:jc w:val="left"/>
    </w:pPr>
    <w:rPr>
      <w:rFonts w:cs="Times New Roman" w:ascii="Calibri" w:hAnsi="Calibri" w:eastAsia="SimSun"/>
      <w:color w:val="auto"/>
      <w:sz w:val="24"/>
      <w:szCs w:val="24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sid w:val="007a7c9d"/>
    <w:rPr>
      <w:rFonts w:eastAsia="Times New Roman" w:cs="Times New Roman"/>
      <w:b/>
    </w:rPr>
  </w:style>
  <w:style w:type="character" w:styleId="Style14" w:customStyle="1">
    <w:name w:val="Основной текст Знак"/>
    <w:uiPriority w:val="99"/>
    <w:semiHidden/>
    <w:link w:val="a6"/>
    <w:rsid w:val="007a7c9d"/>
    <w:basedOn w:val="DefaultParagraphFont"/>
    <w:rPr>
      <w:rFonts w:cs="Times New Roman"/>
      <w:sz w:val="24"/>
      <w:szCs w:val="24"/>
      <w:lang w:val="en-US" w:bidi="en-US"/>
    </w:rPr>
  </w:style>
  <w:style w:type="character" w:styleId="Appleconvertedspace" w:customStyle="1">
    <w:name w:val="apple-converted-space"/>
    <w:rsid w:val="001f1782"/>
    <w:basedOn w:val="DefaultParagraphFont"/>
    <w:rPr/>
  </w:style>
  <w:style w:type="paragraph" w:styleId="Style15" w:customStyle="1">
    <w:name w:val="Заголовок"/>
    <w:rsid w:val="007a7c9d"/>
    <w:basedOn w:val="Normal"/>
    <w:next w:val="Style16"/>
    <w:pPr>
      <w:keepNext/>
      <w:suppressAutoHyphens w:val="true"/>
      <w:spacing w:lineRule="auto" w:line="276" w:before="240" w:after="120"/>
    </w:pPr>
    <w:rPr>
      <w:rFonts w:ascii="Liberation Sans" w:hAnsi="Liberation Sans" w:eastAsia="Microsoft YaHei" w:cs="Mangal"/>
      <w:sz w:val="28"/>
      <w:szCs w:val="28"/>
      <w:lang w:val="ru-RU" w:bidi="ar-SA"/>
    </w:rPr>
  </w:style>
  <w:style w:type="paragraph" w:styleId="Style16">
    <w:name w:val="Основной текст"/>
    <w:uiPriority w:val="99"/>
    <w:semiHidden/>
    <w:unhideWhenUsed/>
    <w:link w:val="a7"/>
    <w:rsid w:val="007a7c9d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7a7c9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a7c9d"/>
    <w:pPr>
      <w:spacing w:line="240" w:lineRule="auto" w:after="0"/>
    </w:pPr>
    <w:rPr>
      <w:lang w:bidi="en-US" w:val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2016-10-31T13:00:00Z</dcterms:created>
  <dc:creator>mkuznetsova</dc:creator>
  <dc:language>ru-RU</dc:language>
  <cp:lastModifiedBy>mkuznetsova</cp:lastModifiedBy>
  <dcterms:modified xsi:type="dcterms:W3CDTF">2016-10-31T13:35:00Z</dcterms:modified>
  <cp:revision>23</cp:revision>
</cp:coreProperties>
</file>