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351" w:rsidRPr="00601B14" w:rsidRDefault="00820351" w:rsidP="00820351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Особенности проведения приема иностранных граждан и лиц без гражданства</w:t>
      </w:r>
    </w:p>
    <w:p w:rsidR="00820351" w:rsidRPr="00601B14" w:rsidRDefault="00820351" w:rsidP="008203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39EA" w:rsidRDefault="003A39EA" w:rsidP="003A39E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sub_114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1</w:t>
      </w:r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Иностранные граждане и лица без гражданства имеют право на получение высшего образования за счет бюджетных ассигнований в соответствии с международными договорами Российской Федерации, федеральными законами или установленной Правительством Российской Федерации </w:t>
      </w:r>
      <w:hyperlink r:id="rId4" w:history="1">
        <w:r w:rsidR="00820351" w:rsidRPr="00601B14">
          <w:rPr>
            <w:rStyle w:val="a3"/>
            <w:rFonts w:ascii="Times New Roman" w:hAnsi="Times New Roman"/>
            <w:color w:val="000000" w:themeColor="text1"/>
            <w:sz w:val="28"/>
            <w:szCs w:val="28"/>
          </w:rPr>
          <w:t>квотой</w:t>
        </w:r>
      </w:hyperlink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образование иностранных граждан и лиц без гражданства (далее - квота на образование иностранных граждан), а также за счет средств физических лиц и юридических лиц в соответствии с договорами об оказании платных образовательных услу</w:t>
      </w:r>
      <w:bookmarkStart w:id="1" w:name="sub_1141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г.</w:t>
      </w:r>
    </w:p>
    <w:p w:rsidR="00820351" w:rsidRDefault="003A39EA" w:rsidP="003A39E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2</w:t>
      </w:r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Прием и зачисление иностранных граждан и лиц без гражданства в пределах установленной Правительством Российской Федерации квоты на образование иностранных граждан и лиц без гражданства осуществляется в соответствии с </w:t>
      </w:r>
      <w:hyperlink r:id="rId5" w:history="1">
        <w:r w:rsidR="00820351" w:rsidRPr="00601B14">
          <w:rPr>
            <w:rStyle w:val="a3"/>
            <w:rFonts w:ascii="Times New Roman" w:hAnsi="Times New Roman"/>
            <w:color w:val="000000" w:themeColor="text1"/>
            <w:sz w:val="28"/>
            <w:szCs w:val="28"/>
          </w:rPr>
          <w:t>Порядком</w:t>
        </w:r>
      </w:hyperlink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отбора иностранных граждан и лиц без гражданства в пределах установленной Правительством Российской Федерации квоты на образование иностранных граждан и лиц без гражданства в Российской Федерации, утвержденным </w:t>
      </w:r>
      <w:hyperlink r:id="rId6" w:history="1">
        <w:r w:rsidR="00820351" w:rsidRPr="00601B14">
          <w:rPr>
            <w:rStyle w:val="a3"/>
            <w:rFonts w:ascii="Times New Roman" w:hAnsi="Times New Roman"/>
            <w:color w:val="000000" w:themeColor="text1"/>
            <w:sz w:val="28"/>
            <w:szCs w:val="28"/>
          </w:rPr>
          <w:t>приказом</w:t>
        </w:r>
      </w:hyperlink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Министерства образования и науки Российской Федерации от 28 июля 2014 г. N 844 (зарегистрирован Министерством юстиции Российской Федерации 3 октября 2014 г., регистрационный N 34236).</w:t>
      </w:r>
    </w:p>
    <w:p w:rsidR="00044314" w:rsidRPr="00601B14" w:rsidRDefault="00044314" w:rsidP="003A39E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3.</w:t>
      </w: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Зачисление иностранных граждан и лиц без гражданства в пределах </w:t>
      </w:r>
      <w:hyperlink r:id="rId7" w:history="1">
        <w:r w:rsidRPr="00601B14">
          <w:rPr>
            <w:rStyle w:val="a3"/>
            <w:rFonts w:ascii="Times New Roman" w:hAnsi="Times New Roman"/>
            <w:color w:val="000000" w:themeColor="text1"/>
            <w:sz w:val="28"/>
            <w:szCs w:val="28"/>
          </w:rPr>
          <w:t>квоты</w:t>
        </w:r>
      </w:hyperlink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образование иностранных граждан и лиц без гражданства осуществляется по направлениям, выданным Министерством образования и науки Российской Федерации</w:t>
      </w:r>
    </w:p>
    <w:p w:rsidR="00820351" w:rsidRPr="00601B14" w:rsidRDefault="003A39EA" w:rsidP="003A39E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sub_1142"/>
      <w:bookmarkEnd w:id="1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r w:rsidR="00044314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Иностранные граждане и лица без гражданства, являющиеся соотечественниками, проживающими за рубежом, имеют право на получение высшего образования наравне с гражданами Российской Федерации при условии соблюдения ими требований, предусмотренных </w:t>
      </w:r>
      <w:hyperlink r:id="rId8" w:history="1">
        <w:r w:rsidR="00820351" w:rsidRPr="00601B14">
          <w:rPr>
            <w:rStyle w:val="a3"/>
            <w:rFonts w:ascii="Times New Roman" w:hAnsi="Times New Roman"/>
            <w:color w:val="000000" w:themeColor="text1"/>
            <w:sz w:val="28"/>
            <w:szCs w:val="28"/>
          </w:rPr>
          <w:t>статьей 17</w:t>
        </w:r>
      </w:hyperlink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Федерального закона от 24 мая 1999 г. N 99-ФЗ "О государственной политике Российской Федерации в отношении соотечественников за рубежом"</w:t>
      </w:r>
    </w:p>
    <w:p w:rsidR="00820351" w:rsidRPr="00601B14" w:rsidRDefault="003A39EA" w:rsidP="003A39E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sub_1143"/>
      <w:bookmarkEnd w:id="2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r w:rsidR="00044314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Соотечественники, проживающие за рубежом, являющиеся участниками </w:t>
      </w:r>
      <w:hyperlink r:id="rId9" w:history="1">
        <w:r w:rsidR="00820351" w:rsidRPr="00601B14">
          <w:rPr>
            <w:rStyle w:val="a3"/>
            <w:rFonts w:ascii="Times New Roman" w:hAnsi="Times New Roman"/>
            <w:color w:val="000000" w:themeColor="text1"/>
            <w:sz w:val="28"/>
            <w:szCs w:val="28"/>
          </w:rPr>
          <w:t>Государственной программы</w:t>
        </w:r>
      </w:hyperlink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оказанию содействия добровольному переселению в Российскую Федерацию соотечественников, проживающих за рубежом, утвержденной </w:t>
      </w:r>
      <w:hyperlink r:id="rId10" w:history="1">
        <w:r w:rsidR="00820351" w:rsidRPr="00601B14">
          <w:rPr>
            <w:rStyle w:val="a3"/>
            <w:rFonts w:ascii="Times New Roman" w:hAnsi="Times New Roman"/>
            <w:color w:val="000000" w:themeColor="text1"/>
            <w:sz w:val="28"/>
            <w:szCs w:val="28"/>
          </w:rPr>
          <w:t>Указом</w:t>
        </w:r>
      </w:hyperlink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Президента Российской Федерации от 22 июня 2006 г. N 637 "О мерах по оказанию содействия </w:t>
      </w:r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добровольному переселению в Российскую Федерацию соотечественников, проживающих за рубежом" (далее - Государственная программа), и члены их семей имеют право на получение высшего образования по программам ассистентуры-стажировки в соответствии с Государственной программой.</w:t>
      </w:r>
    </w:p>
    <w:p w:rsidR="00820351" w:rsidRPr="00601B14" w:rsidRDefault="003A39EA" w:rsidP="003A39E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sub_1144"/>
      <w:bookmarkEnd w:id="3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="00044314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. Прием и зачисление иностранных граждан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ассистентуру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-стажировку ВГИКа </w:t>
      </w:r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обучение на основе договоров об оказании платных образовательных услуг осуществляется в соответствии с правилами приема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ВГИКа</w:t>
      </w:r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, в том числе на основании результатов дополнительных вступительных испытаний творческой направленности.</w:t>
      </w:r>
    </w:p>
    <w:p w:rsidR="00820351" w:rsidRPr="00601B14" w:rsidRDefault="00044314" w:rsidP="000443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sub_1145"/>
      <w:bookmarkEnd w:id="4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7</w:t>
      </w:r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Прием документов иностранных граждан, поступающих на обучение на основе договоров об оказании платных образовательных услуг, осуществляется в сроки, определяемые </w:t>
      </w:r>
      <w:r w:rsidR="00EC3F15">
        <w:rPr>
          <w:rFonts w:ascii="Times New Roman" w:hAnsi="Times New Roman" w:cs="Times New Roman"/>
          <w:color w:val="000000" w:themeColor="text1"/>
          <w:sz w:val="28"/>
          <w:szCs w:val="28"/>
        </w:rPr>
        <w:t>Институтом</w:t>
      </w:r>
      <w:bookmarkStart w:id="6" w:name="_GoBack"/>
      <w:bookmarkEnd w:id="6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20351" w:rsidRPr="00601B14" w:rsidRDefault="00044314" w:rsidP="000443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sub_1146"/>
      <w:bookmarkEnd w:id="5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8</w:t>
      </w:r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Иностранные граждане, поступающие на обучение на основе договоров об оказании платных образовательных услуг, при подаче заявления (на русском языке) о приеме в образовательную организацию </w:t>
      </w:r>
      <w:proofErr w:type="gramStart"/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предоставляют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следующие</w:t>
      </w:r>
      <w:proofErr w:type="gramEnd"/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документы:</w:t>
      </w:r>
    </w:p>
    <w:p w:rsidR="00044314" w:rsidRDefault="00044314" w:rsidP="000443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sub_11461"/>
      <w:bookmarkEnd w:id="7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- </w:t>
      </w:r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копию паспорта иностранного гражданина либо иной документ, установленный федеральным законом или признаваемый в соответствии с международным договором Российской Федерации в качестве документа, удостоверяющего личность иностранного гражданина в соответствии со </w:t>
      </w:r>
      <w:hyperlink r:id="rId11" w:history="1">
        <w:r w:rsidR="00820351" w:rsidRPr="00601B14">
          <w:rPr>
            <w:rStyle w:val="a3"/>
            <w:rFonts w:ascii="Times New Roman" w:hAnsi="Times New Roman"/>
            <w:color w:val="000000" w:themeColor="text1"/>
            <w:sz w:val="28"/>
            <w:szCs w:val="28"/>
          </w:rPr>
          <w:t>статьей 10</w:t>
        </w:r>
      </w:hyperlink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Федерального закона от 25 июля 2002 г. N 115-ФЗ "О правовом положении иностранных граждан в Российской Федерации";</w:t>
      </w:r>
      <w:bookmarkStart w:id="9" w:name="sub_11462"/>
      <w:bookmarkEnd w:id="8"/>
    </w:p>
    <w:p w:rsidR="00820351" w:rsidRPr="00601B14" w:rsidRDefault="00044314" w:rsidP="000443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-</w:t>
      </w:r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оригинал документа об образовании и (или) квалификации (далее - документ об иностранном образовании и (или) иностранной квалификации) (или его заверенную в установленном порядке копию) в случае, если удостоверяемое указанным документом образование признается в Российской Федерации на уровне не ниже высшего образования (</w:t>
      </w:r>
      <w:proofErr w:type="spellStart"/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специалитет</w:t>
      </w:r>
      <w:proofErr w:type="spellEnd"/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магистратура) в соответствии с </w:t>
      </w:r>
      <w:hyperlink r:id="rId12" w:history="1">
        <w:r w:rsidR="00820351" w:rsidRPr="00601B14">
          <w:rPr>
            <w:rStyle w:val="a3"/>
            <w:rFonts w:ascii="Times New Roman" w:hAnsi="Times New Roman"/>
            <w:color w:val="000000" w:themeColor="text1"/>
            <w:sz w:val="28"/>
            <w:szCs w:val="28"/>
          </w:rPr>
          <w:t>частями 1-3 статьи 107</w:t>
        </w:r>
      </w:hyperlink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Федерального закона, а также в случае, предусмотренном законодательством Российской Федерации, оригинал свидетельства о признании документа об иностранном образовании и (или) иностранной квалификации, на уровне не ниже высшего образования (</w:t>
      </w:r>
      <w:proofErr w:type="spellStart"/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специалитет</w:t>
      </w:r>
      <w:proofErr w:type="spellEnd"/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магистратура) (или его заверенную в установленном </w:t>
      </w:r>
      <w:hyperlink r:id="rId13" w:history="1">
        <w:r w:rsidR="00820351" w:rsidRPr="00601B14">
          <w:rPr>
            <w:rStyle w:val="a3"/>
            <w:rFonts w:ascii="Times New Roman" w:hAnsi="Times New Roman"/>
            <w:color w:val="000000" w:themeColor="text1"/>
            <w:sz w:val="28"/>
            <w:szCs w:val="28"/>
          </w:rPr>
          <w:t>порядке</w:t>
        </w:r>
      </w:hyperlink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копию);</w:t>
      </w:r>
    </w:p>
    <w:p w:rsidR="00820351" w:rsidRPr="00601B14" w:rsidRDefault="00044314" w:rsidP="000443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sub_11463"/>
      <w:bookmarkEnd w:id="9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- </w:t>
      </w:r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заверенный в установленном </w:t>
      </w:r>
      <w:hyperlink r:id="rId14" w:history="1">
        <w:r w:rsidR="00820351" w:rsidRPr="00601B14">
          <w:rPr>
            <w:rStyle w:val="a3"/>
            <w:rFonts w:ascii="Times New Roman" w:hAnsi="Times New Roman"/>
            <w:color w:val="000000" w:themeColor="text1"/>
            <w:sz w:val="28"/>
            <w:szCs w:val="28"/>
          </w:rPr>
          <w:t>порядке</w:t>
        </w:r>
      </w:hyperlink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перевод на русский язык документа об иностранном образовании и (или) иностранной квалификации </w:t>
      </w:r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 приложения к нему (если последнее предусмотрено законодательством государства, в котором выдан такой документ об образовании);</w:t>
      </w:r>
    </w:p>
    <w:p w:rsidR="00820351" w:rsidRPr="00601B14" w:rsidRDefault="00044314" w:rsidP="000443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sub_11464"/>
      <w:bookmarkEnd w:id="1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-</w:t>
      </w:r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фамилия, имя и отчество (при наличии) поступающего, указанные в переводах поданных документов, должны соответствовать фамилии, имени и отчеству (при наличии) поступающего, указанным во въездной визе;</w:t>
      </w:r>
    </w:p>
    <w:p w:rsidR="00820351" w:rsidRPr="00601B14" w:rsidRDefault="00044314" w:rsidP="008203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sub_11465"/>
      <w:bookmarkEnd w:id="11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-</w:t>
      </w:r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 фотографии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bookmarkEnd w:id="12"/>
    <w:p w:rsidR="00820351" w:rsidRPr="00601B14" w:rsidRDefault="00820351" w:rsidP="008203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7F6D" w:rsidRDefault="00217F6D"/>
    <w:sectPr w:rsidR="00217F6D" w:rsidSect="00966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EEB"/>
    <w:rsid w:val="00044314"/>
    <w:rsid w:val="00217F6D"/>
    <w:rsid w:val="003A39EA"/>
    <w:rsid w:val="00613EEB"/>
    <w:rsid w:val="00820351"/>
    <w:rsid w:val="00966236"/>
    <w:rsid w:val="00EC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053FD9-2B2E-47EF-BE91-688679EF3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236"/>
  </w:style>
  <w:style w:type="paragraph" w:styleId="1">
    <w:name w:val="heading 1"/>
    <w:basedOn w:val="a"/>
    <w:next w:val="a"/>
    <w:link w:val="10"/>
    <w:uiPriority w:val="99"/>
    <w:qFormat/>
    <w:rsid w:val="00820351"/>
    <w:pPr>
      <w:widowControl w:val="0"/>
      <w:autoSpaceDE w:val="0"/>
      <w:autoSpaceDN w:val="0"/>
      <w:adjustRightInd w:val="0"/>
      <w:spacing w:before="108" w:after="108" w:line="240" w:lineRule="auto"/>
      <w:jc w:val="center"/>
      <w:outlineLvl w:val="0"/>
    </w:pPr>
    <w:rPr>
      <w:rFonts w:ascii="Arial" w:hAnsi="Arial" w:cs="Arial"/>
      <w:b/>
      <w:bCs/>
      <w:color w:val="26282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k3">
    <w:name w:val="blk3"/>
    <w:basedOn w:val="a0"/>
    <w:rsid w:val="00613EEB"/>
    <w:rPr>
      <w:vanish w:val="0"/>
      <w:webHidden w:val="0"/>
      <w:specVanish w:val="0"/>
    </w:rPr>
  </w:style>
  <w:style w:type="character" w:customStyle="1" w:styleId="10">
    <w:name w:val="Заголовок 1 Знак"/>
    <w:basedOn w:val="a0"/>
    <w:link w:val="1"/>
    <w:uiPriority w:val="99"/>
    <w:rsid w:val="00820351"/>
    <w:rPr>
      <w:rFonts w:ascii="Arial" w:hAnsi="Arial" w:cs="Arial"/>
      <w:b/>
      <w:bCs/>
      <w:color w:val="26282F"/>
      <w:sz w:val="26"/>
      <w:szCs w:val="26"/>
    </w:rPr>
  </w:style>
  <w:style w:type="character" w:customStyle="1" w:styleId="a3">
    <w:name w:val="Гипертекстовая ссылка"/>
    <w:basedOn w:val="a0"/>
    <w:uiPriority w:val="99"/>
    <w:rsid w:val="00820351"/>
    <w:rPr>
      <w:rFonts w:cs="Times New Roman"/>
      <w:color w:val="106BBE"/>
    </w:rPr>
  </w:style>
  <w:style w:type="paragraph" w:styleId="a4">
    <w:name w:val="List Paragraph"/>
    <w:basedOn w:val="a"/>
    <w:uiPriority w:val="34"/>
    <w:qFormat/>
    <w:rsid w:val="003A3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vo.garant.ru/document?id=12015694&amp;sub=17" TargetMode="External"/><Relationship Id="rId13" Type="http://schemas.openxmlformats.org/officeDocument/2006/relationships/hyperlink" Target="http://ivo.garant.ru/document?id=10002426&amp;sub=13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vo.garant.ru/document?id=70368236&amp;sub=1" TargetMode="External"/><Relationship Id="rId12" Type="http://schemas.openxmlformats.org/officeDocument/2006/relationships/hyperlink" Target="http://ivo.garant.ru/document?id=70191362&amp;sub=109227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vo.garant.ru/document?id=70664076&amp;sub=0" TargetMode="External"/><Relationship Id="rId11" Type="http://schemas.openxmlformats.org/officeDocument/2006/relationships/hyperlink" Target="http://ivo.garant.ru/document?id=84755&amp;sub=10" TargetMode="External"/><Relationship Id="rId5" Type="http://schemas.openxmlformats.org/officeDocument/2006/relationships/hyperlink" Target="http://ivo.garant.ru/document?id=70664076&amp;sub=100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ivo.garant.ru/document?id=89653&amp;sub=0" TargetMode="External"/><Relationship Id="rId4" Type="http://schemas.openxmlformats.org/officeDocument/2006/relationships/hyperlink" Target="http://ivo.garant.ru/document?id=70368236&amp;sub=1" TargetMode="External"/><Relationship Id="rId9" Type="http://schemas.openxmlformats.org/officeDocument/2006/relationships/hyperlink" Target="http://ivo.garant.ru/document?id=89653&amp;sub=1000" TargetMode="External"/><Relationship Id="rId14" Type="http://schemas.openxmlformats.org/officeDocument/2006/relationships/hyperlink" Target="http://ivo.garant.ru/document?id=10002426&amp;sub=8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Светлана М. Медведева</cp:lastModifiedBy>
  <cp:revision>2</cp:revision>
  <cp:lastPrinted>2015-09-03T10:49:00Z</cp:lastPrinted>
  <dcterms:created xsi:type="dcterms:W3CDTF">2019-03-19T11:07:00Z</dcterms:created>
  <dcterms:modified xsi:type="dcterms:W3CDTF">2019-03-19T11:07:00Z</dcterms:modified>
</cp:coreProperties>
</file>